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8C" w:rsidRDefault="005F272F" w:rsidP="00AF458C">
      <w:pPr>
        <w:widowControl w:val="0"/>
        <w:autoSpaceDE w:val="0"/>
        <w:autoSpaceDN w:val="0"/>
        <w:adjustRightInd w:val="0"/>
        <w:spacing w:after="0"/>
      </w:pPr>
      <w:r>
        <w:t xml:space="preserve"> </w:t>
      </w:r>
      <w:r w:rsidR="00AF458C"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6965"/>
      </w:tblGrid>
      <w:tr w:rsidR="007141C7" w:rsidRPr="00902562" w:rsidTr="000913C9">
        <w:tc>
          <w:tcPr>
            <w:tcW w:w="2626" w:type="dxa"/>
          </w:tcPr>
          <w:p w:rsidR="007141C7" w:rsidRPr="00902562" w:rsidRDefault="00F40144" w:rsidP="007664A2">
            <w:pPr>
              <w:spacing w:after="0"/>
              <w:rPr>
                <w:sz w:val="20"/>
                <w:szCs w:val="20"/>
              </w:rPr>
            </w:pPr>
            <w:r>
              <w:t>Объем финансирования Программы</w:t>
            </w:r>
          </w:p>
        </w:tc>
        <w:tc>
          <w:tcPr>
            <w:tcW w:w="7121" w:type="dxa"/>
          </w:tcPr>
          <w:p w:rsidR="007141C7" w:rsidRPr="00F40144" w:rsidRDefault="007141C7" w:rsidP="007664A2">
            <w:pPr>
              <w:spacing w:after="0"/>
            </w:pPr>
            <w:r w:rsidRPr="00F40144">
              <w:t xml:space="preserve">Общий объем финансирования: </w:t>
            </w:r>
          </w:p>
          <w:p w:rsidR="007141C7" w:rsidRPr="00F40144" w:rsidRDefault="007141C7" w:rsidP="007664A2">
            <w:pPr>
              <w:spacing w:after="0"/>
            </w:pPr>
            <w:proofErr w:type="gramStart"/>
            <w:r w:rsidRPr="00F40144">
              <w:t>2014 год –</w:t>
            </w:r>
            <w:r w:rsidR="00663755" w:rsidRPr="00663755">
              <w:t>82 981,23</w:t>
            </w:r>
            <w:r w:rsidRPr="00F40144">
              <w:t>тыс. руб., 2015 год – 105 262,85 тыс. руб., 2016 год – 106  984,22 тыс. руб., 2017 год – 56 356,42 тыс. руб., 2018 год – 56 356,42 тыс. руб.</w:t>
            </w:r>
            <w:proofErr w:type="gramEnd"/>
          </w:p>
          <w:p w:rsidR="007141C7" w:rsidRPr="00F40144" w:rsidRDefault="007141C7" w:rsidP="007664A2">
            <w:pPr>
              <w:spacing w:after="0"/>
            </w:pPr>
            <w:r w:rsidRPr="00F40144">
              <w:t>Бюджет Ивановской области:</w:t>
            </w:r>
          </w:p>
          <w:p w:rsidR="007141C7" w:rsidRPr="00F40144" w:rsidRDefault="007141C7" w:rsidP="007664A2">
            <w:pPr>
              <w:spacing w:after="0"/>
            </w:pPr>
            <w:proofErr w:type="gramStart"/>
            <w:r w:rsidRPr="00F40144">
              <w:t>2014 год – 102,30 тыс. руб., 2015 год – 102,30 тыс. руб., 2016 год – 627,8 тыс. руб.</w:t>
            </w:r>
            <w:proofErr w:type="gramEnd"/>
          </w:p>
          <w:p w:rsidR="007141C7" w:rsidRPr="00F40144" w:rsidRDefault="007141C7" w:rsidP="007664A2">
            <w:pPr>
              <w:spacing w:after="0"/>
            </w:pPr>
            <w:r w:rsidRPr="00F40144">
              <w:t>Бюджет города Иванова:</w:t>
            </w:r>
          </w:p>
          <w:p w:rsidR="007141C7" w:rsidRPr="00F40144" w:rsidRDefault="007141C7" w:rsidP="00AF458C">
            <w:pPr>
              <w:spacing w:after="0"/>
            </w:pPr>
            <w:proofErr w:type="gramStart"/>
            <w:r w:rsidRPr="00F40144">
              <w:t>2014 год –</w:t>
            </w:r>
            <w:r w:rsidR="00663755" w:rsidRPr="00663755">
              <w:t>82 878,93</w:t>
            </w:r>
            <w:r w:rsidR="00663755">
              <w:rPr>
                <w:sz w:val="20"/>
                <w:szCs w:val="20"/>
              </w:rPr>
              <w:t xml:space="preserve"> </w:t>
            </w:r>
            <w:r w:rsidRPr="00F40144">
              <w:t>тыс. руб., 2015 год – 105 160,55 тыс. руб., 2016 год – 106  356,42 тыс. руб., 2017 год – 56 356,42 тыс. руб., 2018 год – 56 356,42 тыс. руб.</w:t>
            </w:r>
            <w:proofErr w:type="gramEnd"/>
          </w:p>
        </w:tc>
      </w:tr>
    </w:tbl>
    <w:p w:rsidR="007141C7" w:rsidRDefault="00AF458C" w:rsidP="00AF458C">
      <w:pPr>
        <w:widowControl w:val="0"/>
        <w:autoSpaceDE w:val="0"/>
        <w:autoSpaceDN w:val="0"/>
        <w:adjustRightInd w:val="0"/>
        <w:spacing w:after="0"/>
        <w:ind w:firstLine="540"/>
        <w:jc w:val="right"/>
      </w:pPr>
      <w:r>
        <w:t>».</w:t>
      </w:r>
    </w:p>
    <w:p w:rsidR="0019680F" w:rsidRDefault="0019680F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sectPr w:rsidR="0019680F" w:rsidSect="007664A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7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64A2" w:rsidRPr="00AF458C" w:rsidRDefault="007664A2" w:rsidP="00AF458C">
        <w:pPr>
          <w:pStyle w:val="a6"/>
          <w:jc w:val="center"/>
          <w:rPr>
            <w:sz w:val="20"/>
            <w:szCs w:val="20"/>
          </w:rPr>
        </w:pPr>
        <w:r w:rsidRPr="00AF458C">
          <w:rPr>
            <w:sz w:val="20"/>
            <w:szCs w:val="20"/>
          </w:rPr>
          <w:fldChar w:fldCharType="begin"/>
        </w:r>
        <w:r w:rsidRPr="00AF458C">
          <w:rPr>
            <w:sz w:val="20"/>
            <w:szCs w:val="20"/>
          </w:rPr>
          <w:instrText>PAGE   \* MERGEFORMAT</w:instrText>
        </w:r>
        <w:r w:rsidRPr="00AF458C">
          <w:rPr>
            <w:sz w:val="20"/>
            <w:szCs w:val="20"/>
          </w:rPr>
          <w:fldChar w:fldCharType="separate"/>
        </w:r>
        <w:r w:rsidR="005F272F">
          <w:rPr>
            <w:noProof/>
            <w:sz w:val="20"/>
            <w:szCs w:val="20"/>
          </w:rPr>
          <w:t>3</w:t>
        </w:r>
        <w:r w:rsidRPr="00AF458C">
          <w:rPr>
            <w:sz w:val="20"/>
            <w:szCs w:val="20"/>
          </w:rPr>
          <w:fldChar w:fldCharType="end"/>
        </w:r>
      </w:p>
    </w:sdtContent>
  </w:sdt>
  <w:p w:rsidR="007664A2" w:rsidRDefault="00766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5F272F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CC319-58D5-499D-B937-F18F9BC2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2014-05-23T12:21:00Z</dcterms:modified>
</cp:coreProperties>
</file>