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03" w:rsidRPr="003D7996" w:rsidRDefault="00FD6003" w:rsidP="00FD6003">
      <w:pPr>
        <w:autoSpaceDE w:val="0"/>
        <w:autoSpaceDN w:val="0"/>
        <w:adjustRightInd w:val="0"/>
        <w:jc w:val="both"/>
        <w:outlineLvl w:val="1"/>
      </w:pPr>
      <w:r>
        <w:t>«</w:t>
      </w:r>
      <w:r w:rsidRPr="003D7996">
        <w:t xml:space="preserve">Общий объем бюджетных ассигнований, требуемых для реализации программы, составляет </w:t>
      </w:r>
      <w:r w:rsidRPr="0074230F">
        <w:t>49</w:t>
      </w:r>
      <w:r>
        <w:t>425</w:t>
      </w:r>
      <w:r w:rsidRPr="0074230F">
        <w:t>,</w:t>
      </w:r>
      <w:r>
        <w:t>07</w:t>
      </w:r>
      <w:r w:rsidRPr="00EB207D">
        <w:t xml:space="preserve"> </w:t>
      </w:r>
      <w:proofErr w:type="spellStart"/>
      <w:r w:rsidRPr="00190187">
        <w:t>тыс</w:t>
      </w:r>
      <w:proofErr w:type="gramStart"/>
      <w:r w:rsidRPr="00190187">
        <w:t>.р</w:t>
      </w:r>
      <w:proofErr w:type="gramEnd"/>
      <w:r w:rsidRPr="00190187">
        <w:t>уб</w:t>
      </w:r>
      <w:proofErr w:type="spellEnd"/>
      <w:r w:rsidRPr="00190187">
        <w:t>.</w:t>
      </w:r>
      <w:r w:rsidRPr="003D7996">
        <w:t xml:space="preserve"> Расходы предусмотрены за счет средств бюджета города Иванова.</w:t>
      </w:r>
    </w:p>
    <w:p w:rsidR="00FD6003" w:rsidRDefault="00FD6003" w:rsidP="00FD6003">
      <w:pPr>
        <w:autoSpaceDE w:val="0"/>
        <w:autoSpaceDN w:val="0"/>
        <w:adjustRightInd w:val="0"/>
        <w:ind w:firstLine="540"/>
        <w:jc w:val="both"/>
        <w:outlineLvl w:val="1"/>
      </w:pPr>
    </w:p>
    <w:p w:rsidR="00FD6003" w:rsidRDefault="00FD6003" w:rsidP="00FD6003">
      <w:pPr>
        <w:autoSpaceDE w:val="0"/>
        <w:autoSpaceDN w:val="0"/>
        <w:adjustRightInd w:val="0"/>
        <w:jc w:val="center"/>
        <w:outlineLvl w:val="2"/>
      </w:pPr>
      <w:r>
        <w:t>Таблица 3. Объем бюджетных ассигнований на реализацию</w:t>
      </w:r>
    </w:p>
    <w:p w:rsidR="00FD6003" w:rsidRDefault="00FD6003" w:rsidP="00FD6003">
      <w:pPr>
        <w:autoSpaceDE w:val="0"/>
        <w:autoSpaceDN w:val="0"/>
        <w:adjustRightInd w:val="0"/>
        <w:jc w:val="center"/>
        <w:outlineLvl w:val="2"/>
      </w:pPr>
      <w:r>
        <w:t>программы (по источникам финансирования), тыс. руб.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2957"/>
        <w:gridCol w:w="1192"/>
        <w:gridCol w:w="1591"/>
        <w:gridCol w:w="1591"/>
        <w:gridCol w:w="1591"/>
      </w:tblGrid>
      <w:tr w:rsidR="00FD6003" w:rsidTr="00F960EF">
        <w:tc>
          <w:tcPr>
            <w:tcW w:w="648" w:type="dxa"/>
          </w:tcPr>
          <w:p w:rsidR="00FD6003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№</w:t>
            </w:r>
          </w:p>
        </w:tc>
        <w:tc>
          <w:tcPr>
            <w:tcW w:w="2957" w:type="dxa"/>
          </w:tcPr>
          <w:p w:rsidR="00FD6003" w:rsidRPr="00727F67" w:rsidRDefault="00FD6003" w:rsidP="00F960EF">
            <w:pPr>
              <w:autoSpaceDE w:val="0"/>
              <w:autoSpaceDN w:val="0"/>
              <w:adjustRightInd w:val="0"/>
              <w:jc w:val="center"/>
              <w:outlineLvl w:val="2"/>
            </w:pPr>
            <w:r w:rsidRPr="00727F67">
              <w:t>Источники финансирования</w:t>
            </w:r>
          </w:p>
        </w:tc>
        <w:tc>
          <w:tcPr>
            <w:tcW w:w="1192" w:type="dxa"/>
          </w:tcPr>
          <w:p w:rsidR="00FD6003" w:rsidRPr="00727F67" w:rsidRDefault="00FD6003" w:rsidP="00F960EF">
            <w:pPr>
              <w:autoSpaceDE w:val="0"/>
              <w:autoSpaceDN w:val="0"/>
              <w:adjustRightInd w:val="0"/>
              <w:jc w:val="center"/>
              <w:outlineLvl w:val="2"/>
            </w:pPr>
            <w:r w:rsidRPr="00727F67">
              <w:t>Всего</w:t>
            </w:r>
          </w:p>
        </w:tc>
        <w:tc>
          <w:tcPr>
            <w:tcW w:w="1591" w:type="dxa"/>
          </w:tcPr>
          <w:p w:rsidR="00FD6003" w:rsidRDefault="00FD6003" w:rsidP="00F960E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2010</w:t>
            </w:r>
          </w:p>
        </w:tc>
        <w:tc>
          <w:tcPr>
            <w:tcW w:w="1591" w:type="dxa"/>
          </w:tcPr>
          <w:p w:rsidR="00FD6003" w:rsidRDefault="00FD6003" w:rsidP="00F960E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2011</w:t>
            </w:r>
          </w:p>
        </w:tc>
        <w:tc>
          <w:tcPr>
            <w:tcW w:w="1591" w:type="dxa"/>
          </w:tcPr>
          <w:p w:rsidR="00FD6003" w:rsidRDefault="00FD6003" w:rsidP="00F960E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2012</w:t>
            </w:r>
          </w:p>
        </w:tc>
      </w:tr>
      <w:tr w:rsidR="00FD6003" w:rsidTr="00F960EF">
        <w:trPr>
          <w:trHeight w:val="1460"/>
        </w:trPr>
        <w:tc>
          <w:tcPr>
            <w:tcW w:w="648" w:type="dxa"/>
          </w:tcPr>
          <w:p w:rsidR="00FD6003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1</w:t>
            </w:r>
          </w:p>
        </w:tc>
        <w:tc>
          <w:tcPr>
            <w:tcW w:w="2957" w:type="dxa"/>
          </w:tcPr>
          <w:p w:rsidR="00FD6003" w:rsidRDefault="00FD6003" w:rsidP="00F960EF">
            <w:pPr>
              <w:autoSpaceDE w:val="0"/>
              <w:autoSpaceDN w:val="0"/>
              <w:adjustRightInd w:val="0"/>
              <w:outlineLvl w:val="2"/>
            </w:pPr>
            <w:r w:rsidRPr="00727F67">
              <w:t>Объем бюджетных  ассигнований на реализацию программы,</w:t>
            </w:r>
          </w:p>
          <w:p w:rsidR="00FD6003" w:rsidRPr="00727F67" w:rsidRDefault="00FD6003" w:rsidP="00F960EF">
            <w:pPr>
              <w:autoSpaceDE w:val="0"/>
              <w:autoSpaceDN w:val="0"/>
              <w:adjustRightInd w:val="0"/>
              <w:outlineLvl w:val="2"/>
            </w:pPr>
            <w:r w:rsidRPr="00727F67">
              <w:t xml:space="preserve">в том числе бюджет города Иванова, тыс. </w:t>
            </w:r>
            <w:r>
              <w:t>р</w:t>
            </w:r>
            <w:r w:rsidRPr="00727F67">
              <w:t>уб</w:t>
            </w:r>
            <w:r>
              <w:t>.</w:t>
            </w:r>
          </w:p>
        </w:tc>
        <w:tc>
          <w:tcPr>
            <w:tcW w:w="1192" w:type="dxa"/>
          </w:tcPr>
          <w:p w:rsidR="00FD6003" w:rsidRPr="00190187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 w:rsidRPr="000F1EBC">
              <w:t>49425,07</w:t>
            </w:r>
            <w:r w:rsidRPr="00EB207D">
              <w:t xml:space="preserve"> </w:t>
            </w:r>
            <w:r w:rsidRPr="00190187">
              <w:t xml:space="preserve"> </w:t>
            </w:r>
          </w:p>
          <w:p w:rsidR="00FD6003" w:rsidRPr="00190187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190187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190187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 w:rsidRPr="000F1EBC">
              <w:t>49425,07</w:t>
            </w:r>
            <w:r w:rsidRPr="00EB207D">
              <w:t xml:space="preserve"> </w:t>
            </w:r>
          </w:p>
        </w:tc>
        <w:tc>
          <w:tcPr>
            <w:tcW w:w="1591" w:type="dxa"/>
          </w:tcPr>
          <w:p w:rsidR="00FD6003" w:rsidRPr="0074230F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 w:rsidRPr="0074230F">
              <w:t>11147,17</w:t>
            </w:r>
          </w:p>
          <w:p w:rsidR="00FD6003" w:rsidRPr="00190187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190187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190187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 w:rsidRPr="0074230F">
              <w:t>11147,17</w:t>
            </w:r>
          </w:p>
        </w:tc>
        <w:tc>
          <w:tcPr>
            <w:tcW w:w="1591" w:type="dxa"/>
          </w:tcPr>
          <w:p w:rsidR="00FD6003" w:rsidRPr="00190187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 w:rsidRPr="00856E8E">
              <w:t>187</w:t>
            </w:r>
            <w:r>
              <w:t>98</w:t>
            </w:r>
            <w:r w:rsidRPr="00856E8E">
              <w:t>,8</w:t>
            </w:r>
            <w:r>
              <w:t>6</w:t>
            </w:r>
            <w:r w:rsidRPr="00856E8E">
              <w:t xml:space="preserve">  </w:t>
            </w:r>
          </w:p>
          <w:p w:rsidR="00FD6003" w:rsidRPr="00190187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190187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190187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 w:rsidRPr="00856E8E">
              <w:t>187</w:t>
            </w:r>
            <w:r>
              <w:t>98</w:t>
            </w:r>
            <w:r w:rsidRPr="00856E8E">
              <w:t>,8</w:t>
            </w:r>
            <w:r>
              <w:t>6</w:t>
            </w:r>
            <w:r w:rsidRPr="00856E8E">
              <w:t xml:space="preserve">  </w:t>
            </w:r>
          </w:p>
        </w:tc>
        <w:tc>
          <w:tcPr>
            <w:tcW w:w="1591" w:type="dxa"/>
          </w:tcPr>
          <w:p w:rsidR="00FD6003" w:rsidRPr="00190187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 w:rsidRPr="000F1EBC">
              <w:t>19479,04</w:t>
            </w:r>
            <w:r w:rsidRPr="00EB207D">
              <w:t xml:space="preserve"> </w:t>
            </w:r>
          </w:p>
          <w:p w:rsidR="00FD6003" w:rsidRPr="00190187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190187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190187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 w:rsidRPr="000F1EBC">
              <w:t>19479,04</w:t>
            </w:r>
          </w:p>
        </w:tc>
      </w:tr>
    </w:tbl>
    <w:p w:rsidR="00FD6003" w:rsidRDefault="00FD6003" w:rsidP="00FD6003"/>
    <w:p w:rsidR="00FD6003" w:rsidRPr="005C6FBD" w:rsidRDefault="00FD6003" w:rsidP="00FD6003">
      <w:pPr>
        <w:pStyle w:val="Style1"/>
        <w:widowControl/>
        <w:spacing w:line="240" w:lineRule="auto"/>
        <w:ind w:left="1440" w:hanging="1440"/>
        <w:jc w:val="center"/>
        <w:rPr>
          <w:rStyle w:val="FontStyle72"/>
          <w:rFonts w:ascii="Times New Roman" w:hAnsi="Times New Roman"/>
          <w:b w:val="0"/>
          <w:sz w:val="24"/>
          <w:szCs w:val="24"/>
        </w:rPr>
      </w:pPr>
      <w:r w:rsidRPr="005C6FBD">
        <w:rPr>
          <w:rStyle w:val="FontStyle72"/>
          <w:rFonts w:ascii="Times New Roman" w:hAnsi="Times New Roman"/>
          <w:b w:val="0"/>
          <w:sz w:val="24"/>
          <w:szCs w:val="24"/>
        </w:rPr>
        <w:t>Таблица 4. Объем бюджетных ассигнований на реализацию программы</w:t>
      </w:r>
    </w:p>
    <w:p w:rsidR="00FD6003" w:rsidRPr="005C6FBD" w:rsidRDefault="00FD6003" w:rsidP="00FD6003">
      <w:pPr>
        <w:pStyle w:val="Style1"/>
        <w:widowControl/>
        <w:spacing w:line="240" w:lineRule="auto"/>
        <w:ind w:left="1440" w:hanging="1440"/>
        <w:jc w:val="center"/>
        <w:rPr>
          <w:rStyle w:val="FontStyle64"/>
          <w:sz w:val="24"/>
          <w:szCs w:val="24"/>
        </w:rPr>
      </w:pPr>
      <w:r w:rsidRPr="005C6FBD">
        <w:rPr>
          <w:rStyle w:val="FontStyle72"/>
          <w:rFonts w:ascii="Times New Roman" w:hAnsi="Times New Roman"/>
          <w:b w:val="0"/>
          <w:sz w:val="24"/>
          <w:szCs w:val="24"/>
        </w:rPr>
        <w:t>(по видам ассигнований), тыс. руб.</w:t>
      </w:r>
    </w:p>
    <w:tbl>
      <w:tblPr>
        <w:tblW w:w="954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060"/>
        <w:gridCol w:w="1260"/>
        <w:gridCol w:w="1620"/>
        <w:gridCol w:w="1260"/>
        <w:gridCol w:w="1620"/>
      </w:tblGrid>
      <w:tr w:rsidR="00FD6003" w:rsidRPr="005C6FBD" w:rsidTr="00F960EF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720" w:type="dxa"/>
          </w:tcPr>
          <w:p w:rsidR="00FD6003" w:rsidRPr="005C6FBD" w:rsidRDefault="00FD6003" w:rsidP="00F960EF">
            <w:pPr>
              <w:pStyle w:val="Style11"/>
              <w:widowControl/>
              <w:ind w:left="43"/>
              <w:rPr>
                <w:rStyle w:val="FontStyle73"/>
                <w:rFonts w:ascii="Times New Roman" w:hAnsi="Times New Roman"/>
                <w:sz w:val="24"/>
                <w:szCs w:val="24"/>
              </w:rPr>
            </w:pPr>
            <w:r w:rsidRPr="005C6FBD">
              <w:rPr>
                <w:rStyle w:val="FontStyle73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60" w:type="dxa"/>
          </w:tcPr>
          <w:p w:rsidR="00FD6003" w:rsidRPr="005C6FBD" w:rsidRDefault="00FD6003" w:rsidP="00F960EF">
            <w:pPr>
              <w:pStyle w:val="Style30"/>
              <w:widowControl/>
              <w:spacing w:line="240" w:lineRule="auto"/>
              <w:ind w:left="86"/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</w:pPr>
            <w:r w:rsidRPr="005C6FBD"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60" w:type="dxa"/>
          </w:tcPr>
          <w:p w:rsidR="00FD6003" w:rsidRPr="005C6FBD" w:rsidRDefault="00FD6003" w:rsidP="00F960EF">
            <w:pPr>
              <w:pStyle w:val="Style30"/>
              <w:widowControl/>
              <w:spacing w:line="240" w:lineRule="auto"/>
              <w:ind w:left="58"/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</w:pPr>
            <w:r w:rsidRPr="005C6FBD"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:rsidR="00FD6003" w:rsidRPr="005C6FBD" w:rsidRDefault="00FD6003" w:rsidP="00F960EF">
            <w:pPr>
              <w:pStyle w:val="Style30"/>
              <w:widowControl/>
              <w:spacing w:line="240" w:lineRule="auto"/>
              <w:ind w:left="264"/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</w:pPr>
            <w:r w:rsidRPr="005C6FBD"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  <w:t>2010</w:t>
            </w:r>
          </w:p>
        </w:tc>
        <w:tc>
          <w:tcPr>
            <w:tcW w:w="1260" w:type="dxa"/>
          </w:tcPr>
          <w:p w:rsidR="00FD6003" w:rsidRPr="005C6FBD" w:rsidRDefault="00FD6003" w:rsidP="00F960EF">
            <w:pPr>
              <w:pStyle w:val="Style30"/>
              <w:widowControl/>
              <w:spacing w:line="240" w:lineRule="auto"/>
              <w:ind w:left="134"/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</w:pPr>
            <w:r w:rsidRPr="005C6FBD"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  <w:t>2011</w:t>
            </w:r>
          </w:p>
        </w:tc>
        <w:tc>
          <w:tcPr>
            <w:tcW w:w="1620" w:type="dxa"/>
          </w:tcPr>
          <w:p w:rsidR="00FD6003" w:rsidRPr="005C6FBD" w:rsidRDefault="00FD6003" w:rsidP="00F960EF">
            <w:pPr>
              <w:pStyle w:val="Style30"/>
              <w:widowControl/>
              <w:spacing w:line="240" w:lineRule="auto"/>
              <w:ind w:left="140"/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</w:pPr>
            <w:r w:rsidRPr="005C6FBD"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  <w:t>2012</w:t>
            </w:r>
          </w:p>
        </w:tc>
      </w:tr>
      <w:tr w:rsidR="00FD6003" w:rsidRPr="005C6FBD" w:rsidTr="00F960EF">
        <w:tblPrEx>
          <w:tblCellMar>
            <w:top w:w="0" w:type="dxa"/>
            <w:bottom w:w="0" w:type="dxa"/>
          </w:tblCellMar>
        </w:tblPrEx>
        <w:trPr>
          <w:trHeight w:hRule="exact" w:val="1429"/>
        </w:trPr>
        <w:tc>
          <w:tcPr>
            <w:tcW w:w="720" w:type="dxa"/>
          </w:tcPr>
          <w:p w:rsidR="00FD6003" w:rsidRPr="005C6FBD" w:rsidRDefault="00FD6003" w:rsidP="00F960EF">
            <w:pPr>
              <w:pStyle w:val="Style33"/>
              <w:widowControl/>
              <w:rPr>
                <w:rFonts w:ascii="Times New Roman" w:hAnsi="Times New Roman"/>
              </w:rPr>
            </w:pPr>
            <w:r w:rsidRPr="005C6FBD">
              <w:rPr>
                <w:rFonts w:ascii="Times New Roman" w:hAnsi="Times New Roman"/>
              </w:rPr>
              <w:t>1</w:t>
            </w:r>
          </w:p>
        </w:tc>
        <w:tc>
          <w:tcPr>
            <w:tcW w:w="3060" w:type="dxa"/>
          </w:tcPr>
          <w:p w:rsidR="00FD6003" w:rsidRPr="005C6FBD" w:rsidRDefault="00FD6003" w:rsidP="00F960EF">
            <w:pPr>
              <w:pStyle w:val="Style31"/>
              <w:widowControl/>
              <w:spacing w:line="240" w:lineRule="auto"/>
              <w:ind w:left="77" w:right="571" w:firstLine="14"/>
              <w:rPr>
                <w:rStyle w:val="FontStyle63"/>
                <w:rFonts w:ascii="Times New Roman" w:hAnsi="Times New Roman"/>
                <w:sz w:val="24"/>
                <w:szCs w:val="24"/>
              </w:rPr>
            </w:pPr>
            <w:r w:rsidRPr="005C6FBD">
              <w:rPr>
                <w:rStyle w:val="FontStyle63"/>
                <w:rFonts w:ascii="Times New Roman" w:hAnsi="Times New Roman"/>
                <w:sz w:val="24"/>
                <w:szCs w:val="24"/>
              </w:rPr>
              <w:t>Объем бюджетных ассигнований на реализацию программы, тыс. руб.</w:t>
            </w:r>
          </w:p>
        </w:tc>
        <w:tc>
          <w:tcPr>
            <w:tcW w:w="1260" w:type="dxa"/>
          </w:tcPr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 w:rsidRPr="005C6FBD">
              <w:t xml:space="preserve">49425,07   </w:t>
            </w: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 w:rsidRPr="005C6FBD">
              <w:t xml:space="preserve"> </w:t>
            </w: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620" w:type="dxa"/>
          </w:tcPr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 w:rsidRPr="005C6FBD">
              <w:t>11147,17</w:t>
            </w: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260" w:type="dxa"/>
          </w:tcPr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 w:rsidRPr="005C6FBD">
              <w:t xml:space="preserve">18798,86  </w:t>
            </w: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 w:rsidRPr="005C6FBD">
              <w:t xml:space="preserve"> </w:t>
            </w: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620" w:type="dxa"/>
          </w:tcPr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 w:rsidRPr="005C6FBD">
              <w:t xml:space="preserve">19479,04 </w:t>
            </w: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</w:tr>
      <w:tr w:rsidR="00FD6003" w:rsidRPr="005C6FBD" w:rsidTr="00F960EF">
        <w:tblPrEx>
          <w:tblCellMar>
            <w:top w:w="0" w:type="dxa"/>
            <w:bottom w:w="0" w:type="dxa"/>
          </w:tblCellMar>
        </w:tblPrEx>
        <w:trPr>
          <w:trHeight w:hRule="exact" w:val="933"/>
        </w:trPr>
        <w:tc>
          <w:tcPr>
            <w:tcW w:w="720" w:type="dxa"/>
          </w:tcPr>
          <w:p w:rsidR="00FD6003" w:rsidRPr="005C6FBD" w:rsidRDefault="00FD6003" w:rsidP="00F960EF">
            <w:pPr>
              <w:pStyle w:val="Style33"/>
              <w:widowControl/>
              <w:rPr>
                <w:rFonts w:ascii="Times New Roman" w:hAnsi="Times New Roman"/>
              </w:rPr>
            </w:pPr>
            <w:r w:rsidRPr="005C6FBD">
              <w:rPr>
                <w:rFonts w:ascii="Times New Roman" w:hAnsi="Times New Roman"/>
              </w:rPr>
              <w:t>1.1</w:t>
            </w:r>
          </w:p>
        </w:tc>
        <w:tc>
          <w:tcPr>
            <w:tcW w:w="3060" w:type="dxa"/>
          </w:tcPr>
          <w:p w:rsidR="00FD6003" w:rsidRPr="005C6FBD" w:rsidRDefault="00FD6003" w:rsidP="00F960EF">
            <w:pPr>
              <w:pStyle w:val="Style21"/>
              <w:widowControl/>
              <w:spacing w:line="240" w:lineRule="auto"/>
              <w:ind w:left="30" w:right="422" w:hanging="6"/>
              <w:rPr>
                <w:rStyle w:val="FontStyle63"/>
                <w:rFonts w:ascii="Times New Roman" w:hAnsi="Times New Roman"/>
                <w:sz w:val="24"/>
                <w:szCs w:val="24"/>
              </w:rPr>
            </w:pPr>
            <w:r w:rsidRPr="005C6FBD">
              <w:rPr>
                <w:rStyle w:val="FontStyle63"/>
                <w:rFonts w:ascii="Times New Roman" w:hAnsi="Times New Roman"/>
                <w:sz w:val="24"/>
                <w:szCs w:val="24"/>
              </w:rPr>
              <w:t>Социальное обеспечение нас</w:t>
            </w:r>
            <w:bookmarkStart w:id="0" w:name="_GoBack"/>
            <w:bookmarkEnd w:id="0"/>
            <w:r w:rsidRPr="005C6FBD">
              <w:rPr>
                <w:rStyle w:val="FontStyle63"/>
                <w:rFonts w:ascii="Times New Roman" w:hAnsi="Times New Roman"/>
                <w:sz w:val="24"/>
                <w:szCs w:val="24"/>
              </w:rPr>
              <w:t>еления, тыс. руб.</w:t>
            </w:r>
          </w:p>
        </w:tc>
        <w:tc>
          <w:tcPr>
            <w:tcW w:w="1260" w:type="dxa"/>
          </w:tcPr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 w:rsidRPr="005C6FBD">
              <w:t xml:space="preserve">49425,07  </w:t>
            </w: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 w:rsidRPr="005C6FBD">
              <w:t xml:space="preserve"> </w:t>
            </w: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620" w:type="dxa"/>
          </w:tcPr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 w:rsidRPr="005C6FBD">
              <w:t>11147,17</w:t>
            </w: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260" w:type="dxa"/>
          </w:tcPr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 w:rsidRPr="005C6FBD">
              <w:t xml:space="preserve">18798,86 </w:t>
            </w: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620" w:type="dxa"/>
          </w:tcPr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  <w:r w:rsidRPr="005C6FBD">
              <w:t xml:space="preserve">19479,04 </w:t>
            </w: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FD6003" w:rsidRPr="005C6FBD" w:rsidRDefault="00FD6003" w:rsidP="00F960EF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</w:tr>
    </w:tbl>
    <w:p w:rsidR="00FD6003" w:rsidRPr="005C6FBD" w:rsidRDefault="00FD6003" w:rsidP="00FD6003">
      <w:pPr>
        <w:jc w:val="right"/>
      </w:pPr>
      <w:r w:rsidRPr="005C6FBD">
        <w:t>».</w:t>
      </w:r>
    </w:p>
    <w:p w:rsidR="007E2E0A" w:rsidRDefault="007E2E0A"/>
    <w:sectPr w:rsidR="007E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DC"/>
    <w:rsid w:val="005C6FBD"/>
    <w:rsid w:val="007E2E0A"/>
    <w:rsid w:val="008528DC"/>
    <w:rsid w:val="00F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6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3">
    <w:name w:val="Font Style63"/>
    <w:basedOn w:val="a0"/>
    <w:rsid w:val="00FD6003"/>
    <w:rPr>
      <w:rFonts w:ascii="Franklin Gothic Demi Cond" w:hAnsi="Franklin Gothic Demi Cond" w:cs="Franklin Gothic Demi Cond"/>
      <w:sz w:val="16"/>
      <w:szCs w:val="16"/>
    </w:rPr>
  </w:style>
  <w:style w:type="paragraph" w:customStyle="1" w:styleId="Style1">
    <w:name w:val="Style1"/>
    <w:basedOn w:val="a"/>
    <w:rsid w:val="00FD600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ourier New" w:hAnsi="Courier New"/>
    </w:rPr>
  </w:style>
  <w:style w:type="character" w:customStyle="1" w:styleId="FontStyle64">
    <w:name w:val="Font Style64"/>
    <w:basedOn w:val="a0"/>
    <w:rsid w:val="00FD6003"/>
    <w:rPr>
      <w:rFonts w:ascii="Times New Roman" w:hAnsi="Times New Roman" w:cs="Times New Roman"/>
      <w:sz w:val="20"/>
      <w:szCs w:val="20"/>
    </w:rPr>
  </w:style>
  <w:style w:type="character" w:customStyle="1" w:styleId="FontStyle67">
    <w:name w:val="Font Style67"/>
    <w:basedOn w:val="a0"/>
    <w:rsid w:val="00FD6003"/>
    <w:rPr>
      <w:rFonts w:ascii="Tahoma" w:hAnsi="Tahoma" w:cs="Tahoma"/>
      <w:b/>
      <w:bCs/>
      <w:sz w:val="14"/>
      <w:szCs w:val="14"/>
    </w:rPr>
  </w:style>
  <w:style w:type="character" w:customStyle="1" w:styleId="FontStyle72">
    <w:name w:val="Font Style72"/>
    <w:basedOn w:val="a0"/>
    <w:rsid w:val="00FD6003"/>
    <w:rPr>
      <w:rFonts w:ascii="Candara" w:hAnsi="Candara" w:cs="Candara"/>
      <w:b/>
      <w:bCs/>
      <w:sz w:val="18"/>
      <w:szCs w:val="18"/>
    </w:rPr>
  </w:style>
  <w:style w:type="paragraph" w:customStyle="1" w:styleId="Style30">
    <w:name w:val="Style30"/>
    <w:basedOn w:val="a"/>
    <w:rsid w:val="00FD6003"/>
    <w:pPr>
      <w:widowControl w:val="0"/>
      <w:autoSpaceDE w:val="0"/>
      <w:autoSpaceDN w:val="0"/>
      <w:adjustRightInd w:val="0"/>
      <w:spacing w:line="187" w:lineRule="exact"/>
    </w:pPr>
    <w:rPr>
      <w:rFonts w:ascii="Courier New" w:hAnsi="Courier New"/>
    </w:rPr>
  </w:style>
  <w:style w:type="paragraph" w:customStyle="1" w:styleId="Style31">
    <w:name w:val="Style31"/>
    <w:basedOn w:val="a"/>
    <w:rsid w:val="00FD6003"/>
    <w:pPr>
      <w:widowControl w:val="0"/>
      <w:autoSpaceDE w:val="0"/>
      <w:autoSpaceDN w:val="0"/>
      <w:adjustRightInd w:val="0"/>
      <w:spacing w:line="192" w:lineRule="exact"/>
    </w:pPr>
    <w:rPr>
      <w:rFonts w:ascii="Courier New" w:hAnsi="Courier New"/>
    </w:rPr>
  </w:style>
  <w:style w:type="paragraph" w:customStyle="1" w:styleId="Style33">
    <w:name w:val="Style33"/>
    <w:basedOn w:val="a"/>
    <w:rsid w:val="00FD6003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Style11">
    <w:name w:val="Style11"/>
    <w:basedOn w:val="a"/>
    <w:rsid w:val="00FD6003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FontStyle73">
    <w:name w:val="Font Style73"/>
    <w:basedOn w:val="a0"/>
    <w:rsid w:val="00FD6003"/>
    <w:rPr>
      <w:rFonts w:ascii="Cambria" w:hAnsi="Cambria" w:cs="Cambria"/>
      <w:b/>
      <w:bCs/>
      <w:sz w:val="16"/>
      <w:szCs w:val="16"/>
    </w:rPr>
  </w:style>
  <w:style w:type="paragraph" w:customStyle="1" w:styleId="Style21">
    <w:name w:val="Style21"/>
    <w:basedOn w:val="a"/>
    <w:rsid w:val="00FD6003"/>
    <w:pPr>
      <w:widowControl w:val="0"/>
      <w:autoSpaceDE w:val="0"/>
      <w:autoSpaceDN w:val="0"/>
      <w:adjustRightInd w:val="0"/>
      <w:spacing w:line="192" w:lineRule="exact"/>
      <w:ind w:hanging="499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6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3">
    <w:name w:val="Font Style63"/>
    <w:basedOn w:val="a0"/>
    <w:rsid w:val="00FD6003"/>
    <w:rPr>
      <w:rFonts w:ascii="Franklin Gothic Demi Cond" w:hAnsi="Franklin Gothic Demi Cond" w:cs="Franklin Gothic Demi Cond"/>
      <w:sz w:val="16"/>
      <w:szCs w:val="16"/>
    </w:rPr>
  </w:style>
  <w:style w:type="paragraph" w:customStyle="1" w:styleId="Style1">
    <w:name w:val="Style1"/>
    <w:basedOn w:val="a"/>
    <w:rsid w:val="00FD600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ourier New" w:hAnsi="Courier New"/>
    </w:rPr>
  </w:style>
  <w:style w:type="character" w:customStyle="1" w:styleId="FontStyle64">
    <w:name w:val="Font Style64"/>
    <w:basedOn w:val="a0"/>
    <w:rsid w:val="00FD6003"/>
    <w:rPr>
      <w:rFonts w:ascii="Times New Roman" w:hAnsi="Times New Roman" w:cs="Times New Roman"/>
      <w:sz w:val="20"/>
      <w:szCs w:val="20"/>
    </w:rPr>
  </w:style>
  <w:style w:type="character" w:customStyle="1" w:styleId="FontStyle67">
    <w:name w:val="Font Style67"/>
    <w:basedOn w:val="a0"/>
    <w:rsid w:val="00FD6003"/>
    <w:rPr>
      <w:rFonts w:ascii="Tahoma" w:hAnsi="Tahoma" w:cs="Tahoma"/>
      <w:b/>
      <w:bCs/>
      <w:sz w:val="14"/>
      <w:szCs w:val="14"/>
    </w:rPr>
  </w:style>
  <w:style w:type="character" w:customStyle="1" w:styleId="FontStyle72">
    <w:name w:val="Font Style72"/>
    <w:basedOn w:val="a0"/>
    <w:rsid w:val="00FD6003"/>
    <w:rPr>
      <w:rFonts w:ascii="Candara" w:hAnsi="Candara" w:cs="Candara"/>
      <w:b/>
      <w:bCs/>
      <w:sz w:val="18"/>
      <w:szCs w:val="18"/>
    </w:rPr>
  </w:style>
  <w:style w:type="paragraph" w:customStyle="1" w:styleId="Style30">
    <w:name w:val="Style30"/>
    <w:basedOn w:val="a"/>
    <w:rsid w:val="00FD6003"/>
    <w:pPr>
      <w:widowControl w:val="0"/>
      <w:autoSpaceDE w:val="0"/>
      <w:autoSpaceDN w:val="0"/>
      <w:adjustRightInd w:val="0"/>
      <w:spacing w:line="187" w:lineRule="exact"/>
    </w:pPr>
    <w:rPr>
      <w:rFonts w:ascii="Courier New" w:hAnsi="Courier New"/>
    </w:rPr>
  </w:style>
  <w:style w:type="paragraph" w:customStyle="1" w:styleId="Style31">
    <w:name w:val="Style31"/>
    <w:basedOn w:val="a"/>
    <w:rsid w:val="00FD6003"/>
    <w:pPr>
      <w:widowControl w:val="0"/>
      <w:autoSpaceDE w:val="0"/>
      <w:autoSpaceDN w:val="0"/>
      <w:adjustRightInd w:val="0"/>
      <w:spacing w:line="192" w:lineRule="exact"/>
    </w:pPr>
    <w:rPr>
      <w:rFonts w:ascii="Courier New" w:hAnsi="Courier New"/>
    </w:rPr>
  </w:style>
  <w:style w:type="paragraph" w:customStyle="1" w:styleId="Style33">
    <w:name w:val="Style33"/>
    <w:basedOn w:val="a"/>
    <w:rsid w:val="00FD6003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Style11">
    <w:name w:val="Style11"/>
    <w:basedOn w:val="a"/>
    <w:rsid w:val="00FD6003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FontStyle73">
    <w:name w:val="Font Style73"/>
    <w:basedOn w:val="a0"/>
    <w:rsid w:val="00FD6003"/>
    <w:rPr>
      <w:rFonts w:ascii="Cambria" w:hAnsi="Cambria" w:cs="Cambria"/>
      <w:b/>
      <w:bCs/>
      <w:sz w:val="16"/>
      <w:szCs w:val="16"/>
    </w:rPr>
  </w:style>
  <w:style w:type="paragraph" w:customStyle="1" w:styleId="Style21">
    <w:name w:val="Style21"/>
    <w:basedOn w:val="a"/>
    <w:rsid w:val="00FD6003"/>
    <w:pPr>
      <w:widowControl w:val="0"/>
      <w:autoSpaceDE w:val="0"/>
      <w:autoSpaceDN w:val="0"/>
      <w:adjustRightInd w:val="0"/>
      <w:spacing w:line="192" w:lineRule="exact"/>
      <w:ind w:hanging="499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>Администрация города Иванова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3</cp:revision>
  <dcterms:created xsi:type="dcterms:W3CDTF">2011-08-09T13:24:00Z</dcterms:created>
  <dcterms:modified xsi:type="dcterms:W3CDTF">2011-08-09T13:24:00Z</dcterms:modified>
</cp:coreProperties>
</file>