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5" w:rsidRPr="00A71BC7" w:rsidRDefault="00A96523" w:rsidP="001C397B">
      <w:pPr>
        <w:keepNext/>
        <w:keepLines/>
        <w:widowControl w:val="0"/>
        <w:autoSpaceDE w:val="0"/>
        <w:autoSpaceDN w:val="0"/>
        <w:adjustRightInd w:val="0"/>
        <w:ind w:right="-2"/>
        <w:jc w:val="both"/>
        <w:outlineLvl w:val="0"/>
      </w:pPr>
      <w:r w:rsidRPr="00A71BC7">
        <w:t xml:space="preserve"> </w:t>
      </w:r>
      <w:r w:rsidR="00550EB5" w:rsidRPr="00A71BC7"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2286"/>
        <w:gridCol w:w="1498"/>
        <w:gridCol w:w="1102"/>
        <w:gridCol w:w="1102"/>
        <w:gridCol w:w="1104"/>
        <w:gridCol w:w="994"/>
        <w:gridCol w:w="998"/>
      </w:tblGrid>
      <w:tr w:rsidR="00A71BC7" w:rsidRPr="00A71BC7" w:rsidTr="003402D3">
        <w:trPr>
          <w:tblHeader/>
        </w:trPr>
        <w:tc>
          <w:tcPr>
            <w:tcW w:w="203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п/п</w:t>
            </w:r>
          </w:p>
        </w:tc>
        <w:tc>
          <w:tcPr>
            <w:tcW w:w="1207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Наименование подпрограммы /</w:t>
            </w: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br/>
              <w:t>Источник финансирования</w:t>
            </w:r>
          </w:p>
        </w:tc>
        <w:tc>
          <w:tcPr>
            <w:tcW w:w="791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Главный распорядитель бюджетных средств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2014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2015</w:t>
            </w:r>
          </w:p>
        </w:tc>
        <w:tc>
          <w:tcPr>
            <w:tcW w:w="583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2016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2017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2018</w:t>
            </w:r>
          </w:p>
        </w:tc>
      </w:tr>
      <w:tr w:rsidR="00A71BC7" w:rsidRPr="00A71BC7" w:rsidTr="003402D3">
        <w:tc>
          <w:tcPr>
            <w:tcW w:w="2201" w:type="pct"/>
            <w:gridSpan w:val="3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Программа, всего: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595 799,82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62D2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475 496,54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114 857,45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84 781,32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15 626,61</w:t>
            </w:r>
          </w:p>
        </w:tc>
      </w:tr>
      <w:tr w:rsidR="00A71BC7" w:rsidRPr="00A71BC7" w:rsidTr="003402D3">
        <w:trPr>
          <w:trHeight w:val="325"/>
        </w:trPr>
        <w:tc>
          <w:tcPr>
            <w:tcW w:w="2201" w:type="pct"/>
            <w:gridSpan w:val="3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480 068,33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62D2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371 211,95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114 857,45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84 781,32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</w:pPr>
            <w:r w:rsidRPr="00A71BC7">
              <w:rPr>
                <w:sz w:val="22"/>
                <w:szCs w:val="22"/>
              </w:rPr>
              <w:t>15 626,61</w:t>
            </w:r>
          </w:p>
        </w:tc>
      </w:tr>
      <w:tr w:rsidR="00A71BC7" w:rsidRPr="00A71BC7" w:rsidTr="003402D3">
        <w:tc>
          <w:tcPr>
            <w:tcW w:w="2201" w:type="pct"/>
            <w:gridSpan w:val="3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- бюджет города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374 102,80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62D2F" w:rsidP="00F62D2F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287 057,93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89 978,15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65 818,12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</w:pPr>
            <w:r w:rsidRPr="00A71BC7">
              <w:rPr>
                <w:sz w:val="22"/>
                <w:szCs w:val="22"/>
              </w:rPr>
              <w:t>15 626,61</w:t>
            </w:r>
          </w:p>
        </w:tc>
      </w:tr>
      <w:tr w:rsidR="00A71BC7" w:rsidRPr="00A71BC7" w:rsidTr="003402D3">
        <w:tc>
          <w:tcPr>
            <w:tcW w:w="2201" w:type="pct"/>
            <w:gridSpan w:val="3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- областной бюджет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89 224,40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64 024,41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20 148,40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14 222,40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201" w:type="pct"/>
            <w:gridSpan w:val="3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- федеральный бюджет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16 741,13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20 129,61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4 730,90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4 740,80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201" w:type="pct"/>
            <w:gridSpan w:val="3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115 731,49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104 284,59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1</w:t>
            </w:r>
          </w:p>
        </w:tc>
        <w:tc>
          <w:tcPr>
            <w:tcW w:w="4797" w:type="pct"/>
            <w:gridSpan w:val="7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A71BC7">
              <w:rPr>
                <w:rFonts w:eastAsia="Calibri"/>
                <w:sz w:val="22"/>
                <w:szCs w:val="22"/>
                <w:lang w:val="x-none" w:eastAsia="x-none"/>
              </w:rPr>
              <w:t>Аналитические подпрограммы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1.1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«Регулирование платы за жилое помещение»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4A03A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t>*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4A03A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t>*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100,00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4A03A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t>*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rPr>
          <w:trHeight w:val="440"/>
        </w:trPr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1.2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«Субсидирование предоставления коммунальных услуг»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125 377,31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F7F4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4A03A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t>*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125 377,31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F7F4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4A03A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t>*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125 345,31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F7F4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4A03AF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t>*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32,00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1.3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Аналитическая подпрограмма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</w:t>
            </w: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 xml:space="preserve">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47 436,00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11 039,50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24 879,30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18 963,20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47 436,00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11 039,50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24 879,30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18 963,20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38 540,70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5 113,52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20 148,40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14 222,40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8 895,30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5 925,98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4 730,90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4 740,80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2</w:t>
            </w:r>
          </w:p>
        </w:tc>
        <w:tc>
          <w:tcPr>
            <w:tcW w:w="4797" w:type="pct"/>
            <w:gridSpan w:val="7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2"/>
                <w:szCs w:val="22"/>
                <w:lang w:eastAsia="x-none"/>
              </w:rPr>
            </w:pPr>
            <w:r w:rsidRPr="00A71BC7">
              <w:rPr>
                <w:rFonts w:eastAsia="Calibri"/>
                <w:sz w:val="22"/>
                <w:szCs w:val="22"/>
                <w:lang w:val="x-none" w:eastAsia="x-none"/>
              </w:rPr>
              <w:t>Специальные подпрограммы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2.1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«Переселение граждан из аварийного жилищного фонда»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202 791,04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A12BD6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256 269,57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45 558,91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17 867,70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87 059,55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B31E51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151 984,98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45 558,91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17 867,70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62 209,97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B31E51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129 831,55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45 558,91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jc w:val="center"/>
            </w:pPr>
            <w:r w:rsidRPr="00A71BC7">
              <w:rPr>
                <w:sz w:val="22"/>
                <w:szCs w:val="22"/>
              </w:rPr>
              <w:t>17 867,70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24 849,58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22 153,43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115 731,49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104 284,59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2.2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«Жилище»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45 005,94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56 418,47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8 018,14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8 354,91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45 005,94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56 418,47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8 018,14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8 354,91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11 357,99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14 119,15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8 018,14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8 354,91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25 802,12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28 095,69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7 845,83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14 203,63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3402D3" w:rsidRPr="00A71BC7" w:rsidRDefault="003402D3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2.3</w:t>
            </w:r>
          </w:p>
        </w:tc>
        <w:tc>
          <w:tcPr>
            <w:tcW w:w="1207" w:type="pct"/>
            <w:shd w:val="clear" w:color="auto" w:fill="auto"/>
          </w:tcPr>
          <w:p w:rsidR="003402D3" w:rsidRPr="00A71BC7" w:rsidRDefault="003402D3" w:rsidP="001C397B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«Капитальный ремонт общего имущества многоквартирных жилых домов и муниципального жилищного фонда»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3402D3" w:rsidRPr="00A71BC7" w:rsidRDefault="003402D3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30 345,39</w:t>
            </w:r>
          </w:p>
        </w:tc>
        <w:tc>
          <w:tcPr>
            <w:tcW w:w="582" w:type="pct"/>
            <w:shd w:val="clear" w:color="auto" w:fill="auto"/>
          </w:tcPr>
          <w:p w:rsidR="003402D3" w:rsidRPr="00A71BC7" w:rsidRDefault="003402D3" w:rsidP="003402D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</w:tcPr>
          <w:p w:rsidR="003402D3" w:rsidRPr="00A71BC7" w:rsidRDefault="003402D3" w:rsidP="003402D3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10 804,00</w:t>
            </w:r>
          </w:p>
        </w:tc>
        <w:tc>
          <w:tcPr>
            <w:tcW w:w="525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10 804,00</w:t>
            </w:r>
          </w:p>
        </w:tc>
        <w:tc>
          <w:tcPr>
            <w:tcW w:w="527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11 649,00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3402D3" w:rsidRPr="00A71BC7" w:rsidRDefault="003402D3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3402D3" w:rsidRPr="00A71BC7" w:rsidRDefault="003402D3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3402D3" w:rsidRPr="00A71BC7" w:rsidRDefault="003402D3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30 345,39</w:t>
            </w:r>
          </w:p>
        </w:tc>
        <w:tc>
          <w:tcPr>
            <w:tcW w:w="582" w:type="pct"/>
            <w:shd w:val="clear" w:color="auto" w:fill="auto"/>
          </w:tcPr>
          <w:p w:rsidR="003402D3" w:rsidRPr="00A71BC7" w:rsidRDefault="003402D3" w:rsidP="000E5D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</w:tcPr>
          <w:p w:rsidR="003402D3" w:rsidRPr="00A71BC7" w:rsidRDefault="003402D3" w:rsidP="000E5D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10 804,00</w:t>
            </w:r>
          </w:p>
        </w:tc>
        <w:tc>
          <w:tcPr>
            <w:tcW w:w="525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10 804,00</w:t>
            </w:r>
          </w:p>
        </w:tc>
        <w:tc>
          <w:tcPr>
            <w:tcW w:w="527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11 649,00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3402D3" w:rsidRPr="00A71BC7" w:rsidRDefault="003402D3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3402D3" w:rsidRPr="00A71BC7" w:rsidRDefault="003402D3" w:rsidP="001C397B">
            <w:pPr>
              <w:keepNext/>
              <w:contextualSpacing/>
              <w:rPr>
                <w:rFonts w:eastAsia="Calibri"/>
                <w:sz w:val="20"/>
                <w:szCs w:val="20"/>
                <w:lang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3402D3" w:rsidRPr="00A71BC7" w:rsidRDefault="003402D3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30 345,39</w:t>
            </w:r>
          </w:p>
        </w:tc>
        <w:tc>
          <w:tcPr>
            <w:tcW w:w="582" w:type="pct"/>
            <w:shd w:val="clear" w:color="auto" w:fill="auto"/>
          </w:tcPr>
          <w:p w:rsidR="003402D3" w:rsidRPr="00A71BC7" w:rsidRDefault="003402D3" w:rsidP="000E5D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10 170,61</w:t>
            </w:r>
          </w:p>
        </w:tc>
        <w:tc>
          <w:tcPr>
            <w:tcW w:w="583" w:type="pct"/>
            <w:shd w:val="clear" w:color="auto" w:fill="auto"/>
          </w:tcPr>
          <w:p w:rsidR="003402D3" w:rsidRPr="00A71BC7" w:rsidRDefault="003402D3" w:rsidP="000E5DD9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2"/>
                <w:szCs w:val="22"/>
              </w:rPr>
            </w:pPr>
            <w:r w:rsidRPr="00A71BC7">
              <w:rPr>
                <w:sz w:val="22"/>
                <w:szCs w:val="22"/>
              </w:rPr>
              <w:t>10 804,00</w:t>
            </w:r>
          </w:p>
        </w:tc>
        <w:tc>
          <w:tcPr>
            <w:tcW w:w="525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10 804,00</w:t>
            </w:r>
          </w:p>
        </w:tc>
        <w:tc>
          <w:tcPr>
            <w:tcW w:w="527" w:type="pct"/>
            <w:shd w:val="clear" w:color="auto" w:fill="auto"/>
          </w:tcPr>
          <w:p w:rsidR="003402D3" w:rsidRPr="00A71BC7" w:rsidRDefault="003402D3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11 649,00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  <w:r w:rsidRPr="00A71BC7">
              <w:rPr>
                <w:sz w:val="20"/>
                <w:szCs w:val="20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A71BC7">
              <w:rPr>
                <w:rFonts w:eastAsia="Calibri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«Ремонт дворовых территорий многоквартирных домов, проездов к дворовым территориям многоквартирных домов»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141 957,68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33F9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20 000,00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20 000,0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141 957,68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33F9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20 000,00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20 000,00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141 957,68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F33F9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96 334,98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20 000,00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20 000,00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2.</w:t>
            </w:r>
            <w:r w:rsidRPr="00A71BC7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Специальная подпрограмма «Развитие инженерных инфраструктур»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2 786,46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E7737D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3 977,61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20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2 786,46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E7737D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3 977,61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2 786,46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E7737D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3 865,98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5 497,10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8 691,51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3 977,61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 w:val="restart"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eastAsia="x-none"/>
              </w:rPr>
              <w:t>2.6.</w:t>
            </w: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Специальная подпрограмма «Повышение качества жизни инвалидов и участников</w:t>
            </w:r>
            <w:r w:rsidRPr="00A71BC7">
              <w:rPr>
                <w:rFonts w:eastAsia="Calibri"/>
                <w:sz w:val="20"/>
                <w:szCs w:val="16"/>
                <w:lang w:eastAsia="x-none"/>
              </w:rPr>
              <w:t xml:space="preserve"> </w:t>
            </w: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Великой Отечественной войны 1941 - 1945 годов»</w:t>
            </w:r>
          </w:p>
        </w:tc>
        <w:tc>
          <w:tcPr>
            <w:tcW w:w="791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E7737D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Бюджетные ассигнования:</w:t>
            </w:r>
          </w:p>
        </w:tc>
        <w:tc>
          <w:tcPr>
            <w:tcW w:w="79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E7737D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8 661,77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бюджет города</w:t>
            </w:r>
          </w:p>
        </w:tc>
        <w:tc>
          <w:tcPr>
            <w:tcW w:w="79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E7737D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0</w:t>
            </w:r>
            <w:r w:rsidR="00F33F92" w:rsidRPr="00A71BC7">
              <w:rPr>
                <w:sz w:val="22"/>
                <w:szCs w:val="22"/>
              </w:rPr>
              <w:t>,00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областной бюджет</w:t>
            </w:r>
          </w:p>
        </w:tc>
        <w:tc>
          <w:tcPr>
            <w:tcW w:w="791" w:type="pct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E7737D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8</w:t>
            </w:r>
            <w:r w:rsidR="00E7737D" w:rsidRPr="00A71BC7">
              <w:rPr>
                <w:sz w:val="22"/>
                <w:szCs w:val="22"/>
              </w:rPr>
              <w:t> </w:t>
            </w:r>
            <w:r w:rsidRPr="00A71BC7">
              <w:rPr>
                <w:sz w:val="22"/>
                <w:szCs w:val="22"/>
              </w:rPr>
              <w:t>661,77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  <w:tr w:rsidR="00A71BC7" w:rsidRPr="00A71BC7" w:rsidTr="003402D3">
        <w:tc>
          <w:tcPr>
            <w:tcW w:w="203" w:type="pct"/>
            <w:vMerge/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120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16"/>
                <w:lang w:val="x-none" w:eastAsia="x-none"/>
              </w:rPr>
            </w:pPr>
            <w:r w:rsidRPr="00A71BC7">
              <w:rPr>
                <w:rFonts w:eastAsia="Calibri"/>
                <w:sz w:val="20"/>
                <w:szCs w:val="16"/>
                <w:lang w:val="x-none" w:eastAsia="x-none"/>
              </w:rPr>
              <w:t>- федеральный бюджет</w:t>
            </w:r>
          </w:p>
        </w:tc>
        <w:tc>
          <w:tcPr>
            <w:tcW w:w="791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contextualSpacing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0,00</w:t>
            </w:r>
          </w:p>
        </w:tc>
        <w:tc>
          <w:tcPr>
            <w:tcW w:w="5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  <w:tc>
          <w:tcPr>
            <w:tcW w:w="5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50EB5" w:rsidRPr="00A71BC7" w:rsidRDefault="00550EB5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right="-2"/>
              <w:jc w:val="center"/>
              <w:outlineLvl w:val="0"/>
            </w:pPr>
            <w:r w:rsidRPr="00A71BC7">
              <w:rPr>
                <w:sz w:val="22"/>
                <w:szCs w:val="22"/>
              </w:rPr>
              <w:t>-</w:t>
            </w:r>
          </w:p>
        </w:tc>
      </w:tr>
    </w:tbl>
    <w:p w:rsidR="00550EB5" w:rsidRPr="00A71BC7" w:rsidRDefault="00550EB5" w:rsidP="001C397B">
      <w:pPr>
        <w:keepNext/>
        <w:jc w:val="right"/>
      </w:pPr>
      <w:r w:rsidRPr="00A71BC7">
        <w:t>».</w:t>
      </w:r>
      <w:bookmarkStart w:id="0" w:name="_GoBack"/>
      <w:bookmarkEnd w:id="0"/>
    </w:p>
    <w:sectPr w:rsidR="00550EB5" w:rsidRPr="00A71BC7" w:rsidSect="00A9652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23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EDC4-68B6-4694-A467-DE4B19D6D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2016-01-14T12:17:00Z</dcterms:modified>
</cp:coreProperties>
</file>