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8A" w:rsidRDefault="00E30E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0E8A" w:rsidRDefault="00E30E8A">
      <w:pPr>
        <w:pStyle w:val="ConsPlusNormal"/>
        <w:outlineLvl w:val="0"/>
      </w:pPr>
    </w:p>
    <w:p w:rsidR="00E30E8A" w:rsidRDefault="00E30E8A">
      <w:pPr>
        <w:pStyle w:val="ConsPlusTitle"/>
        <w:jc w:val="center"/>
        <w:outlineLvl w:val="0"/>
      </w:pPr>
      <w:r>
        <w:t>АДМИНИСТРАЦИЯ ГОРОДА ИВАНОВА</w:t>
      </w:r>
    </w:p>
    <w:p w:rsidR="00E30E8A" w:rsidRDefault="00E30E8A">
      <w:pPr>
        <w:pStyle w:val="ConsPlusTitle"/>
        <w:jc w:val="center"/>
      </w:pPr>
    </w:p>
    <w:p w:rsidR="00E30E8A" w:rsidRDefault="00E30E8A">
      <w:pPr>
        <w:pStyle w:val="ConsPlusTitle"/>
        <w:jc w:val="center"/>
      </w:pPr>
      <w:r>
        <w:t>ПОСТАНОВЛЕНИЕ</w:t>
      </w:r>
    </w:p>
    <w:p w:rsidR="00E30E8A" w:rsidRDefault="00E30E8A">
      <w:pPr>
        <w:pStyle w:val="ConsPlusTitle"/>
        <w:jc w:val="center"/>
      </w:pPr>
      <w:r>
        <w:t>от 27 декабря 2017 г. N 1834</w:t>
      </w:r>
    </w:p>
    <w:p w:rsidR="00E30E8A" w:rsidRDefault="00E30E8A">
      <w:pPr>
        <w:pStyle w:val="ConsPlusTitle"/>
        <w:jc w:val="center"/>
      </w:pPr>
    </w:p>
    <w:p w:rsidR="00E30E8A" w:rsidRDefault="00E30E8A">
      <w:pPr>
        <w:pStyle w:val="ConsPlusTitle"/>
        <w:jc w:val="center"/>
      </w:pPr>
      <w:r>
        <w:t>ОБ УТВЕРЖДЕНИИ ПОРЯДКА ФОРМИРОВАНИЯ, ВЕДЕНИЯ, ОБЯЗАТЕЛЬНОГО</w:t>
      </w:r>
    </w:p>
    <w:p w:rsidR="00E30E8A" w:rsidRDefault="00E30E8A">
      <w:pPr>
        <w:pStyle w:val="ConsPlusTitle"/>
        <w:jc w:val="center"/>
      </w:pPr>
      <w:r>
        <w:t>ОПУБЛИКОВАНИЯ ПЕРЕЧНЯ ИМУЩЕСТВА ГОРОДА ИВАНОВА,</w:t>
      </w:r>
    </w:p>
    <w:p w:rsidR="00E30E8A" w:rsidRDefault="00E30E8A">
      <w:pPr>
        <w:pStyle w:val="ConsPlusTitle"/>
        <w:jc w:val="center"/>
      </w:pPr>
      <w:r>
        <w:t>СВОБОДНОГО ОТ ПРАВ ТРЕТЬИХ ЛИЦ (ЗА ИСКЛЮЧЕНИЕМ ПРАВА</w:t>
      </w:r>
    </w:p>
    <w:p w:rsidR="00E30E8A" w:rsidRDefault="00E30E8A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E30E8A" w:rsidRDefault="00E30E8A">
      <w:pPr>
        <w:pStyle w:val="ConsPlusTitle"/>
        <w:jc w:val="center"/>
      </w:pPr>
      <w:r>
        <w:t>А ТАКЖЕ ИМУЩЕСТВЕННЫХ ПРАВ СУБЪЕКТОВ МАЛОГО</w:t>
      </w:r>
    </w:p>
    <w:p w:rsidR="00E30E8A" w:rsidRDefault="00E30E8A">
      <w:pPr>
        <w:pStyle w:val="ConsPlusTitle"/>
        <w:jc w:val="center"/>
      </w:pPr>
      <w:r>
        <w:t>И СРЕДНЕГО ПРЕДПРИНИМАТЕЛЬСТВА), ПРЕДНАЗНАЧЕННОГО</w:t>
      </w:r>
    </w:p>
    <w:p w:rsidR="00E30E8A" w:rsidRDefault="00E30E8A">
      <w:pPr>
        <w:pStyle w:val="ConsPlusTitle"/>
        <w:jc w:val="center"/>
      </w:pPr>
      <w:r>
        <w:t>ДЛЯ ПЕРЕДАЧИ ВО ВЛАДЕНИЕ И (ИЛИ) В ПОЛЬЗОВАНИЕ СУБЪЕКТАМ</w:t>
      </w:r>
    </w:p>
    <w:p w:rsidR="00E30E8A" w:rsidRDefault="00E30E8A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E30E8A" w:rsidRDefault="00E30E8A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E30E8A" w:rsidRDefault="00E30E8A">
      <w:pPr>
        <w:pStyle w:val="ConsPlusTitle"/>
        <w:jc w:val="center"/>
      </w:pPr>
      <w:r>
        <w:t>И СРЕДНЕГО ПРЕДПРИНИМАТЕЛЬСТВА</w:t>
      </w:r>
    </w:p>
    <w:p w:rsidR="00E30E8A" w:rsidRDefault="00E30E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0E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0E8A" w:rsidRDefault="00E30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E8A" w:rsidRDefault="00E30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13.07.2018 </w:t>
            </w:r>
            <w:hyperlink r:id="rId6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E30E8A" w:rsidRDefault="00E30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1388</w:t>
              </w:r>
            </w:hyperlink>
            <w:r>
              <w:rPr>
                <w:color w:val="392C69"/>
              </w:rPr>
              <w:t xml:space="preserve">, от 04.10.2019 </w:t>
            </w:r>
            <w:hyperlink r:id="rId8" w:history="1">
              <w:r>
                <w:rPr>
                  <w:color w:val="0000FF"/>
                </w:rPr>
                <w:t>N 1525</w:t>
              </w:r>
            </w:hyperlink>
            <w:r>
              <w:rPr>
                <w:color w:val="392C69"/>
              </w:rPr>
              <w:t xml:space="preserve">, от 29.10.2019 </w:t>
            </w:r>
            <w:hyperlink r:id="rId9" w:history="1">
              <w:r>
                <w:rPr>
                  <w:color w:val="0000FF"/>
                </w:rPr>
                <w:t>N 1669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0E8A" w:rsidRDefault="00E30E8A">
      <w:pPr>
        <w:pStyle w:val="ConsPlusNormal"/>
        <w:jc w:val="center"/>
      </w:pPr>
    </w:p>
    <w:p w:rsidR="00E30E8A" w:rsidRDefault="00E30E8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частями 4</w:t>
        </w:r>
      </w:hyperlink>
      <w:r>
        <w:t xml:space="preserve">, </w:t>
      </w:r>
      <w:hyperlink r:id="rId12" w:history="1">
        <w:r>
          <w:rPr>
            <w:color w:val="0000FF"/>
          </w:rPr>
          <w:t>4.1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21.08.2010 N 645 "Об имущественной поддержке субъектов малого и среднего предпринимательства при предоставлении федерального имущества", руководствуясь </w:t>
      </w:r>
      <w:hyperlink r:id="rId14" w:history="1">
        <w:r>
          <w:rPr>
            <w:color w:val="0000FF"/>
          </w:rPr>
          <w:t>пунктом 19 части 3 статьи 44</w:t>
        </w:r>
      </w:hyperlink>
      <w:r>
        <w:t xml:space="preserve"> </w:t>
      </w:r>
      <w:hyperlink r:id="rId15" w:history="1">
        <w:r>
          <w:rPr>
            <w:color w:val="0000FF"/>
          </w:rPr>
          <w:t>Устава</w:t>
        </w:r>
      </w:hyperlink>
      <w:r>
        <w:t xml:space="preserve"> города Иванова, Администрация города Иванова постановляет:</w:t>
      </w:r>
    </w:p>
    <w:p w:rsidR="00E30E8A" w:rsidRDefault="00E30E8A">
      <w:pPr>
        <w:pStyle w:val="ConsPlusNormal"/>
        <w:ind w:firstLine="540"/>
        <w:jc w:val="both"/>
      </w:pPr>
    </w:p>
    <w:p w:rsidR="00E30E8A" w:rsidRDefault="00E30E8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имущества города Иванова,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0E8A" w:rsidRDefault="00E30E8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29.10.2018 N 1388)</w:t>
      </w:r>
    </w:p>
    <w:p w:rsidR="00E30E8A" w:rsidRDefault="00E30E8A">
      <w:pPr>
        <w:pStyle w:val="ConsPlusNormal"/>
        <w:ind w:firstLine="540"/>
        <w:jc w:val="both"/>
      </w:pPr>
    </w:p>
    <w:p w:rsidR="00E30E8A" w:rsidRDefault="00E30E8A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30E8A" w:rsidRDefault="00E30E8A">
      <w:pPr>
        <w:pStyle w:val="ConsPlusNormal"/>
        <w:ind w:firstLine="540"/>
        <w:jc w:val="both"/>
      </w:pPr>
    </w:p>
    <w:p w:rsidR="00E30E8A" w:rsidRDefault="00E30E8A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E30E8A" w:rsidRDefault="00E30E8A">
      <w:pPr>
        <w:pStyle w:val="ConsPlusNormal"/>
        <w:ind w:firstLine="540"/>
        <w:jc w:val="both"/>
      </w:pPr>
    </w:p>
    <w:p w:rsidR="00E30E8A" w:rsidRDefault="00E30E8A">
      <w:pPr>
        <w:pStyle w:val="ConsPlusNormal"/>
        <w:ind w:firstLine="540"/>
        <w:jc w:val="both"/>
      </w:pPr>
      <w:r>
        <w:t>4. Контрoль за исполнением настоящего постановления возложить на председателя Ивановского городского комитета по управлению имуществом О.Н. Хитрич.</w:t>
      </w:r>
    </w:p>
    <w:p w:rsidR="00E30E8A" w:rsidRDefault="00E30E8A">
      <w:pPr>
        <w:pStyle w:val="ConsPlusNormal"/>
      </w:pPr>
    </w:p>
    <w:p w:rsidR="00E30E8A" w:rsidRDefault="00E30E8A">
      <w:pPr>
        <w:pStyle w:val="ConsPlusNormal"/>
        <w:jc w:val="right"/>
      </w:pPr>
      <w:r>
        <w:t>Глава города Иванова</w:t>
      </w:r>
    </w:p>
    <w:p w:rsidR="00E30E8A" w:rsidRDefault="00E30E8A">
      <w:pPr>
        <w:pStyle w:val="ConsPlusNormal"/>
        <w:jc w:val="right"/>
      </w:pPr>
      <w:r>
        <w:t>В.Н.ШАРЫПОВ</w:t>
      </w:r>
    </w:p>
    <w:p w:rsidR="00E30E8A" w:rsidRDefault="00E30E8A">
      <w:pPr>
        <w:pStyle w:val="ConsPlusNormal"/>
      </w:pPr>
    </w:p>
    <w:p w:rsidR="00E30E8A" w:rsidRDefault="00E30E8A">
      <w:pPr>
        <w:pStyle w:val="ConsPlusNormal"/>
        <w:jc w:val="both"/>
      </w:pPr>
    </w:p>
    <w:p w:rsidR="00E30E8A" w:rsidRDefault="00E30E8A">
      <w:pPr>
        <w:pStyle w:val="ConsPlusNormal"/>
      </w:pPr>
    </w:p>
    <w:p w:rsidR="00E30E8A" w:rsidRDefault="00E30E8A">
      <w:pPr>
        <w:pStyle w:val="ConsPlusNormal"/>
      </w:pPr>
    </w:p>
    <w:p w:rsidR="00E30E8A" w:rsidRDefault="00E30E8A">
      <w:pPr>
        <w:pStyle w:val="ConsPlusNormal"/>
      </w:pPr>
    </w:p>
    <w:p w:rsidR="00E30E8A" w:rsidRDefault="00E30E8A">
      <w:pPr>
        <w:pStyle w:val="ConsPlusNormal"/>
        <w:jc w:val="right"/>
        <w:outlineLvl w:val="0"/>
      </w:pPr>
      <w:r>
        <w:t>Утвержден</w:t>
      </w:r>
    </w:p>
    <w:p w:rsidR="00E30E8A" w:rsidRDefault="00E30E8A">
      <w:pPr>
        <w:pStyle w:val="ConsPlusNormal"/>
        <w:jc w:val="right"/>
      </w:pPr>
      <w:r>
        <w:t>постановлением</w:t>
      </w:r>
    </w:p>
    <w:p w:rsidR="00E30E8A" w:rsidRDefault="00E30E8A">
      <w:pPr>
        <w:pStyle w:val="ConsPlusNormal"/>
        <w:jc w:val="right"/>
      </w:pPr>
      <w:r>
        <w:t>Администрации</w:t>
      </w:r>
    </w:p>
    <w:p w:rsidR="00E30E8A" w:rsidRDefault="00E30E8A">
      <w:pPr>
        <w:pStyle w:val="ConsPlusNormal"/>
        <w:jc w:val="right"/>
      </w:pPr>
      <w:r>
        <w:t>города Иванова</w:t>
      </w:r>
    </w:p>
    <w:p w:rsidR="00E30E8A" w:rsidRDefault="00E30E8A">
      <w:pPr>
        <w:pStyle w:val="ConsPlusNormal"/>
        <w:jc w:val="right"/>
      </w:pPr>
      <w:r>
        <w:t>от 27.12.2017 N 1834</w:t>
      </w:r>
    </w:p>
    <w:p w:rsidR="00E30E8A" w:rsidRDefault="00E30E8A">
      <w:pPr>
        <w:pStyle w:val="ConsPlusNormal"/>
        <w:jc w:val="right"/>
      </w:pPr>
    </w:p>
    <w:p w:rsidR="00E30E8A" w:rsidRDefault="00E30E8A">
      <w:pPr>
        <w:pStyle w:val="ConsPlusTitle"/>
        <w:jc w:val="center"/>
      </w:pPr>
      <w:bookmarkStart w:id="0" w:name="P44"/>
      <w:bookmarkEnd w:id="0"/>
      <w:r>
        <w:t>ПОРЯДОК</w:t>
      </w:r>
    </w:p>
    <w:p w:rsidR="00E30E8A" w:rsidRDefault="00E30E8A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E30E8A" w:rsidRDefault="00E30E8A">
      <w:pPr>
        <w:pStyle w:val="ConsPlusTitle"/>
        <w:jc w:val="center"/>
      </w:pPr>
      <w:r>
        <w:t>ИМУЩЕСТВА ГОРОДА ИВАНОВА, СВОБОДНОГО ОТ ПРАВ ТРЕТЬИХ ЛИЦ</w:t>
      </w:r>
    </w:p>
    <w:p w:rsidR="00E30E8A" w:rsidRDefault="00E30E8A">
      <w:pPr>
        <w:pStyle w:val="ConsPlusTitle"/>
        <w:jc w:val="center"/>
      </w:pPr>
      <w:r>
        <w:t>(ЗА ИСКЛЮЧЕНИЕМ ПРАВА ХОЗЯЙСТВЕННОГО ВЕДЕНИЯ, ПРАВА</w:t>
      </w:r>
    </w:p>
    <w:p w:rsidR="00E30E8A" w:rsidRDefault="00E30E8A">
      <w:pPr>
        <w:pStyle w:val="ConsPlusTitle"/>
        <w:jc w:val="center"/>
      </w:pPr>
      <w:r>
        <w:t>ОПЕРАТИВНОГО УПРАВЛЕНИЯ, А ТАКЖЕ ИМУЩЕСТВЕННЫХ ПРАВ</w:t>
      </w:r>
    </w:p>
    <w:p w:rsidR="00E30E8A" w:rsidRDefault="00E30E8A">
      <w:pPr>
        <w:pStyle w:val="ConsPlusTitle"/>
        <w:jc w:val="center"/>
      </w:pPr>
      <w:r>
        <w:t>СУБЪЕКТОВ МАЛОГО И СРЕДНЕГО ПРЕДПРИНИМАТЕЛЬСТВА),</w:t>
      </w:r>
    </w:p>
    <w:p w:rsidR="00E30E8A" w:rsidRDefault="00E30E8A">
      <w:pPr>
        <w:pStyle w:val="ConsPlusTitle"/>
        <w:jc w:val="center"/>
      </w:pPr>
      <w:r>
        <w:t>ПРЕДНАЗНАЧЕННОГО ДЛЯ ПЕРЕДАЧИ ВО ВЛАДЕНИЕ</w:t>
      </w:r>
    </w:p>
    <w:p w:rsidR="00E30E8A" w:rsidRDefault="00E30E8A">
      <w:pPr>
        <w:pStyle w:val="ConsPlusTitle"/>
        <w:jc w:val="center"/>
      </w:pPr>
      <w:r>
        <w:t>И (ИЛИ) В ПОЛЬЗОВАНИЕ СУБЪЕКТАМ МАЛОГО И СРЕДНЕГО</w:t>
      </w:r>
    </w:p>
    <w:p w:rsidR="00E30E8A" w:rsidRDefault="00E30E8A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E30E8A" w:rsidRDefault="00E30E8A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E30E8A" w:rsidRDefault="00E30E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0E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0E8A" w:rsidRDefault="00E30E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E8A" w:rsidRDefault="00E30E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13.07.2018 </w:t>
            </w:r>
            <w:hyperlink r:id="rId17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</w:p>
          <w:p w:rsidR="00E30E8A" w:rsidRDefault="00E30E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18" w:history="1">
              <w:r>
                <w:rPr>
                  <w:color w:val="0000FF"/>
                </w:rPr>
                <w:t>N 1388</w:t>
              </w:r>
            </w:hyperlink>
            <w:r>
              <w:rPr>
                <w:color w:val="392C69"/>
              </w:rPr>
              <w:t xml:space="preserve">, от 04.10.2019 </w:t>
            </w:r>
            <w:hyperlink r:id="rId19" w:history="1">
              <w:r>
                <w:rPr>
                  <w:color w:val="0000FF"/>
                </w:rPr>
                <w:t>N 1525</w:t>
              </w:r>
            </w:hyperlink>
            <w:r>
              <w:rPr>
                <w:color w:val="392C69"/>
              </w:rPr>
              <w:t xml:space="preserve">, от 29.10.2019 </w:t>
            </w:r>
            <w:hyperlink r:id="rId20" w:history="1">
              <w:r>
                <w:rPr>
                  <w:color w:val="0000FF"/>
                </w:rPr>
                <w:t>N 1669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0E8A" w:rsidRDefault="00E30E8A">
      <w:pPr>
        <w:pStyle w:val="ConsPlusNormal"/>
        <w:jc w:val="both"/>
      </w:pPr>
    </w:p>
    <w:p w:rsidR="00E30E8A" w:rsidRDefault="00E30E8A">
      <w:pPr>
        <w:pStyle w:val="ConsPlusNormal"/>
        <w:ind w:firstLine="540"/>
        <w:jc w:val="both"/>
      </w:pPr>
      <w:bookmarkStart w:id="1" w:name="P58"/>
      <w:bookmarkEnd w:id="1"/>
      <w:r>
        <w:t>1. Настоящий Порядок устанавливает правила формирования, ведения, обязательного опубликования перечня имущества города Иванова,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Перечень).</w:t>
      </w:r>
    </w:p>
    <w:p w:rsidR="00E30E8A" w:rsidRDefault="00E30E8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29.10.2018 N 1388)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2. Перечень формируется и ведется Ивановским городским комитетом по управлению имуществом и утверждается правовым актом Администрации города Иванова.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2.1. Имущество города Иванова, соответствующее требованиям, установленным настоящим Порядком, может быть включено в Перечень по предложению Ивановского городского комитета по управлению имуществом, муниципального унитарного предприятия, муниципального учреждения, а также субъекта малого и среднего предпринимательства (далее - СМСП) и организации, образующей инфраструктуру поддержки СМСП, с учетом мнения комиссии по заключению договоров аренды и безвозмездного пользования муниципального нежилого фонда и движимого имущества.</w:t>
      </w:r>
    </w:p>
    <w:p w:rsidR="00E30E8A" w:rsidRDefault="00E30E8A">
      <w:pPr>
        <w:pStyle w:val="ConsPlusNormal"/>
        <w:jc w:val="both"/>
      </w:pPr>
      <w:r>
        <w:t xml:space="preserve">(п. 2.1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29.10.2018 N 1388;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29.10.2019 N 1669)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3. Сведения об имуществе города Иванова, указанном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настоящего Порядка, вносятся Ивановским городским комитетом по управлению имуществом в Перечень в составе и по форме, которые установлены в соответствии с </w:t>
      </w:r>
      <w:hyperlink r:id="rId24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4. В перечень включаются: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- отдельно стоящие нежилые объекты недвижимости, а также нежилые помещения, находящиеся в собственности города Иванова, свободные от прав третьих лиц (за исключением </w:t>
      </w:r>
      <w:r>
        <w:lastRenderedPageBreak/>
        <w:t>права хозяйственного ведения, права оперативного управления, а также имущественных прав СМСП);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- иное имущество, находящееся в собственности города Иванова, предусмотренное </w:t>
      </w:r>
      <w:hyperlink r:id="rId25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E30E8A" w:rsidRDefault="00E30E8A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29.10.2018 N 1388)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5. В Перечень не могут быть включены: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- объекты недвижимого имущества, признанные аварийными и подлежащими сносу;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- объекты недвижимого имущества, относящиеся к жилищному фонду;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- земельные участки, предназначенные для ведения личного подсобного хозяйства, огородничества, садоводства, индивидуального жилищного строительства;</w:t>
      </w:r>
    </w:p>
    <w:p w:rsidR="00E30E8A" w:rsidRDefault="00E30E8A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29.10.2018 N 1388)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- земельные участки, предусмотренные </w:t>
      </w:r>
      <w:hyperlink r:id="rId28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9" w:history="1">
        <w:r>
          <w:rPr>
            <w:color w:val="0000FF"/>
          </w:rPr>
          <w:t>10</w:t>
        </w:r>
      </w:hyperlink>
      <w:r>
        <w:t xml:space="preserve">, </w:t>
      </w:r>
      <w:hyperlink r:id="rId30" w:history="1">
        <w:r>
          <w:rPr>
            <w:color w:val="0000FF"/>
          </w:rPr>
          <w:t>13</w:t>
        </w:r>
      </w:hyperlink>
      <w:r>
        <w:t xml:space="preserve"> - </w:t>
      </w:r>
      <w:hyperlink r:id="rId31" w:history="1">
        <w:r>
          <w:rPr>
            <w:color w:val="0000FF"/>
          </w:rPr>
          <w:t>15</w:t>
        </w:r>
      </w:hyperlink>
      <w:r>
        <w:t xml:space="preserve">, </w:t>
      </w:r>
      <w:hyperlink r:id="rId32" w:history="1">
        <w:r>
          <w:rPr>
            <w:color w:val="0000FF"/>
          </w:rPr>
          <w:t>18</w:t>
        </w:r>
      </w:hyperlink>
      <w:r>
        <w:t xml:space="preserve"> и </w:t>
      </w:r>
      <w:hyperlink r:id="rId33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30E8A" w:rsidRDefault="00E30E8A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г. Иванова от 04.10.2019 N 1525)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6. Включаемое в Перечень имущество не должно относиться к имуществу, изъятому из оборота, объектам религиозного назначения, объектам незавершенного строительства, не должно быть включено в акт планирования приватизации муниципального имущества на текущий год или плановый период либо иное подлежащее исполнению решение собственника о предоставлении третьему лицу.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7. Перечень дополняется не реже одного раза в год, но не позднее 1 ноября текущего года, за исключением случая, если в собственности города Иванова отсутствует имущество, соответствующее требованиям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и настоящего Порядка.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8. Основания исключения имущества из Перечня: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а) выкуп имущества СМСП, арендующим данное имущество;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его по решению суда, передачей в собственность другого публично-правового образования;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в) невостребованность СМСП и организациями, образующими инфраструктуру поддержки СМСП, имущества, находящегося в местной казне города Иванова, по предложению Ивановского городского комитета по управлению имуществом, а также имущества, закрепленного на праве хозяйственного ведения за муниципальным унитарным предприятием или на праве оперативного управления за муниципальным учреждением, по предложению соответствующего муниципального унитарного предприятия или муниципального учреждения с учетом мнения комиссии по заключению договоров аренды и безвозмездного пользования муниципального нежилого фонда и движимого имущества в случае признания несостоявшимися не менее двух объявленных торгов на право заключения договора аренды или безвозмездного пользования и отсутствия предложений о предоставлении имущества от СМСП и организаций, образующих инфраструктуру поддержки СМСП;</w:t>
      </w:r>
    </w:p>
    <w:p w:rsidR="00E30E8A" w:rsidRDefault="00E30E8A">
      <w:pPr>
        <w:pStyle w:val="ConsPlusNormal"/>
        <w:jc w:val="both"/>
      </w:pPr>
      <w:r>
        <w:t xml:space="preserve">(в ред. Постановлений Администрации г. Иванова от 29.10.2018 </w:t>
      </w:r>
      <w:hyperlink r:id="rId36" w:history="1">
        <w:r>
          <w:rPr>
            <w:color w:val="0000FF"/>
          </w:rPr>
          <w:t>N 1388</w:t>
        </w:r>
      </w:hyperlink>
      <w:r>
        <w:t xml:space="preserve">, от 29.10.2019 </w:t>
      </w:r>
      <w:hyperlink r:id="rId37" w:history="1">
        <w:r>
          <w:rPr>
            <w:color w:val="0000FF"/>
          </w:rPr>
          <w:t>N 1669</w:t>
        </w:r>
      </w:hyperlink>
      <w:r>
        <w:t>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г) изменение количественных и качественных характеристик имущества, в результате </w:t>
      </w:r>
      <w:r>
        <w:lastRenderedPageBreak/>
        <w:t>которого оно становится непригодным к использованию по целевому назначению для ведения предпринимательской деятельности;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д) принятие решения, предусматривающего использование имущества для муниципальных нужд;</w:t>
      </w:r>
    </w:p>
    <w:p w:rsidR="00E30E8A" w:rsidRDefault="00E30E8A">
      <w:pPr>
        <w:pStyle w:val="ConsPlusNormal"/>
        <w:jc w:val="both"/>
      </w:pPr>
      <w:r>
        <w:t xml:space="preserve">(пп. "д"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29.10.2018 N 1388)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29.10.2018 N 1388.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 xml:space="preserve">9. В случае исключения имущества из Перечня в связи с признанием имущества не востребованным СМСП и организациями, образующими инфраструктуру поддержки СМСП,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когда в собственности города Иванова отсутствует имущество, соответствующее требованиям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и настоящего Порядка.</w:t>
      </w:r>
    </w:p>
    <w:p w:rsidR="00E30E8A" w:rsidRDefault="00E30E8A">
      <w:pPr>
        <w:pStyle w:val="ConsPlusNormal"/>
        <w:spacing w:before="220"/>
        <w:ind w:firstLine="540"/>
        <w:jc w:val="both"/>
      </w:pPr>
      <w:r>
        <w:t>10. Перечень, а также внесенные в него изменения и дополнения подлежат обязательному опубликованию в газете "Рабочий край" в течение десяти рабочих дней со дня утверждения Перечня или изменений и дополнений в него, а также размещению на официальном сайте Администрации города Иванова www.ivgoradm.ru в течение трех рабочих дней со дня утверждения.</w:t>
      </w:r>
    </w:p>
    <w:p w:rsidR="00E30E8A" w:rsidRDefault="00E30E8A">
      <w:pPr>
        <w:pStyle w:val="ConsPlusNormal"/>
        <w:jc w:val="both"/>
      </w:pPr>
    </w:p>
    <w:p w:rsidR="00E30E8A" w:rsidRDefault="00E30E8A">
      <w:pPr>
        <w:pStyle w:val="ConsPlusNormal"/>
        <w:jc w:val="both"/>
      </w:pPr>
    </w:p>
    <w:p w:rsidR="00E30E8A" w:rsidRDefault="00E30E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569" w:rsidRDefault="008D0569">
      <w:bookmarkStart w:id="2" w:name="_GoBack"/>
      <w:bookmarkEnd w:id="2"/>
    </w:p>
    <w:sectPr w:rsidR="008D0569" w:rsidSect="003E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8A"/>
    <w:rsid w:val="006C3187"/>
    <w:rsid w:val="00764C86"/>
    <w:rsid w:val="008209A4"/>
    <w:rsid w:val="008D0569"/>
    <w:rsid w:val="00DC1CCC"/>
    <w:rsid w:val="00E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F26A7F26FE2845A670939D6DC4324D9BFADB9F7BEFD736CE83044F23CEC66F7A07076E2A63980BD9EC456E330249ADF0DDB776D58295B5A95FCA8l8bFH" TargetMode="External"/><Relationship Id="rId13" Type="http://schemas.openxmlformats.org/officeDocument/2006/relationships/hyperlink" Target="consultantplus://offline/ref=176F26A7F26FE2845A671734C0B01F2BDEB6F6B0F6BAF42036BC3613AD6CEA33B7E07623A1E23483B5959007A26E7DC89A46D67572442958l4b4H" TargetMode="External"/><Relationship Id="rId18" Type="http://schemas.openxmlformats.org/officeDocument/2006/relationships/hyperlink" Target="consultantplus://offline/ref=176F26A7F26FE2845A670939D6DC4324D9BFADB9F7B9FD7F69EB3044F23CEC66F7A07076E2A63980BD9EC456E130249ADF0DDB776D58295B5A95FCA8l8bFH" TargetMode="External"/><Relationship Id="rId26" Type="http://schemas.openxmlformats.org/officeDocument/2006/relationships/hyperlink" Target="consultantplus://offline/ref=176F26A7F26FE2845A670939D6DC4324D9BFADB9F7B9FD7F69EB3044F23CEC66F7A07076E2A63980BD9EC457E730249ADF0DDB776D58295B5A95FCA8l8bFH" TargetMode="External"/><Relationship Id="rId39" Type="http://schemas.openxmlformats.org/officeDocument/2006/relationships/hyperlink" Target="consultantplus://offline/ref=176F26A7F26FE2845A670939D6DC4324D9BFADB9F7B9FD7F69EB3044F23CEC66F7A07076E2A63980BD9EC454E430249ADF0DDB776D58295B5A95FCA8l8b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6F26A7F26FE2845A670939D6DC4324D9BFADB9F7B9FD7F69EB3044F23CEC66F7A07076E2A63980BD9EC456EE30249ADF0DDB776D58295B5A95FCA8l8bFH" TargetMode="External"/><Relationship Id="rId34" Type="http://schemas.openxmlformats.org/officeDocument/2006/relationships/hyperlink" Target="consultantplus://offline/ref=176F26A7F26FE2845A670939D6DC4324D9BFADB9F7BEFD736CE83044F23CEC66F7A07076E2A63980BD9EC456E330249ADF0DDB776D58295B5A95FCA8l8bF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76F26A7F26FE2845A670939D6DC4324D9BFADB9F7B9FD7F69EB3044F23CEC66F7A07076E2A63980BD9EC456E330249ADF0DDB776D58295B5A95FCA8l8bFH" TargetMode="External"/><Relationship Id="rId12" Type="http://schemas.openxmlformats.org/officeDocument/2006/relationships/hyperlink" Target="consultantplus://offline/ref=176F26A7F26FE2845A671734C0B01F2BDEB6FAB7F0B2F42036BC3613AD6CEA33B7E07623A1E23686BE959007A26E7DC89A46D67572442958l4b4H" TargetMode="External"/><Relationship Id="rId17" Type="http://schemas.openxmlformats.org/officeDocument/2006/relationships/hyperlink" Target="consultantplus://offline/ref=176F26A7F26FE2845A670939D6DC4324D9BFADB9F7B8F67E6DE93044F23CEC66F7A07076E2A63980BD9EC456E330249ADF0DDB776D58295B5A95FCA8l8bFH" TargetMode="External"/><Relationship Id="rId25" Type="http://schemas.openxmlformats.org/officeDocument/2006/relationships/hyperlink" Target="consultantplus://offline/ref=176F26A7F26FE2845A671734C0B01F2BDEB6FAB7F0B2F42036BC3613AD6CEA33B7E07623A1E23784B5959007A26E7DC89A46D67572442958l4b4H" TargetMode="External"/><Relationship Id="rId33" Type="http://schemas.openxmlformats.org/officeDocument/2006/relationships/hyperlink" Target="consultantplus://offline/ref=176F26A7F26FE2845A671734C0B01F2BDEB0F1B4F5BBF42036BC3613AD6CEA33B7E07624A2EB3FD5ECDA915BE53A6ECB9A46D4746El4b6H" TargetMode="External"/><Relationship Id="rId38" Type="http://schemas.openxmlformats.org/officeDocument/2006/relationships/hyperlink" Target="consultantplus://offline/ref=176F26A7F26FE2845A670939D6DC4324D9BFADB9F7B9FD7F69EB3044F23CEC66F7A07076E2A63980BD9EC454E630249ADF0DDB776D58295B5A95FCA8l8b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6F26A7F26FE2845A670939D6DC4324D9BFADB9F7B9FD7F69EB3044F23CEC66F7A07076E2A63980BD9EC456E030249ADF0DDB776D58295B5A95FCA8l8bFH" TargetMode="External"/><Relationship Id="rId20" Type="http://schemas.openxmlformats.org/officeDocument/2006/relationships/hyperlink" Target="consultantplus://offline/ref=176F26A7F26FE2845A670939D6DC4324D9BFADB9F7BEFC776AEC3044F23CEC66F7A07076E2A63980BD9EC456E330249ADF0DDB776D58295B5A95FCA8l8bFH" TargetMode="External"/><Relationship Id="rId29" Type="http://schemas.openxmlformats.org/officeDocument/2006/relationships/hyperlink" Target="consultantplus://offline/ref=176F26A7F26FE2845A671734C0B01F2BDEB0F1B4F5BBF42036BC3613AD6CEA33B7E07624A2E23FD5ECDA915BE53A6ECB9A46D4746El4b6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F26A7F26FE2845A670939D6DC4324D9BFADB9F7B8F67E6DE93044F23CEC66F7A07076E2A63980BD9EC456E330249ADF0DDB776D58295B5A95FCA8l8bFH" TargetMode="External"/><Relationship Id="rId11" Type="http://schemas.openxmlformats.org/officeDocument/2006/relationships/hyperlink" Target="consultantplus://offline/ref=176F26A7F26FE2845A671734C0B01F2BDEB6FAB7F0B2F42036BC3613AD6CEA33B7E07623A1E23785BB959007A26E7DC89A46D67572442958l4b4H" TargetMode="External"/><Relationship Id="rId24" Type="http://schemas.openxmlformats.org/officeDocument/2006/relationships/hyperlink" Target="consultantplus://offline/ref=176F26A7F26FE2845A671734C0B01F2BDEB6FAB7F0B2F42036BC3613AD6CEA33B7E07623A1E23785BA959007A26E7DC89A46D67572442958l4b4H" TargetMode="External"/><Relationship Id="rId32" Type="http://schemas.openxmlformats.org/officeDocument/2006/relationships/hyperlink" Target="consultantplus://offline/ref=176F26A7F26FE2845A671734C0B01F2BDEB0F1B4F5BBF42036BC3613AD6CEA33B7E07624A2EA3FD5ECDA915BE53A6ECB9A46D4746El4b6H" TargetMode="External"/><Relationship Id="rId37" Type="http://schemas.openxmlformats.org/officeDocument/2006/relationships/hyperlink" Target="consultantplus://offline/ref=176F26A7F26FE2845A670939D6DC4324D9BFADB9F7BEFC776AEC3044F23CEC66F7A07076E2A63980BD9EC456E130249ADF0DDB776D58295B5A95FCA8l8bFH" TargetMode="External"/><Relationship Id="rId40" Type="http://schemas.openxmlformats.org/officeDocument/2006/relationships/hyperlink" Target="consultantplus://offline/ref=176F26A7F26FE2845A671734C0B01F2BDEB6FAB7F0B2F42036BC3613AD6CEA33A5E02E2FA2E32A81BC80C656E4l3b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6F26A7F26FE2845A670939D6DC4324D9BFADB9F7B9F6736CE03044F23CEC66F7A07076E2A63980BD9FC650EF30249ADF0DDB776D58295B5A95FCA8l8bFH" TargetMode="External"/><Relationship Id="rId23" Type="http://schemas.openxmlformats.org/officeDocument/2006/relationships/hyperlink" Target="consultantplus://offline/ref=176F26A7F26FE2845A670939D6DC4324D9BFADB9F7BEFC776AEC3044F23CEC66F7A07076E2A63980BD9EC456E030249ADF0DDB776D58295B5A95FCA8l8bFH" TargetMode="External"/><Relationship Id="rId28" Type="http://schemas.openxmlformats.org/officeDocument/2006/relationships/hyperlink" Target="consultantplus://offline/ref=176F26A7F26FE2845A671734C0B01F2BDEB0F1B4F5BBF42036BC3613AD6CEA33B7E07623A7E2358AE9CF8003EB3871D59B59C8766C44l2b9H" TargetMode="External"/><Relationship Id="rId36" Type="http://schemas.openxmlformats.org/officeDocument/2006/relationships/hyperlink" Target="consultantplus://offline/ref=176F26A7F26FE2845A670939D6DC4324D9BFADB9F7B9FD7F69EB3044F23CEC66F7A07076E2A63980BD9EC457EE30249ADF0DDB776D58295B5A95FCA8l8bFH" TargetMode="External"/><Relationship Id="rId10" Type="http://schemas.openxmlformats.org/officeDocument/2006/relationships/hyperlink" Target="consultantplus://offline/ref=176F26A7F26FE2845A671734C0B01F2BDEB0F1B4F5BDF42036BC3613AD6CEA33B7E07620A0EA3FD5ECDA915BE53A6ECB9A46D4746El4b6H" TargetMode="External"/><Relationship Id="rId19" Type="http://schemas.openxmlformats.org/officeDocument/2006/relationships/hyperlink" Target="consultantplus://offline/ref=176F26A7F26FE2845A670939D6DC4324D9BFADB9F7BEFD736CE83044F23CEC66F7A07076E2A63980BD9EC456E330249ADF0DDB776D58295B5A95FCA8l8bFH" TargetMode="External"/><Relationship Id="rId31" Type="http://schemas.openxmlformats.org/officeDocument/2006/relationships/hyperlink" Target="consultantplus://offline/ref=176F26A7F26FE2845A671734C0B01F2BDEB0F1B4F5BBF42036BC3613AD6CEA33B7E07624A2E73FD5ECDA915BE53A6ECB9A46D4746El4b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F26A7F26FE2845A670939D6DC4324D9BFADB9F7BEFC776AEC3044F23CEC66F7A07076E2A63980BD9EC456E330249ADF0DDB776D58295B5A95FCA8l8bFH" TargetMode="External"/><Relationship Id="rId14" Type="http://schemas.openxmlformats.org/officeDocument/2006/relationships/hyperlink" Target="consultantplus://offline/ref=176F26A7F26FE2845A670939D6DC4324D9BFADB9F7B9F6736CE03044F23CEC66F7A07076E2A63980BD9FC357E430249ADF0DDB776D58295B5A95FCA8l8bFH" TargetMode="External"/><Relationship Id="rId22" Type="http://schemas.openxmlformats.org/officeDocument/2006/relationships/hyperlink" Target="consultantplus://offline/ref=176F26A7F26FE2845A670939D6DC4324D9BFADB9F7B9FD7F69EB3044F23CEC66F7A07076E2A63980BD9EC456EF30249ADF0DDB776D58295B5A95FCA8l8bFH" TargetMode="External"/><Relationship Id="rId27" Type="http://schemas.openxmlformats.org/officeDocument/2006/relationships/hyperlink" Target="consultantplus://offline/ref=176F26A7F26FE2845A670939D6DC4324D9BFADB9F7B9FD7F69EB3044F23CEC66F7A07076E2A63980BD9EC457E330249ADF0DDB776D58295B5A95FCA8l8bFH" TargetMode="External"/><Relationship Id="rId30" Type="http://schemas.openxmlformats.org/officeDocument/2006/relationships/hyperlink" Target="consultantplus://offline/ref=176F26A7F26FE2845A671734C0B01F2BDEB0F1B4F5BBF42036BC3613AD6CEA33B7E07624A2E13FD5ECDA915BE53A6ECB9A46D4746El4b6H" TargetMode="External"/><Relationship Id="rId35" Type="http://schemas.openxmlformats.org/officeDocument/2006/relationships/hyperlink" Target="consultantplus://offline/ref=176F26A7F26FE2845A671734C0B01F2BDEB6FAB7F0B2F42036BC3613AD6CEA33A5E02E2FA2E32A81BC80C656E4l3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1</cp:revision>
  <dcterms:created xsi:type="dcterms:W3CDTF">2020-01-31T07:27:00Z</dcterms:created>
  <dcterms:modified xsi:type="dcterms:W3CDTF">2020-01-31T07:27:00Z</dcterms:modified>
</cp:coreProperties>
</file>