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A81" w:rsidRPr="000908C0" w:rsidRDefault="00450A81" w:rsidP="000908C0">
      <w:pPr>
        <w:widowControl w:val="0"/>
        <w:pBdr>
          <w:bottom w:val="single" w:sz="48" w:space="18" w:color="C4161C"/>
        </w:pBdr>
        <w:spacing w:before="4000" w:after="600" w:line="240" w:lineRule="auto"/>
        <w:jc w:val="right"/>
        <w:outlineLvl w:val="0"/>
        <w:rPr>
          <w:rFonts w:ascii="Verdana" w:hAnsi="Verdana" w:cs="Arial"/>
          <w:b/>
          <w:bCs/>
          <w:kern w:val="28"/>
          <w:sz w:val="40"/>
          <w:szCs w:val="32"/>
          <w:lang w:eastAsia="ru-RU"/>
        </w:rPr>
      </w:pPr>
      <w:r w:rsidRPr="000908C0">
        <w:rPr>
          <w:rFonts w:ascii="Verdana" w:hAnsi="Verdana" w:cs="Arial"/>
          <w:b/>
          <w:bCs/>
          <w:kern w:val="28"/>
          <w:sz w:val="40"/>
          <w:szCs w:val="32"/>
          <w:lang w:eastAsia="ru-RU"/>
        </w:rPr>
        <w:t xml:space="preserve">Доклад о результатах и основных направлениях деятельности </w:t>
      </w:r>
      <w:r w:rsidRPr="000908C0">
        <w:rPr>
          <w:rFonts w:ascii="Verdana" w:hAnsi="Verdana" w:cs="Arial"/>
          <w:b/>
          <w:bCs/>
          <w:kern w:val="28"/>
          <w:sz w:val="40"/>
          <w:szCs w:val="32"/>
          <w:lang w:eastAsia="ru-RU"/>
        </w:rPr>
        <w:br/>
        <w:t>Управления потребительского рынка и услуг Администрации города Иванова</w:t>
      </w:r>
    </w:p>
    <w:p w:rsidR="00450A81" w:rsidRPr="000908C0" w:rsidRDefault="00450A81" w:rsidP="000908C0">
      <w:pPr>
        <w:keepNext/>
        <w:pageBreakBefore/>
        <w:pBdr>
          <w:bottom w:val="single" w:sz="24" w:space="5" w:color="999999"/>
        </w:pBdr>
        <w:spacing w:before="480" w:after="840" w:line="240" w:lineRule="auto"/>
        <w:ind w:left="1077" w:hanging="1077"/>
        <w:jc w:val="right"/>
        <w:outlineLvl w:val="1"/>
        <w:rPr>
          <w:rFonts w:ascii="Verdana" w:hAnsi="Verdana" w:cs="Arial"/>
          <w:b/>
          <w:bCs/>
          <w:iCs/>
          <w:color w:val="C41C16"/>
          <w:sz w:val="28"/>
          <w:szCs w:val="28"/>
          <w:lang w:eastAsia="ru-RU"/>
        </w:rPr>
      </w:pPr>
      <w:r w:rsidRPr="000908C0">
        <w:rPr>
          <w:rFonts w:ascii="Verdana" w:hAnsi="Verdana" w:cs="Arial"/>
          <w:b/>
          <w:bCs/>
          <w:iCs/>
          <w:color w:val="C41C16"/>
          <w:sz w:val="28"/>
          <w:szCs w:val="28"/>
          <w:lang w:eastAsia="ru-RU"/>
        </w:rPr>
        <w:t>Сферы ответственности Управления потребительского рынка и услуг</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В соответствии с муниципальными правовыми актами города Иванова к сферам ответственности управления потребительского рынка и услуг</w:t>
      </w:r>
      <w:r w:rsidRPr="000908C0">
        <w:rPr>
          <w:rFonts w:ascii="Times New Roman" w:hAnsi="Times New Roman"/>
          <w:sz w:val="24"/>
          <w:szCs w:val="24"/>
          <w:lang w:eastAsia="ru-RU"/>
        </w:rPr>
        <w:t xml:space="preserve"> </w:t>
      </w:r>
      <w:r w:rsidRPr="000908C0">
        <w:rPr>
          <w:rFonts w:ascii="Georgia" w:hAnsi="Georgia"/>
          <w:sz w:val="20"/>
          <w:szCs w:val="24"/>
          <w:lang w:eastAsia="ru-RU"/>
        </w:rPr>
        <w:t>относятся:</w:t>
      </w:r>
    </w:p>
    <w:p w:rsidR="00450A81" w:rsidRPr="000908C0" w:rsidRDefault="00450A81" w:rsidP="000908C0">
      <w:pPr>
        <w:tabs>
          <w:tab w:val="left" w:pos="1134"/>
        </w:tabs>
        <w:spacing w:before="180" w:after="0" w:line="288" w:lineRule="auto"/>
        <w:ind w:left="1134" w:hanging="414"/>
        <w:jc w:val="both"/>
        <w:rPr>
          <w:rFonts w:ascii="Georgia" w:hAnsi="Georgia"/>
          <w:b/>
          <w:color w:val="C41C16"/>
          <w:sz w:val="20"/>
          <w:szCs w:val="24"/>
          <w:lang w:eastAsia="ru-RU"/>
        </w:rPr>
      </w:pPr>
      <w:r w:rsidRPr="000908C0">
        <w:rPr>
          <w:rFonts w:ascii="Georgia" w:hAnsi="Georgia"/>
          <w:sz w:val="20"/>
          <w:szCs w:val="24"/>
          <w:lang w:eastAsia="ru-RU"/>
        </w:rPr>
        <w:t>1.</w:t>
      </w:r>
      <w:r w:rsidRPr="000908C0">
        <w:rPr>
          <w:rFonts w:ascii="Georgia" w:hAnsi="Georgia"/>
          <w:sz w:val="20"/>
          <w:szCs w:val="24"/>
          <w:lang w:eastAsia="ru-RU"/>
        </w:rPr>
        <w:tab/>
      </w:r>
      <w:r w:rsidRPr="000908C0">
        <w:rPr>
          <w:rFonts w:ascii="Georgia" w:hAnsi="Georgia"/>
          <w:b/>
          <w:color w:val="C41C16"/>
          <w:sz w:val="20"/>
          <w:szCs w:val="24"/>
          <w:lang w:eastAsia="ru-RU"/>
        </w:rPr>
        <w:t>Социально-экономический мониторинг состояния предприятий потребительского рынка</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Мониторинг состояния потребительского рынка города проводится на основании положения об управлении потребительского рынка и услуг Администрации города Иванова, утвержденного распоряжением Администрации города Иванова от 25.06.2010 № 269р, во исполнение поручений полномочного представителя Президента Российской Федерации в Центральном Федеральном округе Г.С. Полтавченко и первого заместителя председателя Правительства Ивановской области П.А. Конькова (</w:t>
      </w:r>
      <w:r w:rsidRPr="000908C0">
        <w:rPr>
          <w:rFonts w:ascii="Georgia" w:hAnsi="Georgia"/>
          <w:sz w:val="20"/>
          <w:szCs w:val="24"/>
          <w:lang w:val="en-US" w:eastAsia="ru-RU"/>
        </w:rPr>
        <w:t>N</w:t>
      </w:r>
      <w:r w:rsidRPr="000908C0">
        <w:rPr>
          <w:rFonts w:ascii="Georgia" w:hAnsi="Georgia"/>
          <w:sz w:val="20"/>
          <w:szCs w:val="24"/>
          <w:lang w:eastAsia="ru-RU"/>
        </w:rPr>
        <w:t>08-01/1059 от 19.12.2008).</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Мониторинг направлен на раннее выявление следующих фактов и тенденций:</w:t>
      </w:r>
    </w:p>
    <w:p w:rsidR="00450A81" w:rsidRPr="000908C0" w:rsidRDefault="00450A81" w:rsidP="000908C0">
      <w:pPr>
        <w:numPr>
          <w:ilvl w:val="2"/>
          <w:numId w:val="0"/>
        </w:numPr>
        <w:tabs>
          <w:tab w:val="left" w:pos="2040"/>
        </w:tabs>
        <w:spacing w:before="180" w:after="0" w:line="288" w:lineRule="auto"/>
        <w:ind w:left="2040" w:hanging="240"/>
        <w:jc w:val="both"/>
        <w:rPr>
          <w:rFonts w:ascii="Georgia" w:hAnsi="Georgia"/>
          <w:sz w:val="20"/>
          <w:szCs w:val="24"/>
          <w:lang w:eastAsia="ru-RU"/>
        </w:rPr>
      </w:pPr>
      <w:r w:rsidRPr="000908C0">
        <w:rPr>
          <w:rFonts w:ascii="Georgia" w:hAnsi="Georgia"/>
          <w:sz w:val="20"/>
          <w:szCs w:val="24"/>
          <w:lang w:eastAsia="ru-RU"/>
        </w:rPr>
        <w:t>изменения потребительского спроса на товары;</w:t>
      </w:r>
    </w:p>
    <w:p w:rsidR="00450A81" w:rsidRPr="000908C0" w:rsidRDefault="00450A81" w:rsidP="000908C0">
      <w:pPr>
        <w:numPr>
          <w:ilvl w:val="2"/>
          <w:numId w:val="0"/>
        </w:numPr>
        <w:tabs>
          <w:tab w:val="left" w:pos="2040"/>
        </w:tabs>
        <w:spacing w:before="180" w:after="0" w:line="288" w:lineRule="auto"/>
        <w:ind w:left="2040" w:hanging="240"/>
        <w:jc w:val="both"/>
        <w:rPr>
          <w:rFonts w:ascii="Georgia" w:hAnsi="Georgia"/>
          <w:sz w:val="20"/>
          <w:szCs w:val="24"/>
          <w:lang w:eastAsia="ru-RU"/>
        </w:rPr>
      </w:pPr>
      <w:r w:rsidRPr="000908C0">
        <w:rPr>
          <w:rFonts w:ascii="Georgia" w:hAnsi="Georgia"/>
          <w:sz w:val="20"/>
          <w:szCs w:val="24"/>
          <w:lang w:eastAsia="ru-RU"/>
        </w:rPr>
        <w:t>снижения оборота розничной торговли, общественного питания и бытовых услуг;</w:t>
      </w:r>
    </w:p>
    <w:p w:rsidR="00450A81" w:rsidRPr="000908C0" w:rsidRDefault="00450A81" w:rsidP="000908C0">
      <w:pPr>
        <w:numPr>
          <w:ilvl w:val="2"/>
          <w:numId w:val="0"/>
        </w:numPr>
        <w:tabs>
          <w:tab w:val="left" w:pos="2040"/>
        </w:tabs>
        <w:spacing w:before="180" w:after="0" w:line="288" w:lineRule="auto"/>
        <w:ind w:left="2040" w:hanging="240"/>
        <w:jc w:val="both"/>
        <w:rPr>
          <w:rFonts w:ascii="Georgia" w:hAnsi="Georgia"/>
          <w:sz w:val="20"/>
          <w:szCs w:val="24"/>
          <w:lang w:eastAsia="ru-RU"/>
        </w:rPr>
      </w:pPr>
      <w:r w:rsidRPr="000908C0">
        <w:rPr>
          <w:rFonts w:ascii="Georgia" w:hAnsi="Georgia"/>
          <w:sz w:val="20"/>
          <w:szCs w:val="24"/>
          <w:lang w:eastAsia="ru-RU"/>
        </w:rPr>
        <w:t>существенных изменений по договорам поставки и оплате за товар, сокращения ассортимента и товарных запасов в магазинах;</w:t>
      </w:r>
    </w:p>
    <w:p w:rsidR="00450A81" w:rsidRPr="000908C0" w:rsidRDefault="00450A81" w:rsidP="000908C0">
      <w:pPr>
        <w:numPr>
          <w:ilvl w:val="2"/>
          <w:numId w:val="0"/>
        </w:numPr>
        <w:tabs>
          <w:tab w:val="left" w:pos="2040"/>
        </w:tabs>
        <w:spacing w:before="180" w:after="0" w:line="288" w:lineRule="auto"/>
        <w:ind w:left="2040" w:hanging="240"/>
        <w:jc w:val="both"/>
        <w:rPr>
          <w:rFonts w:ascii="Georgia" w:hAnsi="Georgia"/>
          <w:sz w:val="20"/>
          <w:szCs w:val="24"/>
          <w:lang w:eastAsia="ru-RU"/>
        </w:rPr>
      </w:pPr>
      <w:r w:rsidRPr="000908C0">
        <w:rPr>
          <w:rFonts w:ascii="Georgia" w:hAnsi="Georgia"/>
          <w:sz w:val="20"/>
          <w:szCs w:val="24"/>
          <w:lang w:eastAsia="ru-RU"/>
        </w:rPr>
        <w:t>закрытия предприятий потребительского рынка, сокращения работников сферы торговли, общественного питания и бытовых услуг.</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В устной (еженедельно) и письменной (ежемесячно) формах сводная аналитическая информация по итогам проводимого мониторинга доводится до Департамента экономического развития и торговли Ивановской области.</w:t>
      </w:r>
    </w:p>
    <w:p w:rsidR="00450A81" w:rsidRPr="000908C0" w:rsidRDefault="00450A81" w:rsidP="000908C0">
      <w:pPr>
        <w:tabs>
          <w:tab w:val="left" w:pos="1134"/>
        </w:tabs>
        <w:spacing w:before="180" w:after="0" w:line="288" w:lineRule="auto"/>
        <w:ind w:left="1134" w:hanging="414"/>
        <w:jc w:val="both"/>
        <w:rPr>
          <w:rFonts w:ascii="Georgia" w:hAnsi="Georgia"/>
          <w:sz w:val="20"/>
          <w:szCs w:val="24"/>
          <w:lang w:eastAsia="ru-RU"/>
        </w:rPr>
      </w:pPr>
      <w:r w:rsidRPr="000908C0">
        <w:rPr>
          <w:rFonts w:ascii="Georgia" w:hAnsi="Georgia"/>
          <w:sz w:val="20"/>
          <w:szCs w:val="24"/>
          <w:lang w:eastAsia="ru-RU"/>
        </w:rPr>
        <w:t>2.</w:t>
      </w:r>
      <w:r w:rsidRPr="000908C0">
        <w:rPr>
          <w:rFonts w:ascii="Georgia" w:hAnsi="Georgia"/>
          <w:sz w:val="20"/>
          <w:szCs w:val="24"/>
          <w:lang w:eastAsia="ru-RU"/>
        </w:rPr>
        <w:tab/>
      </w:r>
      <w:r w:rsidRPr="000908C0">
        <w:rPr>
          <w:rFonts w:ascii="Georgia" w:hAnsi="Georgia"/>
          <w:b/>
          <w:color w:val="C41C16"/>
          <w:sz w:val="20"/>
          <w:szCs w:val="24"/>
          <w:lang w:eastAsia="ru-RU"/>
        </w:rPr>
        <w:t xml:space="preserve">Выдача справок </w:t>
      </w:r>
      <w:r w:rsidRPr="000908C0">
        <w:rPr>
          <w:rFonts w:ascii="Georgia" w:hAnsi="Georgia"/>
          <w:b/>
          <w:bCs/>
          <w:color w:val="C41C16"/>
          <w:sz w:val="20"/>
          <w:szCs w:val="24"/>
          <w:lang w:eastAsia="ru-RU"/>
        </w:rPr>
        <w:t>о соблюдении норматива удаленности объекта торговли от мест массового скопления граждан и нахождения источников повышенной опасности</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 xml:space="preserve">Данная деятельность осуществляется в целях лицензирования розничной продажи алкогольной продукции на территории Ивановской области. Согласно постановлению Правительства Ивановской области от 14.07.2006 N 123-п «Об упорядочении розничной продажи алкогольной продукции на территории </w:t>
      </w:r>
      <w:bookmarkStart w:id="0" w:name="YANDEX_10"/>
      <w:bookmarkEnd w:id="0"/>
      <w:r w:rsidRPr="000908C0">
        <w:rPr>
          <w:rFonts w:ascii="Georgia" w:hAnsi="Georgia"/>
          <w:sz w:val="20"/>
          <w:szCs w:val="24"/>
          <w:lang w:eastAsia="ru-RU"/>
        </w:rPr>
        <w:t xml:space="preserve">Ивановской </w:t>
      </w:r>
      <w:bookmarkStart w:id="1" w:name="YANDEX_11"/>
      <w:bookmarkEnd w:id="1"/>
      <w:r w:rsidRPr="000908C0">
        <w:rPr>
          <w:rFonts w:ascii="Georgia" w:hAnsi="Georgia"/>
          <w:sz w:val="20"/>
          <w:szCs w:val="24"/>
          <w:lang w:eastAsia="ru-RU"/>
        </w:rPr>
        <w:t>области», для получения лицензии на осуществление розничной торговли алкогольной продукцией крепостью, превышающей 15 процентов, требуется представление справки, выданной органом местного самоуправления, о соблюдении норматива удаленности объекта торговли от мест массового скопления граждан и нахождения источников повышенной опасности.</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 xml:space="preserve">Справка выдается с указанием расстояния в метрах от объекта торговли до каждого из мест массового скопления граждан и мест нахождения источников повышенной опасности. В городе Иванове минимальные границы прилегающих территорий установлены на расстоянии </w:t>
      </w:r>
      <w:smartTag w:uri="urn:schemas-microsoft-com:office:smarttags" w:element="metricconverter">
        <w:smartTagPr>
          <w:attr w:name="ProductID" w:val="50 метров"/>
        </w:smartTagPr>
        <w:r w:rsidRPr="000908C0">
          <w:rPr>
            <w:rFonts w:ascii="Georgia" w:hAnsi="Georgia"/>
            <w:sz w:val="20"/>
            <w:szCs w:val="24"/>
            <w:lang w:eastAsia="ru-RU"/>
          </w:rPr>
          <w:t>50 метров</w:t>
        </w:r>
      </w:smartTag>
      <w:r w:rsidRPr="000908C0">
        <w:rPr>
          <w:rFonts w:ascii="Georgia" w:hAnsi="Georgia"/>
          <w:sz w:val="20"/>
          <w:szCs w:val="24"/>
          <w:lang w:eastAsia="ru-RU"/>
        </w:rPr>
        <w:t xml:space="preserve"> от детских, образовательных и медицинских организаций, организаций культуры, физкультурно-оздоровительных и спортивных сооружений, парков и зон отдыха, а также от мест массового скопления граждан и источников повышенной опасности (вокзалы, аэропорт, объекты военного назначения, оптовые продовольственные рынки, автозаправочные станции, крупные автостоянки (более 50 мест) до предприятий, осуществляющих розничную продажу алкогольной продукции с содержанием этилового спирта более 15 процентов объема готовой продукции.</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Выдача справок осуществляется управлением потребительского рынка и услуг Администрации города Иванова в соответствии с постановлением главы города Иванова от 05.02.2008 № 204 «Об утверждении границ территорий, прилегающих к местам массового скопления граждан и местам нахождения источников повышенной опасности от предприятий, осуществляющих розничную продажу алкогольной продукции на территории города». Детальное изложение порядка исполнения указанного полномочия содержится в административном регламенте оказания муниципальной услуги «Выдача справки по удаленности предприятий, реализующих определенный ассортиментный перечень», проект которого находится в стадии утверждения.</w:t>
      </w:r>
    </w:p>
    <w:p w:rsidR="00450A81" w:rsidRPr="000908C0" w:rsidRDefault="00450A81" w:rsidP="000908C0">
      <w:pPr>
        <w:tabs>
          <w:tab w:val="left" w:pos="1134"/>
        </w:tabs>
        <w:spacing w:before="180" w:after="0" w:line="288" w:lineRule="auto"/>
        <w:ind w:left="1134" w:hanging="414"/>
        <w:jc w:val="both"/>
        <w:rPr>
          <w:rFonts w:ascii="Georgia" w:hAnsi="Georgia"/>
          <w:sz w:val="20"/>
          <w:szCs w:val="24"/>
          <w:lang w:eastAsia="ru-RU"/>
        </w:rPr>
      </w:pPr>
      <w:r w:rsidRPr="000908C0">
        <w:rPr>
          <w:rFonts w:ascii="Georgia" w:hAnsi="Georgia"/>
          <w:sz w:val="20"/>
          <w:szCs w:val="24"/>
          <w:lang w:eastAsia="ru-RU"/>
        </w:rPr>
        <w:t>3.</w:t>
      </w:r>
      <w:r w:rsidRPr="000908C0">
        <w:rPr>
          <w:rFonts w:ascii="Georgia" w:hAnsi="Georgia"/>
          <w:sz w:val="20"/>
          <w:szCs w:val="24"/>
          <w:lang w:eastAsia="ru-RU"/>
        </w:rPr>
        <w:tab/>
      </w:r>
      <w:r w:rsidRPr="000908C0">
        <w:rPr>
          <w:rFonts w:ascii="Georgia" w:hAnsi="Georgia"/>
          <w:b/>
          <w:color w:val="C41C16"/>
          <w:sz w:val="20"/>
          <w:szCs w:val="24"/>
          <w:lang w:eastAsia="ru-RU"/>
        </w:rPr>
        <w:t>Подготовка заключений о возможности и целесообразности размещения объектов потребительского рынка</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Управление потребительского рынка и услуг Администрации города Иванова осуществляет подготовку заключений о возможности и целесообразности установки киосков, павильонов, иных строений, не являющихся объектами недвижимости (кроме гаражей).</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Наличие положительного заключения от управления потребительского рынка и услуг Администрации города Иванова является необходимым условием для принятия решения о предоставлении земельного участка в целях установки объектов торговли (киосков, павильонов, иных строений), не являющихся объектами недвижимости.</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Полномочие осуществляется на основании решения Ивановской городской Думы от 26.12.2007 N 632 «Об утверждении порядка предоставления земельных участков, находящихся в муниципальной собственности города Иванова, и земельных участков, государственная собственность на которые не разграничена, для целей, не связанных со строительством».</w:t>
      </w:r>
    </w:p>
    <w:p w:rsidR="00450A81" w:rsidRPr="000908C0" w:rsidRDefault="00450A81" w:rsidP="000908C0">
      <w:pPr>
        <w:tabs>
          <w:tab w:val="left" w:pos="1134"/>
        </w:tabs>
        <w:spacing w:before="180" w:after="0" w:line="288" w:lineRule="auto"/>
        <w:ind w:left="1134" w:hanging="414"/>
        <w:jc w:val="both"/>
        <w:rPr>
          <w:rFonts w:ascii="Georgia" w:hAnsi="Georgia"/>
          <w:sz w:val="20"/>
          <w:szCs w:val="24"/>
          <w:lang w:eastAsia="ru-RU"/>
        </w:rPr>
      </w:pPr>
      <w:r w:rsidRPr="000908C0">
        <w:rPr>
          <w:rFonts w:ascii="Georgia" w:hAnsi="Georgia"/>
          <w:sz w:val="20"/>
          <w:szCs w:val="24"/>
          <w:lang w:eastAsia="ru-RU"/>
        </w:rPr>
        <w:t>4.</w:t>
      </w:r>
      <w:r w:rsidRPr="000908C0">
        <w:rPr>
          <w:rFonts w:ascii="Georgia" w:hAnsi="Georgia"/>
          <w:sz w:val="20"/>
          <w:szCs w:val="24"/>
          <w:lang w:eastAsia="ru-RU"/>
        </w:rPr>
        <w:tab/>
      </w:r>
      <w:r w:rsidRPr="000908C0">
        <w:rPr>
          <w:rFonts w:ascii="Georgia" w:hAnsi="Georgia"/>
          <w:b/>
          <w:color w:val="C41C16"/>
          <w:sz w:val="20"/>
          <w:szCs w:val="24"/>
          <w:lang w:eastAsia="ru-RU"/>
        </w:rPr>
        <w:t>Выдача удостоверений на место уличной торговли</w:t>
      </w:r>
    </w:p>
    <w:p w:rsidR="00450A81" w:rsidRPr="000908C0" w:rsidRDefault="00450A81" w:rsidP="000908C0">
      <w:pPr>
        <w:spacing w:before="120" w:after="0" w:line="288" w:lineRule="auto"/>
        <w:ind w:left="1134"/>
        <w:jc w:val="both"/>
        <w:rPr>
          <w:rFonts w:ascii="Georgia" w:hAnsi="Georgia"/>
          <w:bCs/>
          <w:sz w:val="20"/>
          <w:szCs w:val="24"/>
          <w:lang w:eastAsia="ru-RU"/>
        </w:rPr>
      </w:pPr>
      <w:r w:rsidRPr="000908C0">
        <w:rPr>
          <w:rFonts w:ascii="Georgia" w:hAnsi="Georgia"/>
          <w:bCs/>
          <w:sz w:val="20"/>
          <w:szCs w:val="24"/>
          <w:lang w:eastAsia="ru-RU"/>
        </w:rPr>
        <w:t>Наличие удостоверения на место уличной торговли (оказания услуг) является обязательным требованием при размещении на территории города Иванова нестационарных объектов мелкорозничной торговой сети – палаток, летних площадок, мобильных объектов по приему стеклотары и вторсырья, типовых сеток по продаже плодоовощной продукции и бахчевых культур, лотков, корзин, цистерн, изотермических емкостей и других средств развозной и разносной торговли.</w:t>
      </w:r>
    </w:p>
    <w:p w:rsidR="00450A81" w:rsidRPr="000908C0" w:rsidRDefault="00450A81" w:rsidP="000908C0">
      <w:pPr>
        <w:spacing w:before="120" w:after="0" w:line="288" w:lineRule="auto"/>
        <w:ind w:left="1134"/>
        <w:jc w:val="both"/>
        <w:rPr>
          <w:rFonts w:ascii="Georgia" w:hAnsi="Georgia"/>
          <w:bCs/>
          <w:sz w:val="20"/>
          <w:szCs w:val="24"/>
          <w:lang w:eastAsia="ru-RU"/>
        </w:rPr>
      </w:pPr>
      <w:r w:rsidRPr="000908C0">
        <w:rPr>
          <w:rFonts w:ascii="Georgia" w:hAnsi="Georgia"/>
          <w:bCs/>
          <w:sz w:val="20"/>
          <w:szCs w:val="24"/>
          <w:lang w:eastAsia="ru-RU"/>
        </w:rPr>
        <w:t>Удостоверения выдаются управлением потребительского рынка и услуг Администрации города Иванова по заявлениям заинтересованных лиц отдельно на каждый объект после заключения с заявителем договора на предоставление торгового места для осуществления уличной торговли, оказания услуг.</w:t>
      </w:r>
    </w:p>
    <w:p w:rsidR="00450A81" w:rsidRPr="000908C0" w:rsidRDefault="00450A81" w:rsidP="000908C0">
      <w:pPr>
        <w:spacing w:before="120" w:after="0" w:line="288" w:lineRule="auto"/>
        <w:ind w:left="1134"/>
        <w:jc w:val="both"/>
        <w:rPr>
          <w:rFonts w:ascii="Georgia" w:hAnsi="Georgia"/>
          <w:bCs/>
          <w:sz w:val="20"/>
          <w:szCs w:val="24"/>
          <w:lang w:eastAsia="ru-RU"/>
        </w:rPr>
      </w:pPr>
      <w:r w:rsidRPr="000908C0">
        <w:rPr>
          <w:rFonts w:ascii="Georgia" w:hAnsi="Georgia"/>
          <w:bCs/>
          <w:sz w:val="20"/>
          <w:szCs w:val="24"/>
          <w:lang w:eastAsia="ru-RU"/>
        </w:rPr>
        <w:t>Выдача удостоверений осуществляется в соответствии с постановлением Главы города Иванова от 29.05.2008 № 1548 «Об утверждении правил работы объектов мелкорозничной торговой сети и мерах по упорядочению торговли и размещению объектов мелкорозничной торговой сети на территории города». Детальное изложение порядка исполнения указанного полномочия содержится в административном регламенте оказания муниципальной услуги «Предоставление места для организации уличной торговли», проект которого находится в стадии утверждения.</w:t>
      </w:r>
    </w:p>
    <w:p w:rsidR="00450A81" w:rsidRPr="000908C0" w:rsidRDefault="00450A81" w:rsidP="000908C0">
      <w:pPr>
        <w:tabs>
          <w:tab w:val="left" w:pos="1134"/>
        </w:tabs>
        <w:spacing w:before="180" w:after="0" w:line="288" w:lineRule="auto"/>
        <w:ind w:left="1134" w:hanging="414"/>
        <w:jc w:val="both"/>
        <w:rPr>
          <w:rFonts w:ascii="Georgia" w:hAnsi="Georgia"/>
          <w:sz w:val="20"/>
          <w:szCs w:val="24"/>
          <w:lang w:eastAsia="ru-RU"/>
        </w:rPr>
      </w:pPr>
      <w:r w:rsidRPr="000908C0">
        <w:rPr>
          <w:rFonts w:ascii="Georgia" w:hAnsi="Georgia"/>
          <w:sz w:val="20"/>
          <w:szCs w:val="24"/>
          <w:lang w:eastAsia="ru-RU"/>
        </w:rPr>
        <w:t>5.</w:t>
      </w:r>
      <w:r w:rsidRPr="000908C0">
        <w:rPr>
          <w:rFonts w:ascii="Georgia" w:hAnsi="Georgia"/>
          <w:sz w:val="20"/>
          <w:szCs w:val="24"/>
          <w:lang w:eastAsia="ru-RU"/>
        </w:rPr>
        <w:tab/>
      </w:r>
      <w:r w:rsidRPr="000908C0">
        <w:rPr>
          <w:rFonts w:ascii="Georgia" w:hAnsi="Georgia"/>
          <w:b/>
          <w:color w:val="C41C16"/>
          <w:sz w:val="20"/>
          <w:szCs w:val="24"/>
          <w:lang w:eastAsia="ru-RU"/>
        </w:rPr>
        <w:t>Оформление и выдача паспортов предприятиям розничной и оптовой торговли, общественного питания и бытового обслуживания населения</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bCs/>
          <w:sz w:val="20"/>
          <w:szCs w:val="24"/>
          <w:lang w:eastAsia="ru-RU"/>
        </w:rPr>
        <w:t>Паспортизация проводится в целях упорядочивания информации о расположенных на территории города объектах розничной и оптовой торговли, общественного питания и бытового обслуживания населения независимо от форм собственности, а также их собственниках-субъектах.</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 xml:space="preserve">Паспорта оформляются </w:t>
      </w:r>
      <w:r w:rsidRPr="000908C0">
        <w:rPr>
          <w:rFonts w:ascii="Georgia" w:hAnsi="Georgia"/>
          <w:bCs/>
          <w:sz w:val="20"/>
          <w:szCs w:val="24"/>
          <w:lang w:eastAsia="ru-RU"/>
        </w:rPr>
        <w:t xml:space="preserve">управлением потребительского рынка и услуг Администрации города Иванова </w:t>
      </w:r>
      <w:r w:rsidRPr="000908C0">
        <w:rPr>
          <w:rFonts w:ascii="Georgia" w:hAnsi="Georgia"/>
          <w:sz w:val="20"/>
          <w:szCs w:val="24"/>
          <w:lang w:eastAsia="ru-RU"/>
        </w:rPr>
        <w:t xml:space="preserve">в добровольном порядке, на основании заявлений от соответствующих предприятий. Выдача паспортов осуществляется отдельно на каждый объект, без взимания платы. Одновременно с оформлением паспорта информация заносится в </w:t>
      </w:r>
      <w:r w:rsidRPr="000908C0">
        <w:rPr>
          <w:rFonts w:ascii="Georgia" w:hAnsi="Georgia"/>
          <w:bCs/>
          <w:sz w:val="20"/>
          <w:szCs w:val="24"/>
          <w:lang w:eastAsia="ru-RU"/>
        </w:rPr>
        <w:t>реестр объектов розничной и оптовой торговли, общественного питания и бытового обслуживания населения города Иванова.</w:t>
      </w:r>
    </w:p>
    <w:p w:rsidR="00450A81" w:rsidRPr="000908C0" w:rsidRDefault="00450A81" w:rsidP="000908C0">
      <w:pPr>
        <w:spacing w:before="120" w:after="0" w:line="288" w:lineRule="auto"/>
        <w:ind w:left="1134"/>
        <w:jc w:val="both"/>
        <w:rPr>
          <w:rFonts w:ascii="Georgia" w:hAnsi="Georgia"/>
          <w:bCs/>
          <w:sz w:val="20"/>
          <w:szCs w:val="24"/>
          <w:lang w:eastAsia="ru-RU"/>
        </w:rPr>
      </w:pPr>
      <w:r w:rsidRPr="000908C0">
        <w:rPr>
          <w:rFonts w:ascii="Georgia" w:hAnsi="Georgia"/>
          <w:bCs/>
          <w:sz w:val="20"/>
          <w:szCs w:val="24"/>
          <w:lang w:eastAsia="ru-RU"/>
        </w:rPr>
        <w:t>Указанная деятельность осуществляется в соответствии с постановлением Главы города Иванова от 27.12.2006 № 3805 «О проведении паспортизации объектов розничной и оптовой торговли, общественного питания и бытового обслуживания населения на территории города Иванова». Детальное изложение порядка исполнения полномочия содержится в административных регламентах оказания муниципальных услуг «Выдача паспорта на объект для предприятий торговли и общественного питания» и «Выдача паспорта на объект для предприятий бытового обслуживания населения», проекты которых находятся в стадии утверждения.</w:t>
      </w:r>
    </w:p>
    <w:p w:rsidR="00450A81" w:rsidRPr="000908C0" w:rsidRDefault="00450A81" w:rsidP="000908C0">
      <w:pPr>
        <w:tabs>
          <w:tab w:val="left" w:pos="1134"/>
        </w:tabs>
        <w:spacing w:before="180" w:after="0" w:line="288" w:lineRule="auto"/>
        <w:ind w:left="1134" w:hanging="414"/>
        <w:jc w:val="both"/>
        <w:rPr>
          <w:rFonts w:ascii="Georgia" w:hAnsi="Georgia"/>
          <w:sz w:val="20"/>
          <w:szCs w:val="24"/>
          <w:lang w:eastAsia="ru-RU"/>
        </w:rPr>
      </w:pPr>
      <w:r w:rsidRPr="000908C0">
        <w:rPr>
          <w:rFonts w:ascii="Georgia" w:hAnsi="Georgia"/>
          <w:sz w:val="20"/>
          <w:szCs w:val="24"/>
          <w:lang w:eastAsia="ru-RU"/>
        </w:rPr>
        <w:t>6.</w:t>
      </w:r>
      <w:r w:rsidRPr="000908C0">
        <w:rPr>
          <w:rFonts w:ascii="Georgia" w:hAnsi="Georgia"/>
          <w:sz w:val="20"/>
          <w:szCs w:val="24"/>
          <w:lang w:eastAsia="ru-RU"/>
        </w:rPr>
        <w:tab/>
      </w:r>
      <w:r w:rsidRPr="000908C0">
        <w:rPr>
          <w:rFonts w:ascii="Georgia" w:hAnsi="Georgia"/>
          <w:b/>
          <w:color w:val="C41C16"/>
          <w:sz w:val="20"/>
          <w:szCs w:val="24"/>
          <w:lang w:eastAsia="ru-RU"/>
        </w:rPr>
        <w:t>Выдача разрешений на организацию рынков</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 xml:space="preserve">Выдача разрешений на организацию рынков осуществляется </w:t>
      </w:r>
      <w:r w:rsidRPr="000908C0">
        <w:rPr>
          <w:rFonts w:ascii="Georgia" w:hAnsi="Georgia"/>
          <w:bCs/>
          <w:sz w:val="20"/>
          <w:szCs w:val="24"/>
          <w:lang w:eastAsia="ru-RU"/>
        </w:rPr>
        <w:t>управлением потребительского рынка и услуг Администрации города Иванова в соответствии с Федеральный законом от 30.12.2006 № 271-ФЗ «О розничных рынках и о внесении изменений в трудовой кодекс Российской Федерации» и постановлением Правительства Российской Федерации от 10.03.2007 №148 «Об утверждении правил выдачи разрешений на право организации розничного рынка». Детальное изложение порядка исполнения указанного полномочия содержится в административном регламенте оказания муниципальной услуги «Выдача разрешения на организацию рынка», проект которого находится в стадии утверждения.</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Разрешения на организацию рынка выдаются на срок до 5 лет.</w:t>
      </w:r>
    </w:p>
    <w:p w:rsidR="00450A81" w:rsidRPr="000908C0" w:rsidRDefault="00450A81" w:rsidP="000908C0">
      <w:pPr>
        <w:tabs>
          <w:tab w:val="left" w:pos="1134"/>
        </w:tabs>
        <w:spacing w:before="180" w:after="0" w:line="288" w:lineRule="auto"/>
        <w:ind w:left="1134" w:hanging="414"/>
        <w:jc w:val="both"/>
        <w:rPr>
          <w:rFonts w:ascii="Georgia" w:hAnsi="Georgia"/>
          <w:sz w:val="20"/>
          <w:szCs w:val="24"/>
          <w:lang w:eastAsia="ru-RU"/>
        </w:rPr>
      </w:pPr>
      <w:r w:rsidRPr="000908C0">
        <w:rPr>
          <w:rFonts w:ascii="Georgia" w:hAnsi="Georgia"/>
          <w:sz w:val="20"/>
          <w:szCs w:val="24"/>
          <w:lang w:eastAsia="ru-RU"/>
        </w:rPr>
        <w:t>7.</w:t>
      </w:r>
      <w:r w:rsidRPr="000908C0">
        <w:rPr>
          <w:rFonts w:ascii="Georgia" w:hAnsi="Georgia"/>
          <w:sz w:val="20"/>
          <w:szCs w:val="24"/>
          <w:lang w:eastAsia="ru-RU"/>
        </w:rPr>
        <w:tab/>
      </w:r>
      <w:r w:rsidRPr="000908C0">
        <w:rPr>
          <w:rFonts w:ascii="Georgia" w:hAnsi="Georgia"/>
          <w:b/>
          <w:color w:val="C41C16"/>
          <w:sz w:val="20"/>
          <w:szCs w:val="24"/>
          <w:lang w:eastAsia="ru-RU"/>
        </w:rPr>
        <w:t>Выдача разрешений на организацию ярмарок</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Управлением потребительского рынка и услуг Администрации города Иванова выдает разрешения на организацию ярмарок на основании обращений заинтересованных лиц. Плата за выдачу разрешений не взимается.</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 xml:space="preserve">Выдача разрешений на организацию ярмарок осуществляется в соответствии с Федеральным законом от 28.12.2009 </w:t>
      </w:r>
      <w:r w:rsidRPr="000908C0">
        <w:rPr>
          <w:rFonts w:ascii="Georgia" w:hAnsi="Georgia"/>
          <w:sz w:val="20"/>
          <w:szCs w:val="24"/>
          <w:lang w:val="en-US" w:eastAsia="ru-RU"/>
        </w:rPr>
        <w:t>N</w:t>
      </w:r>
      <w:r w:rsidRPr="000908C0">
        <w:rPr>
          <w:rFonts w:ascii="Georgia" w:hAnsi="Georgia"/>
          <w:sz w:val="20"/>
          <w:szCs w:val="24"/>
          <w:lang w:eastAsia="ru-RU"/>
        </w:rPr>
        <w:t xml:space="preserve"> 381-ФЗ «Об основах государственного регулирования торговой деятельности в Российской Федерации» и Постановлением Правительства Ивановской области от 17.05.2010 N 147-п «Об утверждении Порядка организации ярмарок и продажи товаров на них на территории Ивановской области».</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Детальное изложение порядка исполнения указанного полномочия содержится в административном регламенте оказания муниципальной услуги «Выдача разрешения на организацию ярмарки», проект которого находится в стадии утверждения.</w:t>
      </w:r>
    </w:p>
    <w:p w:rsidR="00450A81" w:rsidRPr="000908C0" w:rsidRDefault="00450A81" w:rsidP="000908C0">
      <w:pPr>
        <w:tabs>
          <w:tab w:val="left" w:pos="1134"/>
        </w:tabs>
        <w:spacing w:before="180" w:after="0" w:line="288" w:lineRule="auto"/>
        <w:ind w:left="1134" w:hanging="414"/>
        <w:jc w:val="both"/>
        <w:rPr>
          <w:rFonts w:ascii="Georgia" w:hAnsi="Georgia"/>
          <w:sz w:val="20"/>
          <w:szCs w:val="24"/>
          <w:lang w:eastAsia="ru-RU"/>
        </w:rPr>
      </w:pPr>
      <w:r w:rsidRPr="000908C0">
        <w:rPr>
          <w:rFonts w:ascii="Georgia" w:hAnsi="Georgia"/>
          <w:sz w:val="20"/>
          <w:szCs w:val="24"/>
          <w:lang w:eastAsia="ru-RU"/>
        </w:rPr>
        <w:t>8.</w:t>
      </w:r>
      <w:r w:rsidRPr="000908C0">
        <w:rPr>
          <w:rFonts w:ascii="Georgia" w:hAnsi="Georgia"/>
          <w:sz w:val="20"/>
          <w:szCs w:val="24"/>
          <w:lang w:eastAsia="ru-RU"/>
        </w:rPr>
        <w:tab/>
      </w:r>
      <w:r w:rsidRPr="000908C0">
        <w:rPr>
          <w:rFonts w:ascii="Georgia" w:hAnsi="Georgia"/>
          <w:b/>
          <w:color w:val="C41C16"/>
          <w:sz w:val="20"/>
          <w:szCs w:val="24"/>
          <w:lang w:eastAsia="ru-RU"/>
        </w:rPr>
        <w:t>Выдача разрешений на проведение муниципальных лотерей</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Полномочие закреплено в положении об управлении потребительского рынка и услуг Администрации города Иванова, утвержденном распоряжением Администрации города Иванова от 25.06.2010 № 269р.</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 xml:space="preserve">Выдача разрешений на проведение муниципальных лотерей осуществляется в соответствии с Федеральным законом от 11.11.2003 N 138-ФЗ «О лотереях», и постановлением Главы города Иванова от 13.07.2005 N 2086 «О мерах по реализации Федерального закона «О лотереях» на территории города Иванова». Разрешение на проведение лотереи выдается на срок до 5 лет на основании заявления заинтересованного лица. </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Детальное изложение порядка исполнения указанного полномочия содержится в административном регламенте оказания муниципальной услуги «Выдача разрешения на проведение муниципальной лотереи», проект которого находится в стадии утверждения.</w:t>
      </w:r>
    </w:p>
    <w:p w:rsidR="00450A81" w:rsidRPr="000908C0" w:rsidRDefault="00450A81" w:rsidP="000908C0">
      <w:pPr>
        <w:tabs>
          <w:tab w:val="left" w:pos="1134"/>
        </w:tabs>
        <w:spacing w:before="180" w:after="0" w:line="288" w:lineRule="auto"/>
        <w:ind w:left="1134" w:hanging="414"/>
        <w:jc w:val="both"/>
        <w:rPr>
          <w:rFonts w:ascii="Georgia" w:hAnsi="Georgia"/>
          <w:sz w:val="20"/>
          <w:szCs w:val="24"/>
          <w:lang w:eastAsia="ru-RU"/>
        </w:rPr>
      </w:pPr>
      <w:r w:rsidRPr="000908C0">
        <w:rPr>
          <w:rFonts w:ascii="Georgia" w:hAnsi="Georgia"/>
          <w:sz w:val="20"/>
          <w:szCs w:val="24"/>
          <w:lang w:eastAsia="ru-RU"/>
        </w:rPr>
        <w:t>9.</w:t>
      </w:r>
      <w:r w:rsidRPr="000908C0">
        <w:rPr>
          <w:rFonts w:ascii="Georgia" w:hAnsi="Georgia"/>
          <w:sz w:val="20"/>
          <w:szCs w:val="24"/>
          <w:lang w:eastAsia="ru-RU"/>
        </w:rPr>
        <w:tab/>
      </w:r>
      <w:r w:rsidRPr="000908C0">
        <w:rPr>
          <w:rFonts w:ascii="Georgia" w:hAnsi="Georgia"/>
          <w:b/>
          <w:color w:val="C41C16"/>
          <w:sz w:val="20"/>
          <w:szCs w:val="24"/>
          <w:lang w:eastAsia="ru-RU"/>
        </w:rPr>
        <w:t>Ведение реестра муниципальных лотерей и предоставление его информации для формирования федерального реестра лотерей</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Полномочие закреплено в положении об управлении потребительского рынка и услуг Администрации города Иванова, утвержденном распоряжением Администрации города Иванова от 25.06.2010 № 269р.</w:t>
      </w:r>
    </w:p>
    <w:p w:rsidR="00450A81" w:rsidRPr="000908C0" w:rsidRDefault="00450A81" w:rsidP="000908C0">
      <w:pPr>
        <w:spacing w:before="120" w:after="0" w:line="288" w:lineRule="auto"/>
        <w:ind w:left="1134"/>
        <w:jc w:val="both"/>
        <w:rPr>
          <w:rFonts w:ascii="Georgia" w:hAnsi="Georgia"/>
          <w:b/>
          <w:bCs/>
          <w:sz w:val="20"/>
          <w:szCs w:val="24"/>
          <w:lang w:eastAsia="ru-RU"/>
        </w:rPr>
      </w:pPr>
      <w:r w:rsidRPr="000908C0">
        <w:rPr>
          <w:rFonts w:ascii="Georgia" w:hAnsi="Georgia"/>
          <w:sz w:val="20"/>
          <w:szCs w:val="24"/>
          <w:lang w:eastAsia="ru-RU"/>
        </w:rPr>
        <w:t>Муниципальный реестр объединяет регистрационные сведения обо всех муниципальных лотереях, проводимых на территории города Иванова.</w:t>
      </w:r>
      <w:r w:rsidRPr="000908C0">
        <w:rPr>
          <w:rFonts w:ascii="Tahoma" w:hAnsi="Tahoma" w:cs="Tahoma"/>
          <w:bCs/>
          <w:color w:val="000000"/>
          <w:sz w:val="20"/>
          <w:szCs w:val="20"/>
          <w:lang w:eastAsia="ru-RU"/>
        </w:rPr>
        <w:t xml:space="preserve"> </w:t>
      </w:r>
      <w:r w:rsidRPr="000908C0">
        <w:rPr>
          <w:rFonts w:ascii="Georgia" w:hAnsi="Georgia"/>
          <w:sz w:val="20"/>
          <w:szCs w:val="24"/>
          <w:lang w:eastAsia="ru-RU"/>
        </w:rPr>
        <w:t>Сведения о лотереях вносятся в муниципальный реестр одновременно с регистрацией разрешений на проведение муниципальных лотерей или после проверок уведомлений о проведении муниципальных стимулирующих лотерей.</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Ведение реестра муниципальных лотерей и представление его информации для формирования федерального реестра лотерей осуществляется Управлением в соответствии с Федеральным законом от 11.11.2003 N 138-ФЗ «О лотереях», и постановлением Главы города Иванова от 13.07.2005 N 2086 «О мерах по реализации Федерального закона «О лотереях» на территории города Иванова».</w:t>
      </w:r>
    </w:p>
    <w:p w:rsidR="00450A81" w:rsidRPr="000908C0" w:rsidRDefault="00450A81" w:rsidP="000908C0">
      <w:pPr>
        <w:tabs>
          <w:tab w:val="left" w:pos="1134"/>
        </w:tabs>
        <w:spacing w:before="180" w:after="0" w:line="288" w:lineRule="auto"/>
        <w:ind w:left="1134" w:hanging="414"/>
        <w:jc w:val="both"/>
        <w:rPr>
          <w:rFonts w:ascii="Georgia" w:hAnsi="Georgia"/>
          <w:sz w:val="20"/>
          <w:szCs w:val="24"/>
          <w:lang w:eastAsia="ru-RU"/>
        </w:rPr>
      </w:pPr>
      <w:r w:rsidRPr="000908C0">
        <w:rPr>
          <w:rFonts w:ascii="Georgia" w:hAnsi="Georgia"/>
          <w:sz w:val="20"/>
          <w:szCs w:val="24"/>
          <w:lang w:eastAsia="ru-RU"/>
        </w:rPr>
        <w:t>10.</w:t>
      </w:r>
      <w:r w:rsidRPr="000908C0">
        <w:rPr>
          <w:rFonts w:ascii="Georgia" w:hAnsi="Georgia"/>
          <w:sz w:val="20"/>
          <w:szCs w:val="24"/>
          <w:lang w:eastAsia="ru-RU"/>
        </w:rPr>
        <w:tab/>
      </w:r>
      <w:r w:rsidRPr="000908C0">
        <w:rPr>
          <w:rFonts w:ascii="Georgia" w:hAnsi="Georgia"/>
          <w:b/>
          <w:color w:val="C41C16"/>
          <w:sz w:val="20"/>
          <w:szCs w:val="24"/>
          <w:lang w:eastAsia="ru-RU"/>
        </w:rPr>
        <w:t>Консультативная и методическая помощь заинтересованным лицам по вопросам организации торговли, общественного питания и бытового обслуживания населения</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Полномочие закреплено в положении об управлении потребительского рынка и услуг Администрации города Иванова, утвержденном распоряжением Администрации города Иванова от 25.06.2010 № 269р.</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Консультирование осуществляется в соответствии с Федеральным законом от 02.05.2006 № 59-ФЗ «О порядке рассмотрения обращений граждан Российской Федерации».</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Основной тематикой предоставляемых консультаций и методической поддержки являются вопросы открытия и расширения бизнеса в сфере торговли, общественного питания и бытового обслуживания.</w:t>
      </w:r>
    </w:p>
    <w:p w:rsidR="00450A81" w:rsidRPr="000908C0" w:rsidRDefault="00450A81" w:rsidP="000908C0">
      <w:pPr>
        <w:tabs>
          <w:tab w:val="left" w:pos="1134"/>
        </w:tabs>
        <w:spacing w:before="180" w:after="0" w:line="288" w:lineRule="auto"/>
        <w:ind w:left="1134" w:hanging="414"/>
        <w:jc w:val="both"/>
        <w:rPr>
          <w:rFonts w:ascii="Georgia" w:hAnsi="Georgia"/>
          <w:sz w:val="20"/>
          <w:szCs w:val="24"/>
          <w:lang w:eastAsia="ru-RU"/>
        </w:rPr>
      </w:pPr>
      <w:r w:rsidRPr="000908C0">
        <w:rPr>
          <w:rFonts w:ascii="Georgia" w:hAnsi="Georgia"/>
          <w:sz w:val="20"/>
          <w:szCs w:val="24"/>
          <w:lang w:eastAsia="ru-RU"/>
        </w:rPr>
        <w:t>11.</w:t>
      </w:r>
      <w:r w:rsidRPr="000908C0">
        <w:rPr>
          <w:rFonts w:ascii="Georgia" w:hAnsi="Georgia"/>
          <w:sz w:val="20"/>
          <w:szCs w:val="24"/>
          <w:lang w:eastAsia="ru-RU"/>
        </w:rPr>
        <w:tab/>
      </w:r>
      <w:r w:rsidRPr="000908C0">
        <w:rPr>
          <w:rFonts w:ascii="Georgia" w:hAnsi="Georgia"/>
          <w:b/>
          <w:color w:val="C41C16"/>
          <w:sz w:val="20"/>
          <w:szCs w:val="24"/>
          <w:lang w:eastAsia="ru-RU"/>
        </w:rPr>
        <w:t>Консультирование граждан по вопросам защиты прав потребителей</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Консультирование осуществляется в соответствии с Законом Российской Федерации от 07.02.1992 № 2300-1 «О защите прав потребителей» и Федеральным законом от 02.05.2006 № 59-ФЗ «О порядке рассмотрения обращений граждан Российской Федерации».</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Детальное изложение порядка исполнения указанного полномочия содержится в административном регламенте оказания муниципальной услуги «Консультация по вопросам защиты прав потребителей», проект которого находится в стадии утверждения.</w:t>
      </w:r>
    </w:p>
    <w:p w:rsidR="00450A81" w:rsidRPr="000908C0" w:rsidRDefault="00450A81" w:rsidP="000908C0">
      <w:pPr>
        <w:tabs>
          <w:tab w:val="left" w:pos="1134"/>
        </w:tabs>
        <w:spacing w:before="180" w:after="0" w:line="288" w:lineRule="auto"/>
        <w:ind w:left="1134" w:hanging="414"/>
        <w:jc w:val="both"/>
        <w:rPr>
          <w:rFonts w:ascii="Georgia" w:hAnsi="Georgia"/>
          <w:b/>
          <w:color w:val="C41C16"/>
          <w:sz w:val="20"/>
          <w:szCs w:val="24"/>
          <w:lang w:eastAsia="ru-RU"/>
        </w:rPr>
      </w:pPr>
      <w:r w:rsidRPr="000908C0">
        <w:rPr>
          <w:rFonts w:ascii="Georgia" w:hAnsi="Georgia"/>
          <w:sz w:val="20"/>
          <w:szCs w:val="24"/>
          <w:lang w:eastAsia="ru-RU"/>
        </w:rPr>
        <w:t>12.</w:t>
      </w:r>
      <w:r w:rsidRPr="000908C0">
        <w:rPr>
          <w:rFonts w:ascii="Georgia" w:hAnsi="Georgia"/>
          <w:sz w:val="20"/>
          <w:szCs w:val="24"/>
          <w:lang w:eastAsia="ru-RU"/>
        </w:rPr>
        <w:tab/>
      </w:r>
      <w:r w:rsidRPr="000908C0">
        <w:rPr>
          <w:rFonts w:ascii="Georgia" w:hAnsi="Georgia"/>
          <w:b/>
          <w:color w:val="C41C16"/>
          <w:sz w:val="20"/>
          <w:szCs w:val="24"/>
          <w:lang w:eastAsia="ru-RU"/>
        </w:rPr>
        <w:t>Рассмотрение обращений граждан (не связанных с вопросами защиты прав потребителей)</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Управление потребительского рынка и услуг Администрации города Иванова осуществляет рассмотрение письменных и устных обращений граждан, поступающих как непосредственно в Управление, так и в Администрацию города по вопросам, относящимся к сфере ведения Управления.</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Работа с обращениями граждан осуществляется в соответствии с Федеральным законом от 02.05.2006 № 59-ФЗ «О порядке рассмотрения обращений граждан Российской Федерации». На муниципальном уровне деятельность в данной области регулируется постановлением Главы города Иванова от 10.04.2001 №335-2 «О порядке рассмотрения предложений, заявлений и жалоб граждан в Администрации города».</w:t>
      </w:r>
    </w:p>
    <w:p w:rsidR="00450A81" w:rsidRPr="000908C0" w:rsidRDefault="00450A81" w:rsidP="000908C0">
      <w:pPr>
        <w:tabs>
          <w:tab w:val="left" w:pos="1134"/>
        </w:tabs>
        <w:spacing w:before="180" w:after="0" w:line="288" w:lineRule="auto"/>
        <w:ind w:left="1134" w:hanging="414"/>
        <w:jc w:val="both"/>
        <w:rPr>
          <w:rFonts w:ascii="Georgia" w:hAnsi="Georgia"/>
          <w:sz w:val="20"/>
          <w:szCs w:val="24"/>
          <w:lang w:eastAsia="ru-RU"/>
        </w:rPr>
      </w:pPr>
      <w:r w:rsidRPr="000908C0">
        <w:rPr>
          <w:rFonts w:ascii="Georgia" w:hAnsi="Georgia"/>
          <w:sz w:val="20"/>
          <w:szCs w:val="24"/>
          <w:lang w:eastAsia="ru-RU"/>
        </w:rPr>
        <w:t>13.</w:t>
      </w:r>
      <w:r w:rsidRPr="000908C0">
        <w:rPr>
          <w:rFonts w:ascii="Georgia" w:hAnsi="Georgia"/>
          <w:sz w:val="20"/>
          <w:szCs w:val="24"/>
          <w:lang w:eastAsia="ru-RU"/>
        </w:rPr>
        <w:tab/>
      </w:r>
      <w:r w:rsidRPr="000908C0">
        <w:rPr>
          <w:rFonts w:ascii="Georgia" w:hAnsi="Georgia"/>
          <w:b/>
          <w:color w:val="C41C16"/>
          <w:sz w:val="20"/>
          <w:szCs w:val="24"/>
          <w:lang w:eastAsia="ru-RU"/>
        </w:rPr>
        <w:t>Подготовка предложений индивидуальным предпринимателям и организациям по благоустройству прилегающих территорий к объектам торговли, общественного питания и бытовых услуг</w:t>
      </w:r>
    </w:p>
    <w:p w:rsidR="00450A81"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Данная деятельность осуществляется на основании поручений Главы Администрации города Иванова.</w:t>
      </w:r>
    </w:p>
    <w:p w:rsidR="00450A81" w:rsidRDefault="00450A81" w:rsidP="00420AF9">
      <w:pPr>
        <w:spacing w:before="120" w:after="0" w:line="288" w:lineRule="auto"/>
        <w:jc w:val="both"/>
        <w:rPr>
          <w:rFonts w:ascii="Georgia" w:hAnsi="Georgia"/>
          <w:sz w:val="20"/>
          <w:szCs w:val="24"/>
          <w:lang w:eastAsia="ru-RU"/>
        </w:rPr>
      </w:pPr>
      <w:r>
        <w:rPr>
          <w:rFonts w:ascii="Georgia" w:hAnsi="Georgia"/>
          <w:sz w:val="20"/>
          <w:szCs w:val="24"/>
          <w:lang w:eastAsia="ru-RU"/>
        </w:rPr>
        <w:t xml:space="preserve">             14.     </w:t>
      </w:r>
      <w:r w:rsidRPr="00420AF9">
        <w:rPr>
          <w:rFonts w:ascii="Georgia" w:hAnsi="Georgia"/>
          <w:b/>
          <w:color w:val="C00000"/>
          <w:sz w:val="20"/>
          <w:szCs w:val="24"/>
          <w:lang w:eastAsia="ru-RU"/>
        </w:rPr>
        <w:t>Формирование и ведение торгового реестра городского округа Иваново.</w:t>
      </w:r>
    </w:p>
    <w:p w:rsidR="00450A81" w:rsidRDefault="00450A81" w:rsidP="00AD3A04">
      <w:pPr>
        <w:spacing w:after="0" w:line="288" w:lineRule="auto"/>
        <w:ind w:left="1134"/>
        <w:jc w:val="both"/>
        <w:rPr>
          <w:rFonts w:ascii="Georgia" w:hAnsi="Georgia"/>
          <w:sz w:val="20"/>
          <w:szCs w:val="24"/>
          <w:lang w:eastAsia="ru-RU"/>
        </w:rPr>
      </w:pPr>
      <w:r>
        <w:rPr>
          <w:rFonts w:ascii="Georgia" w:hAnsi="Georgia"/>
          <w:sz w:val="20"/>
          <w:szCs w:val="24"/>
          <w:lang w:eastAsia="ru-RU"/>
        </w:rPr>
        <w:t>Организация работы по сбору сведений для формирования и ведения торгового реестра городского округа Иваново осуществляется в целях реализации  Федерального закона           от 28.12.2010 № 381-ФЗ «Об основах государственного регулирования торговой деятельности в Российской Федерации», Приказов Министерства промышленности и торговли Российской Федерации от 16.07.2010 № 602 «Об утверждении формы торгового реестра, порядка формирования торгового реестра и порядка предоставления информации, содержащейся в торговом реестре» и от 09.11.2010 № 1004 «Об утверждении Методических рекомендаций по составу информации, рекомендуемой для представления в Минпромторг России».</w:t>
      </w:r>
    </w:p>
    <w:p w:rsidR="00450A81" w:rsidRDefault="00450A81" w:rsidP="00AD3A04">
      <w:pPr>
        <w:spacing w:after="0" w:line="288" w:lineRule="auto"/>
        <w:ind w:left="1134"/>
        <w:jc w:val="both"/>
        <w:rPr>
          <w:rFonts w:ascii="Georgia" w:hAnsi="Georgia"/>
          <w:sz w:val="20"/>
          <w:szCs w:val="24"/>
          <w:lang w:eastAsia="ru-RU"/>
        </w:rPr>
      </w:pPr>
      <w:r>
        <w:rPr>
          <w:rFonts w:ascii="Georgia" w:hAnsi="Georgia"/>
          <w:sz w:val="20"/>
          <w:szCs w:val="24"/>
          <w:lang w:eastAsia="ru-RU"/>
        </w:rPr>
        <w:tab/>
        <w:t>В торговый реестр городского округа Иваново вносятся сведения о хозяйствующих субъектах, осуществляющих торговую деятельность и  о хозяйствующих субъектах, осуществляющих поставки товаров на территории города Иванова на основании заявлений.</w:t>
      </w:r>
    </w:p>
    <w:p w:rsidR="00450A81" w:rsidRDefault="00450A81" w:rsidP="00AD3A04">
      <w:pPr>
        <w:spacing w:after="0" w:line="288" w:lineRule="auto"/>
        <w:ind w:left="1134"/>
        <w:jc w:val="both"/>
        <w:rPr>
          <w:rFonts w:ascii="Georgia" w:hAnsi="Georgia"/>
          <w:sz w:val="20"/>
          <w:szCs w:val="24"/>
          <w:lang w:eastAsia="ru-RU"/>
        </w:rPr>
      </w:pPr>
      <w:r>
        <w:rPr>
          <w:rFonts w:ascii="Georgia" w:hAnsi="Georgia"/>
          <w:sz w:val="20"/>
          <w:szCs w:val="24"/>
          <w:lang w:eastAsia="ru-RU"/>
        </w:rPr>
        <w:tab/>
        <w:t>Данные сведения ежеквартально передаются в Департамент экономического развития и торговли по Ивановской области.</w:t>
      </w:r>
    </w:p>
    <w:p w:rsidR="00450A81" w:rsidRDefault="00450A81" w:rsidP="00AD3A04">
      <w:pPr>
        <w:spacing w:before="120" w:after="0" w:line="288" w:lineRule="auto"/>
        <w:jc w:val="both"/>
        <w:rPr>
          <w:rFonts w:ascii="Georgia" w:hAnsi="Georgia"/>
          <w:sz w:val="20"/>
          <w:szCs w:val="24"/>
          <w:lang w:eastAsia="ru-RU"/>
        </w:rPr>
      </w:pPr>
    </w:p>
    <w:p w:rsidR="00450A81" w:rsidRPr="000908C0" w:rsidRDefault="00450A81" w:rsidP="000908C0">
      <w:pPr>
        <w:spacing w:before="120" w:after="0" w:line="288" w:lineRule="auto"/>
        <w:ind w:left="1134"/>
        <w:jc w:val="both"/>
        <w:rPr>
          <w:rFonts w:ascii="Georgia" w:hAnsi="Georgia"/>
          <w:sz w:val="20"/>
          <w:szCs w:val="24"/>
          <w:lang w:eastAsia="ru-RU"/>
        </w:rPr>
      </w:pPr>
      <w:r>
        <w:rPr>
          <w:rFonts w:ascii="Georgia" w:hAnsi="Georgia"/>
          <w:sz w:val="20"/>
          <w:szCs w:val="24"/>
          <w:lang w:eastAsia="ru-RU"/>
        </w:rPr>
        <w:t xml:space="preserve"> </w:t>
      </w:r>
    </w:p>
    <w:p w:rsidR="00450A81" w:rsidRPr="000908C0" w:rsidRDefault="00450A81" w:rsidP="000908C0">
      <w:pPr>
        <w:spacing w:before="120" w:after="0" w:line="288" w:lineRule="auto"/>
        <w:ind w:left="1134"/>
        <w:jc w:val="both"/>
        <w:rPr>
          <w:rFonts w:ascii="Georgia" w:hAnsi="Georgia"/>
          <w:sz w:val="20"/>
          <w:szCs w:val="24"/>
          <w:lang w:eastAsia="ru-RU"/>
        </w:rPr>
      </w:pPr>
    </w:p>
    <w:p w:rsidR="00450A81" w:rsidRPr="000908C0" w:rsidRDefault="00450A81" w:rsidP="000908C0">
      <w:pPr>
        <w:keepNext/>
        <w:pageBreakBefore/>
        <w:pBdr>
          <w:bottom w:val="single" w:sz="24" w:space="5" w:color="999999"/>
        </w:pBdr>
        <w:spacing w:after="840" w:line="240" w:lineRule="auto"/>
        <w:ind w:left="1080" w:hanging="1080"/>
        <w:jc w:val="right"/>
        <w:outlineLvl w:val="1"/>
        <w:rPr>
          <w:rFonts w:ascii="Verdana" w:hAnsi="Verdana" w:cs="Arial"/>
          <w:b/>
          <w:bCs/>
          <w:iCs/>
          <w:color w:val="C41C16"/>
          <w:sz w:val="28"/>
          <w:szCs w:val="28"/>
          <w:lang w:eastAsia="ru-RU"/>
        </w:rPr>
      </w:pPr>
      <w:r w:rsidRPr="000908C0">
        <w:rPr>
          <w:rFonts w:ascii="Verdana" w:hAnsi="Verdana" w:cs="Arial"/>
          <w:b/>
          <w:bCs/>
          <w:iCs/>
          <w:color w:val="C41C16"/>
          <w:sz w:val="28"/>
          <w:szCs w:val="28"/>
          <w:lang w:eastAsia="ru-RU"/>
        </w:rPr>
        <w:t>Отчет о результатах деятельности Управления потребительского рынка и услуг</w:t>
      </w:r>
    </w:p>
    <w:p w:rsidR="00450A81" w:rsidRPr="000908C0" w:rsidRDefault="00450A81" w:rsidP="000908C0">
      <w:pPr>
        <w:tabs>
          <w:tab w:val="left" w:pos="1134"/>
        </w:tabs>
        <w:spacing w:before="180" w:after="0" w:line="288" w:lineRule="auto"/>
        <w:ind w:left="1134" w:hanging="414"/>
        <w:jc w:val="both"/>
        <w:rPr>
          <w:rFonts w:ascii="Georgia" w:hAnsi="Georgia"/>
          <w:sz w:val="20"/>
          <w:szCs w:val="24"/>
          <w:lang w:eastAsia="ru-RU"/>
        </w:rPr>
      </w:pPr>
      <w:r w:rsidRPr="000908C0">
        <w:rPr>
          <w:rFonts w:ascii="Georgia" w:hAnsi="Georgia"/>
          <w:sz w:val="20"/>
          <w:szCs w:val="24"/>
          <w:lang w:eastAsia="ru-RU"/>
        </w:rPr>
        <w:t>1.</w:t>
      </w:r>
      <w:r w:rsidRPr="000908C0">
        <w:rPr>
          <w:rFonts w:ascii="Georgia" w:hAnsi="Georgia"/>
          <w:sz w:val="20"/>
          <w:szCs w:val="24"/>
          <w:lang w:eastAsia="ru-RU"/>
        </w:rPr>
        <w:tab/>
      </w:r>
      <w:r w:rsidRPr="000908C0">
        <w:rPr>
          <w:rFonts w:ascii="Georgia" w:hAnsi="Georgia"/>
          <w:b/>
          <w:color w:val="C41C16"/>
          <w:sz w:val="20"/>
          <w:szCs w:val="24"/>
          <w:lang w:eastAsia="ru-RU"/>
        </w:rPr>
        <w:t>Социально-экономический мониторинг состояния предприятий потребительского рынка</w:t>
      </w:r>
    </w:p>
    <w:tbl>
      <w:tblPr>
        <w:tblW w:w="0" w:type="auto"/>
        <w:tblBorders>
          <w:bottom w:val="single" w:sz="12" w:space="0" w:color="808080"/>
          <w:insideH w:val="single" w:sz="4" w:space="0" w:color="C41C16"/>
        </w:tblBorders>
        <w:tblLook w:val="00A0"/>
      </w:tblPr>
      <w:tblGrid>
        <w:gridCol w:w="4932"/>
        <w:gridCol w:w="1913"/>
        <w:gridCol w:w="1181"/>
        <w:gridCol w:w="1070"/>
        <w:gridCol w:w="1041"/>
      </w:tblGrid>
      <w:tr w:rsidR="00450A81" w:rsidRPr="00303EBC" w:rsidTr="000908C0">
        <w:trPr>
          <w:tblHeader/>
        </w:trPr>
        <w:tc>
          <w:tcPr>
            <w:tcW w:w="4932" w:type="dxa"/>
            <w:vMerge w:val="restart"/>
            <w:tcBorders>
              <w:top w:val="single" w:sz="12" w:space="0" w:color="808080"/>
              <w:left w:val="single" w:sz="12" w:space="0" w:color="808080"/>
              <w:bottom w:val="single" w:sz="12" w:space="0" w:color="808080"/>
              <w:right w:val="single" w:sz="2" w:space="0" w:color="808080"/>
            </w:tcBorders>
          </w:tcPr>
          <w:p w:rsidR="00450A81" w:rsidRPr="000908C0" w:rsidRDefault="00450A81" w:rsidP="000908C0">
            <w:pPr>
              <w:keepNext/>
              <w:spacing w:before="40" w:after="40" w:line="240" w:lineRule="auto"/>
              <w:rPr>
                <w:rFonts w:ascii="Tahoma" w:hAnsi="Tahoma"/>
                <w:b/>
                <w:sz w:val="16"/>
                <w:szCs w:val="20"/>
                <w:lang w:eastAsia="ru-RU"/>
              </w:rPr>
            </w:pPr>
            <w:r w:rsidRPr="000908C0">
              <w:rPr>
                <w:rFonts w:ascii="Tahoma" w:hAnsi="Tahoma"/>
                <w:b/>
                <w:sz w:val="16"/>
                <w:szCs w:val="20"/>
                <w:lang w:eastAsia="ru-RU"/>
              </w:rPr>
              <w:t>Показатель</w:t>
            </w:r>
          </w:p>
        </w:tc>
        <w:tc>
          <w:tcPr>
            <w:tcW w:w="1913" w:type="dxa"/>
            <w:vMerge w:val="restart"/>
            <w:tcBorders>
              <w:top w:val="single" w:sz="12" w:space="0" w:color="808080"/>
              <w:left w:val="single" w:sz="2" w:space="0" w:color="808080"/>
              <w:bottom w:val="single" w:sz="12" w:space="0" w:color="808080"/>
              <w:right w:val="single" w:sz="2" w:space="0" w:color="808080"/>
            </w:tcBorders>
          </w:tcPr>
          <w:p w:rsidR="00450A81" w:rsidRPr="000908C0" w:rsidRDefault="00450A81" w:rsidP="000908C0">
            <w:pPr>
              <w:keepNext/>
              <w:spacing w:before="40" w:after="40" w:line="240" w:lineRule="auto"/>
              <w:rPr>
                <w:rFonts w:ascii="Tahoma" w:hAnsi="Tahoma"/>
                <w:b/>
                <w:sz w:val="16"/>
                <w:szCs w:val="20"/>
                <w:lang w:eastAsia="ru-RU"/>
              </w:rPr>
            </w:pPr>
            <w:r w:rsidRPr="000908C0">
              <w:rPr>
                <w:rFonts w:ascii="Tahoma" w:hAnsi="Tahoma"/>
                <w:b/>
                <w:sz w:val="16"/>
                <w:szCs w:val="20"/>
                <w:lang w:eastAsia="ru-RU"/>
              </w:rPr>
              <w:t>Единица измерения</w:t>
            </w:r>
          </w:p>
        </w:tc>
        <w:tc>
          <w:tcPr>
            <w:tcW w:w="1181" w:type="dxa"/>
            <w:vMerge w:val="restart"/>
            <w:tcBorders>
              <w:top w:val="single" w:sz="12" w:space="0" w:color="808080"/>
              <w:left w:val="single" w:sz="2" w:space="0" w:color="808080"/>
              <w:bottom w:val="single" w:sz="12" w:space="0" w:color="808080"/>
              <w:right w:val="single" w:sz="2" w:space="0" w:color="808080"/>
            </w:tcBorders>
          </w:tcPr>
          <w:p w:rsidR="00450A81" w:rsidRPr="000908C0" w:rsidRDefault="00450A81" w:rsidP="006E541C">
            <w:pPr>
              <w:keepNext/>
              <w:spacing w:before="40" w:after="40" w:line="240" w:lineRule="auto"/>
              <w:rPr>
                <w:rFonts w:ascii="Tahoma" w:hAnsi="Tahoma"/>
                <w:b/>
                <w:sz w:val="16"/>
                <w:szCs w:val="20"/>
                <w:lang w:eastAsia="ru-RU"/>
              </w:rPr>
            </w:pPr>
            <w:r w:rsidRPr="000908C0">
              <w:rPr>
                <w:rFonts w:ascii="Tahoma" w:hAnsi="Tahoma"/>
                <w:b/>
                <w:sz w:val="16"/>
                <w:szCs w:val="20"/>
                <w:lang w:eastAsia="ru-RU"/>
              </w:rPr>
              <w:t>20</w:t>
            </w:r>
            <w:r>
              <w:rPr>
                <w:rFonts w:ascii="Tahoma" w:hAnsi="Tahoma"/>
                <w:b/>
                <w:sz w:val="16"/>
                <w:szCs w:val="20"/>
                <w:lang w:eastAsia="ru-RU"/>
              </w:rPr>
              <w:t>10</w:t>
            </w:r>
            <w:r w:rsidRPr="000908C0">
              <w:rPr>
                <w:rFonts w:ascii="Tahoma" w:hAnsi="Tahoma"/>
                <w:b/>
                <w:sz w:val="16"/>
                <w:szCs w:val="20"/>
                <w:lang w:eastAsia="ru-RU"/>
              </w:rPr>
              <w:t xml:space="preserve"> год</w:t>
            </w:r>
          </w:p>
        </w:tc>
        <w:tc>
          <w:tcPr>
            <w:tcW w:w="2111" w:type="dxa"/>
            <w:gridSpan w:val="2"/>
            <w:tcBorders>
              <w:top w:val="single" w:sz="12" w:space="0" w:color="808080"/>
              <w:left w:val="single" w:sz="2" w:space="0" w:color="808080"/>
              <w:bottom w:val="single" w:sz="2" w:space="0" w:color="808080"/>
              <w:right w:val="single" w:sz="12" w:space="0" w:color="808080"/>
            </w:tcBorders>
          </w:tcPr>
          <w:p w:rsidR="00450A81" w:rsidRPr="000908C0" w:rsidRDefault="00450A81" w:rsidP="0034753A">
            <w:pPr>
              <w:keepNext/>
              <w:spacing w:before="40" w:after="40" w:line="240" w:lineRule="auto"/>
              <w:rPr>
                <w:rFonts w:ascii="Tahoma" w:hAnsi="Tahoma"/>
                <w:b/>
                <w:sz w:val="16"/>
                <w:szCs w:val="20"/>
                <w:lang w:eastAsia="ru-RU"/>
              </w:rPr>
            </w:pPr>
            <w:r w:rsidRPr="000908C0">
              <w:rPr>
                <w:rFonts w:ascii="Tahoma" w:hAnsi="Tahoma"/>
                <w:b/>
                <w:sz w:val="16"/>
                <w:szCs w:val="20"/>
                <w:lang w:eastAsia="ru-RU"/>
              </w:rPr>
              <w:t>201</w:t>
            </w:r>
            <w:r>
              <w:rPr>
                <w:rFonts w:ascii="Tahoma" w:hAnsi="Tahoma"/>
                <w:b/>
                <w:sz w:val="16"/>
                <w:szCs w:val="20"/>
                <w:lang w:eastAsia="ru-RU"/>
              </w:rPr>
              <w:t>1</w:t>
            </w:r>
            <w:r w:rsidRPr="000908C0">
              <w:rPr>
                <w:rFonts w:ascii="Tahoma" w:hAnsi="Tahoma"/>
                <w:b/>
                <w:sz w:val="16"/>
                <w:szCs w:val="20"/>
                <w:lang w:eastAsia="ru-RU"/>
              </w:rPr>
              <w:t xml:space="preserve"> год</w:t>
            </w:r>
          </w:p>
        </w:tc>
      </w:tr>
      <w:tr w:rsidR="00450A81" w:rsidRPr="00303EBC" w:rsidTr="000908C0">
        <w:trPr>
          <w:cantSplit/>
        </w:trPr>
        <w:tc>
          <w:tcPr>
            <w:tcW w:w="4932" w:type="dxa"/>
            <w:vMerge/>
            <w:tcBorders>
              <w:left w:val="single" w:sz="1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913" w:type="dxa"/>
            <w:vMerge/>
            <w:tcBorders>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181" w:type="dxa"/>
            <w:vMerge/>
            <w:tcBorders>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070" w:type="dxa"/>
            <w:tcBorders>
              <w:top w:val="single" w:sz="2" w:space="0" w:color="808080"/>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r w:rsidRPr="000908C0">
              <w:rPr>
                <w:rFonts w:ascii="Tahoma" w:hAnsi="Tahoma"/>
                <w:sz w:val="16"/>
                <w:szCs w:val="20"/>
                <w:lang w:eastAsia="ru-RU"/>
              </w:rPr>
              <w:t>план</w:t>
            </w:r>
          </w:p>
        </w:tc>
        <w:tc>
          <w:tcPr>
            <w:tcW w:w="1041" w:type="dxa"/>
            <w:tcBorders>
              <w:top w:val="single" w:sz="2" w:space="0" w:color="808080"/>
              <w:left w:val="single" w:sz="2" w:space="0" w:color="808080"/>
              <w:bottom w:val="single" w:sz="12" w:space="0" w:color="808080"/>
              <w:right w:val="single" w:sz="12" w:space="0" w:color="808080"/>
            </w:tcBorders>
          </w:tcPr>
          <w:p w:rsidR="00450A81" w:rsidRPr="000908C0" w:rsidRDefault="00450A81" w:rsidP="000908C0">
            <w:pPr>
              <w:spacing w:before="40" w:after="40" w:line="240" w:lineRule="auto"/>
              <w:rPr>
                <w:rFonts w:ascii="Tahoma" w:hAnsi="Tahoma"/>
                <w:sz w:val="16"/>
                <w:szCs w:val="20"/>
                <w:lang w:eastAsia="ru-RU"/>
              </w:rPr>
            </w:pPr>
            <w:r w:rsidRPr="000908C0">
              <w:rPr>
                <w:rFonts w:ascii="Tahoma" w:hAnsi="Tahoma"/>
                <w:sz w:val="16"/>
                <w:szCs w:val="20"/>
                <w:lang w:eastAsia="ru-RU"/>
              </w:rPr>
              <w:t>факт</w:t>
            </w:r>
          </w:p>
        </w:tc>
      </w:tr>
      <w:tr w:rsidR="00450A81" w:rsidRPr="00303EBC" w:rsidTr="000908C0">
        <w:trPr>
          <w:cantSplit/>
        </w:trPr>
        <w:tc>
          <w:tcPr>
            <w:tcW w:w="4932" w:type="dxa"/>
            <w:tcBorders>
              <w:left w:val="single" w:sz="1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Количество торговых организаций, охваченных мониторингом</w:t>
            </w:r>
          </w:p>
        </w:tc>
        <w:tc>
          <w:tcPr>
            <w:tcW w:w="1913"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организаций</w:t>
            </w:r>
          </w:p>
        </w:tc>
        <w:tc>
          <w:tcPr>
            <w:tcW w:w="1181"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65</w:t>
            </w:r>
          </w:p>
        </w:tc>
        <w:tc>
          <w:tcPr>
            <w:tcW w:w="1070"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w:t>
            </w:r>
          </w:p>
        </w:tc>
        <w:tc>
          <w:tcPr>
            <w:tcW w:w="1041"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Pr>
                <w:rFonts w:ascii="Tahoma" w:hAnsi="Tahoma"/>
                <w:sz w:val="16"/>
                <w:szCs w:val="24"/>
                <w:lang w:eastAsia="ru-RU"/>
              </w:rPr>
              <w:t>59</w:t>
            </w:r>
          </w:p>
        </w:tc>
      </w:tr>
    </w:tbl>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В 201</w:t>
      </w:r>
      <w:r>
        <w:rPr>
          <w:rFonts w:ascii="Georgia" w:hAnsi="Georgia"/>
          <w:sz w:val="20"/>
          <w:szCs w:val="24"/>
          <w:lang w:eastAsia="ru-RU"/>
        </w:rPr>
        <w:t>1</w:t>
      </w:r>
      <w:r w:rsidRPr="000908C0">
        <w:rPr>
          <w:rFonts w:ascii="Georgia" w:hAnsi="Georgia"/>
          <w:sz w:val="20"/>
          <w:szCs w:val="24"/>
          <w:lang w:eastAsia="ru-RU"/>
        </w:rPr>
        <w:t xml:space="preserve"> году социально-экономический мониторинг состояния предприятий потребительского рынка проводился на еженедельной основе, и охватывал </w:t>
      </w:r>
      <w:r>
        <w:rPr>
          <w:rFonts w:ascii="Georgia" w:hAnsi="Georgia"/>
          <w:sz w:val="20"/>
          <w:szCs w:val="24"/>
          <w:lang w:eastAsia="ru-RU"/>
        </w:rPr>
        <w:t>59</w:t>
      </w:r>
      <w:r w:rsidRPr="000908C0">
        <w:rPr>
          <w:rFonts w:ascii="Georgia" w:hAnsi="Georgia"/>
          <w:sz w:val="20"/>
          <w:szCs w:val="24"/>
          <w:lang w:eastAsia="ru-RU"/>
        </w:rPr>
        <w:t xml:space="preserve"> наиболее крупных предприятий торговли, общественного питания и бытового обслуживания населения.</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 xml:space="preserve">В целях контроля и выявления фактов необоснованного роста цен на социально значимые продовольственные товары с сентября 2010 года начато еженедельное проведение мониторинга цен, включающего в себя 27 наименований социально значимых продовольственных товаров. </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Средние цены на продукты питания первой необходимости по городу Иванову в 201</w:t>
      </w:r>
      <w:r>
        <w:rPr>
          <w:rFonts w:ascii="Georgia" w:hAnsi="Georgia"/>
          <w:sz w:val="20"/>
          <w:szCs w:val="24"/>
          <w:lang w:eastAsia="ru-RU"/>
        </w:rPr>
        <w:t>1</w:t>
      </w:r>
      <w:r w:rsidRPr="000908C0">
        <w:rPr>
          <w:rFonts w:ascii="Georgia" w:hAnsi="Georgia"/>
          <w:sz w:val="20"/>
          <w:szCs w:val="24"/>
          <w:lang w:eastAsia="ru-RU"/>
        </w:rPr>
        <w:t xml:space="preserve"> году были значительно ниже уровня средних цен в соседних регионах (Кострома, Ярославль, Владимир). По состоянию на 10.01.201</w:t>
      </w:r>
      <w:r>
        <w:rPr>
          <w:rFonts w:ascii="Georgia" w:hAnsi="Georgia"/>
          <w:sz w:val="20"/>
          <w:szCs w:val="24"/>
          <w:lang w:eastAsia="ru-RU"/>
        </w:rPr>
        <w:t>2</w:t>
      </w:r>
      <w:r w:rsidRPr="000908C0">
        <w:rPr>
          <w:rFonts w:ascii="Georgia" w:hAnsi="Georgia"/>
          <w:sz w:val="20"/>
          <w:szCs w:val="24"/>
          <w:lang w:eastAsia="ru-RU"/>
        </w:rPr>
        <w:t xml:space="preserve">, в среднем, цены в городе Иванове ниже цен соседних регионов на </w:t>
      </w:r>
      <w:r>
        <w:rPr>
          <w:rFonts w:ascii="Georgia" w:hAnsi="Georgia"/>
          <w:sz w:val="20"/>
          <w:szCs w:val="24"/>
          <w:lang w:eastAsia="ru-RU"/>
        </w:rPr>
        <w:t>26</w:t>
      </w:r>
      <w:r w:rsidRPr="000908C0">
        <w:rPr>
          <w:rFonts w:ascii="Georgia" w:hAnsi="Georgia"/>
          <w:sz w:val="20"/>
          <w:szCs w:val="24"/>
          <w:lang w:eastAsia="ru-RU"/>
        </w:rPr>
        <w:t xml:space="preserve"> процент</w:t>
      </w:r>
      <w:r>
        <w:rPr>
          <w:rFonts w:ascii="Georgia" w:hAnsi="Georgia"/>
          <w:sz w:val="20"/>
          <w:szCs w:val="24"/>
          <w:lang w:eastAsia="ru-RU"/>
        </w:rPr>
        <w:t>ов</w:t>
      </w:r>
      <w:r w:rsidRPr="000908C0">
        <w:rPr>
          <w:rFonts w:ascii="Georgia" w:hAnsi="Georgia"/>
          <w:sz w:val="20"/>
          <w:szCs w:val="24"/>
          <w:lang w:eastAsia="ru-RU"/>
        </w:rPr>
        <w:t>.</w:t>
      </w:r>
    </w:p>
    <w:p w:rsidR="00450A81" w:rsidRPr="000908C0" w:rsidRDefault="00450A81" w:rsidP="000908C0">
      <w:pPr>
        <w:tabs>
          <w:tab w:val="left" w:pos="1134"/>
        </w:tabs>
        <w:spacing w:before="180" w:after="0" w:line="288" w:lineRule="auto"/>
        <w:ind w:left="1134" w:hanging="414"/>
        <w:jc w:val="both"/>
        <w:rPr>
          <w:rFonts w:ascii="Georgia" w:hAnsi="Georgia"/>
          <w:sz w:val="20"/>
          <w:szCs w:val="24"/>
          <w:lang w:eastAsia="ru-RU"/>
        </w:rPr>
      </w:pPr>
      <w:r w:rsidRPr="000908C0">
        <w:rPr>
          <w:rFonts w:ascii="Georgia" w:hAnsi="Georgia"/>
          <w:sz w:val="20"/>
          <w:szCs w:val="24"/>
          <w:lang w:eastAsia="ru-RU"/>
        </w:rPr>
        <w:t>2.</w:t>
      </w:r>
      <w:r w:rsidRPr="000908C0">
        <w:rPr>
          <w:rFonts w:ascii="Georgia" w:hAnsi="Georgia"/>
          <w:sz w:val="20"/>
          <w:szCs w:val="24"/>
          <w:lang w:eastAsia="ru-RU"/>
        </w:rPr>
        <w:tab/>
      </w:r>
      <w:r w:rsidRPr="000908C0">
        <w:rPr>
          <w:rFonts w:ascii="Georgia" w:hAnsi="Georgia"/>
          <w:b/>
          <w:color w:val="C41C16"/>
          <w:sz w:val="20"/>
          <w:szCs w:val="24"/>
          <w:lang w:eastAsia="ru-RU"/>
        </w:rPr>
        <w:t>Выдача справок о соблюдении норматива удаленности объекта торговли от мест массового скопления граждан и нахождения источников повышенной опасности</w:t>
      </w:r>
    </w:p>
    <w:tbl>
      <w:tblPr>
        <w:tblW w:w="0" w:type="auto"/>
        <w:tblBorders>
          <w:bottom w:val="single" w:sz="12" w:space="0" w:color="808080"/>
          <w:insideH w:val="single" w:sz="4" w:space="0" w:color="C41C16"/>
        </w:tblBorders>
        <w:tblLook w:val="00A0"/>
      </w:tblPr>
      <w:tblGrid>
        <w:gridCol w:w="4932"/>
        <w:gridCol w:w="1913"/>
        <w:gridCol w:w="1181"/>
        <w:gridCol w:w="1070"/>
        <w:gridCol w:w="1041"/>
      </w:tblGrid>
      <w:tr w:rsidR="00450A81" w:rsidRPr="00303EBC" w:rsidTr="000908C0">
        <w:trPr>
          <w:tblHeader/>
        </w:trPr>
        <w:tc>
          <w:tcPr>
            <w:tcW w:w="4932" w:type="dxa"/>
            <w:vMerge w:val="restart"/>
            <w:tcBorders>
              <w:top w:val="single" w:sz="12" w:space="0" w:color="808080"/>
              <w:left w:val="single" w:sz="12" w:space="0" w:color="808080"/>
              <w:bottom w:val="single" w:sz="12" w:space="0" w:color="808080"/>
              <w:right w:val="single" w:sz="2" w:space="0" w:color="808080"/>
            </w:tcBorders>
          </w:tcPr>
          <w:p w:rsidR="00450A81" w:rsidRPr="000908C0" w:rsidRDefault="00450A81" w:rsidP="000908C0">
            <w:pPr>
              <w:keepNext/>
              <w:spacing w:before="40" w:after="40" w:line="240" w:lineRule="auto"/>
              <w:rPr>
                <w:rFonts w:ascii="Tahoma" w:hAnsi="Tahoma"/>
                <w:b/>
                <w:sz w:val="16"/>
                <w:szCs w:val="20"/>
                <w:lang w:eastAsia="ru-RU"/>
              </w:rPr>
            </w:pPr>
            <w:r w:rsidRPr="000908C0">
              <w:rPr>
                <w:rFonts w:ascii="Tahoma" w:hAnsi="Tahoma"/>
                <w:b/>
                <w:sz w:val="16"/>
                <w:szCs w:val="20"/>
                <w:lang w:eastAsia="ru-RU"/>
              </w:rPr>
              <w:t>Показатель</w:t>
            </w:r>
          </w:p>
        </w:tc>
        <w:tc>
          <w:tcPr>
            <w:tcW w:w="1913" w:type="dxa"/>
            <w:vMerge w:val="restart"/>
            <w:tcBorders>
              <w:top w:val="single" w:sz="12" w:space="0" w:color="808080"/>
              <w:left w:val="single" w:sz="2" w:space="0" w:color="808080"/>
              <w:bottom w:val="single" w:sz="12" w:space="0" w:color="808080"/>
              <w:right w:val="single" w:sz="2" w:space="0" w:color="808080"/>
            </w:tcBorders>
          </w:tcPr>
          <w:p w:rsidR="00450A81" w:rsidRPr="000908C0" w:rsidRDefault="00450A81" w:rsidP="000908C0">
            <w:pPr>
              <w:keepNext/>
              <w:spacing w:before="40" w:after="40" w:line="240" w:lineRule="auto"/>
              <w:rPr>
                <w:rFonts w:ascii="Tahoma" w:hAnsi="Tahoma"/>
                <w:b/>
                <w:sz w:val="16"/>
                <w:szCs w:val="20"/>
                <w:lang w:eastAsia="ru-RU"/>
              </w:rPr>
            </w:pPr>
            <w:r w:rsidRPr="000908C0">
              <w:rPr>
                <w:rFonts w:ascii="Tahoma" w:hAnsi="Tahoma"/>
                <w:b/>
                <w:sz w:val="16"/>
                <w:szCs w:val="20"/>
                <w:lang w:eastAsia="ru-RU"/>
              </w:rPr>
              <w:t>Единица измерения</w:t>
            </w:r>
          </w:p>
        </w:tc>
        <w:tc>
          <w:tcPr>
            <w:tcW w:w="1181" w:type="dxa"/>
            <w:vMerge w:val="restart"/>
            <w:tcBorders>
              <w:top w:val="single" w:sz="12" w:space="0" w:color="808080"/>
              <w:left w:val="single" w:sz="2" w:space="0" w:color="808080"/>
              <w:bottom w:val="single" w:sz="12" w:space="0" w:color="808080"/>
              <w:right w:val="single" w:sz="2" w:space="0" w:color="808080"/>
            </w:tcBorders>
          </w:tcPr>
          <w:p w:rsidR="00450A81" w:rsidRPr="000908C0" w:rsidRDefault="00450A81" w:rsidP="00EC0B90">
            <w:pPr>
              <w:keepNext/>
              <w:spacing w:before="40" w:after="40" w:line="240" w:lineRule="auto"/>
              <w:rPr>
                <w:rFonts w:ascii="Tahoma" w:hAnsi="Tahoma"/>
                <w:b/>
                <w:sz w:val="16"/>
                <w:szCs w:val="20"/>
                <w:lang w:eastAsia="ru-RU"/>
              </w:rPr>
            </w:pPr>
            <w:r w:rsidRPr="000908C0">
              <w:rPr>
                <w:rFonts w:ascii="Tahoma" w:hAnsi="Tahoma"/>
                <w:b/>
                <w:sz w:val="16"/>
                <w:szCs w:val="20"/>
                <w:lang w:eastAsia="ru-RU"/>
              </w:rPr>
              <w:t>20</w:t>
            </w:r>
            <w:r>
              <w:rPr>
                <w:rFonts w:ascii="Tahoma" w:hAnsi="Tahoma"/>
                <w:b/>
                <w:sz w:val="16"/>
                <w:szCs w:val="20"/>
                <w:lang w:eastAsia="ru-RU"/>
              </w:rPr>
              <w:t>10</w:t>
            </w:r>
            <w:r w:rsidRPr="000908C0">
              <w:rPr>
                <w:rFonts w:ascii="Tahoma" w:hAnsi="Tahoma"/>
                <w:b/>
                <w:sz w:val="16"/>
                <w:szCs w:val="20"/>
                <w:lang w:eastAsia="ru-RU"/>
              </w:rPr>
              <w:t xml:space="preserve"> год</w:t>
            </w:r>
          </w:p>
        </w:tc>
        <w:tc>
          <w:tcPr>
            <w:tcW w:w="2111" w:type="dxa"/>
            <w:gridSpan w:val="2"/>
            <w:tcBorders>
              <w:top w:val="single" w:sz="12" w:space="0" w:color="808080"/>
              <w:left w:val="single" w:sz="2" w:space="0" w:color="808080"/>
              <w:bottom w:val="single" w:sz="2" w:space="0" w:color="808080"/>
              <w:right w:val="single" w:sz="12" w:space="0" w:color="808080"/>
            </w:tcBorders>
          </w:tcPr>
          <w:p w:rsidR="00450A81" w:rsidRPr="000908C0" w:rsidRDefault="00450A81" w:rsidP="00EC0B90">
            <w:pPr>
              <w:keepNext/>
              <w:spacing w:before="40" w:after="40" w:line="240" w:lineRule="auto"/>
              <w:rPr>
                <w:rFonts w:ascii="Tahoma" w:hAnsi="Tahoma"/>
                <w:b/>
                <w:sz w:val="16"/>
                <w:szCs w:val="20"/>
                <w:lang w:eastAsia="ru-RU"/>
              </w:rPr>
            </w:pPr>
            <w:r w:rsidRPr="000908C0">
              <w:rPr>
                <w:rFonts w:ascii="Tahoma" w:hAnsi="Tahoma"/>
                <w:b/>
                <w:sz w:val="16"/>
                <w:szCs w:val="20"/>
                <w:lang w:eastAsia="ru-RU"/>
              </w:rPr>
              <w:t>201</w:t>
            </w:r>
            <w:r>
              <w:rPr>
                <w:rFonts w:ascii="Tahoma" w:hAnsi="Tahoma"/>
                <w:b/>
                <w:sz w:val="16"/>
                <w:szCs w:val="20"/>
                <w:lang w:eastAsia="ru-RU"/>
              </w:rPr>
              <w:t>1</w:t>
            </w:r>
            <w:r w:rsidRPr="000908C0">
              <w:rPr>
                <w:rFonts w:ascii="Tahoma" w:hAnsi="Tahoma"/>
                <w:b/>
                <w:sz w:val="16"/>
                <w:szCs w:val="20"/>
                <w:lang w:eastAsia="ru-RU"/>
              </w:rPr>
              <w:t xml:space="preserve"> год</w:t>
            </w:r>
          </w:p>
        </w:tc>
      </w:tr>
      <w:tr w:rsidR="00450A81" w:rsidRPr="00303EBC" w:rsidTr="000908C0">
        <w:trPr>
          <w:cantSplit/>
        </w:trPr>
        <w:tc>
          <w:tcPr>
            <w:tcW w:w="4932" w:type="dxa"/>
            <w:vMerge/>
            <w:tcBorders>
              <w:left w:val="single" w:sz="1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913" w:type="dxa"/>
            <w:vMerge/>
            <w:tcBorders>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181" w:type="dxa"/>
            <w:vMerge/>
            <w:tcBorders>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070" w:type="dxa"/>
            <w:tcBorders>
              <w:top w:val="single" w:sz="2" w:space="0" w:color="808080"/>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r w:rsidRPr="000908C0">
              <w:rPr>
                <w:rFonts w:ascii="Tahoma" w:hAnsi="Tahoma"/>
                <w:sz w:val="16"/>
                <w:szCs w:val="20"/>
                <w:lang w:eastAsia="ru-RU"/>
              </w:rPr>
              <w:t>план</w:t>
            </w:r>
          </w:p>
        </w:tc>
        <w:tc>
          <w:tcPr>
            <w:tcW w:w="1041" w:type="dxa"/>
            <w:tcBorders>
              <w:top w:val="single" w:sz="2" w:space="0" w:color="808080"/>
              <w:left w:val="single" w:sz="2" w:space="0" w:color="808080"/>
              <w:bottom w:val="single" w:sz="12" w:space="0" w:color="808080"/>
              <w:right w:val="single" w:sz="12" w:space="0" w:color="808080"/>
            </w:tcBorders>
          </w:tcPr>
          <w:p w:rsidR="00450A81" w:rsidRPr="000908C0" w:rsidRDefault="00450A81" w:rsidP="000908C0">
            <w:pPr>
              <w:spacing w:before="40" w:after="40" w:line="240" w:lineRule="auto"/>
              <w:rPr>
                <w:rFonts w:ascii="Tahoma" w:hAnsi="Tahoma"/>
                <w:sz w:val="16"/>
                <w:szCs w:val="20"/>
                <w:lang w:eastAsia="ru-RU"/>
              </w:rPr>
            </w:pPr>
            <w:r w:rsidRPr="000908C0">
              <w:rPr>
                <w:rFonts w:ascii="Tahoma" w:hAnsi="Tahoma"/>
                <w:sz w:val="16"/>
                <w:szCs w:val="20"/>
                <w:lang w:eastAsia="ru-RU"/>
              </w:rPr>
              <w:t>факт</w:t>
            </w:r>
          </w:p>
        </w:tc>
      </w:tr>
      <w:tr w:rsidR="00450A81" w:rsidRPr="00303EBC" w:rsidTr="000908C0">
        <w:trPr>
          <w:cantSplit/>
        </w:trPr>
        <w:tc>
          <w:tcPr>
            <w:tcW w:w="4932" w:type="dxa"/>
            <w:tcBorders>
              <w:left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Количество выданных справок</w:t>
            </w:r>
          </w:p>
        </w:tc>
        <w:tc>
          <w:tcPr>
            <w:tcW w:w="1913"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справок</w:t>
            </w:r>
          </w:p>
        </w:tc>
        <w:tc>
          <w:tcPr>
            <w:tcW w:w="1181"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Pr>
                <w:rFonts w:ascii="Tahoma" w:hAnsi="Tahoma"/>
                <w:sz w:val="16"/>
                <w:szCs w:val="24"/>
                <w:lang w:eastAsia="ru-RU"/>
              </w:rPr>
              <w:t>156</w:t>
            </w:r>
          </w:p>
        </w:tc>
        <w:tc>
          <w:tcPr>
            <w:tcW w:w="1070"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w:t>
            </w:r>
          </w:p>
        </w:tc>
        <w:tc>
          <w:tcPr>
            <w:tcW w:w="1041"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Pr>
                <w:rFonts w:ascii="Tahoma" w:hAnsi="Tahoma"/>
                <w:sz w:val="16"/>
                <w:szCs w:val="24"/>
                <w:lang w:eastAsia="ru-RU"/>
              </w:rPr>
              <w:t>190</w:t>
            </w:r>
          </w:p>
        </w:tc>
      </w:tr>
      <w:tr w:rsidR="00450A81" w:rsidRPr="00303EBC" w:rsidTr="000908C0">
        <w:trPr>
          <w:cantSplit/>
        </w:trPr>
        <w:tc>
          <w:tcPr>
            <w:tcW w:w="4932" w:type="dxa"/>
            <w:tcBorders>
              <w:left w:val="single" w:sz="1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Средний срок выдачи справки</w:t>
            </w:r>
          </w:p>
        </w:tc>
        <w:tc>
          <w:tcPr>
            <w:tcW w:w="1913"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дней</w:t>
            </w:r>
          </w:p>
        </w:tc>
        <w:tc>
          <w:tcPr>
            <w:tcW w:w="1181"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30</w:t>
            </w:r>
          </w:p>
        </w:tc>
        <w:tc>
          <w:tcPr>
            <w:tcW w:w="1070"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w:t>
            </w:r>
          </w:p>
        </w:tc>
        <w:tc>
          <w:tcPr>
            <w:tcW w:w="1041"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30</w:t>
            </w:r>
          </w:p>
        </w:tc>
      </w:tr>
    </w:tbl>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За 201</w:t>
      </w:r>
      <w:r>
        <w:rPr>
          <w:rFonts w:ascii="Georgia" w:hAnsi="Georgia"/>
          <w:sz w:val="20"/>
          <w:szCs w:val="24"/>
          <w:lang w:eastAsia="ru-RU"/>
        </w:rPr>
        <w:t>1</w:t>
      </w:r>
      <w:r w:rsidRPr="000908C0">
        <w:rPr>
          <w:rFonts w:ascii="Georgia" w:hAnsi="Georgia"/>
          <w:sz w:val="20"/>
          <w:szCs w:val="24"/>
          <w:lang w:eastAsia="ru-RU"/>
        </w:rPr>
        <w:t xml:space="preserve"> год выдано 1</w:t>
      </w:r>
      <w:r>
        <w:rPr>
          <w:rFonts w:ascii="Georgia" w:hAnsi="Georgia"/>
          <w:sz w:val="20"/>
          <w:szCs w:val="24"/>
          <w:lang w:eastAsia="ru-RU"/>
        </w:rPr>
        <w:t>90</w:t>
      </w:r>
      <w:r w:rsidRPr="000908C0">
        <w:rPr>
          <w:rFonts w:ascii="Georgia" w:hAnsi="Georgia"/>
          <w:sz w:val="20"/>
          <w:szCs w:val="24"/>
          <w:lang w:eastAsia="ru-RU"/>
        </w:rPr>
        <w:t xml:space="preserve"> справок о соблюдении норматива удаленности объекта торговли, общественного питания от мест массового скопления граждан и нахождения источников повышенной опасности. При обследовании данных торговых предприятий проводится работа по недопущению нарушений, связанных с организацией торговли, в том числе и продажей пива, алкогольной и табачной продукции несовершеннолетним</w:t>
      </w:r>
    </w:p>
    <w:p w:rsidR="00450A81" w:rsidRPr="000908C0" w:rsidRDefault="00450A81" w:rsidP="000908C0">
      <w:pPr>
        <w:tabs>
          <w:tab w:val="left" w:pos="1134"/>
        </w:tabs>
        <w:spacing w:before="180" w:after="0" w:line="288" w:lineRule="auto"/>
        <w:ind w:left="1134" w:hanging="414"/>
        <w:jc w:val="both"/>
        <w:rPr>
          <w:rFonts w:ascii="Georgia" w:hAnsi="Georgia"/>
          <w:sz w:val="20"/>
          <w:szCs w:val="24"/>
          <w:lang w:eastAsia="ru-RU"/>
        </w:rPr>
      </w:pPr>
      <w:r w:rsidRPr="000908C0">
        <w:rPr>
          <w:rFonts w:ascii="Georgia" w:hAnsi="Georgia"/>
          <w:sz w:val="20"/>
          <w:szCs w:val="24"/>
          <w:lang w:eastAsia="ru-RU"/>
        </w:rPr>
        <w:t>3.</w:t>
      </w:r>
      <w:r w:rsidRPr="000908C0">
        <w:rPr>
          <w:rFonts w:ascii="Georgia" w:hAnsi="Georgia"/>
          <w:sz w:val="20"/>
          <w:szCs w:val="24"/>
          <w:lang w:eastAsia="ru-RU"/>
        </w:rPr>
        <w:tab/>
      </w:r>
      <w:r w:rsidRPr="000908C0">
        <w:rPr>
          <w:rFonts w:ascii="Georgia" w:hAnsi="Georgia"/>
          <w:b/>
          <w:color w:val="C41C16"/>
          <w:sz w:val="20"/>
          <w:szCs w:val="24"/>
          <w:lang w:eastAsia="ru-RU"/>
        </w:rPr>
        <w:t>Подготовка заключений о возможности и целесообразности размещения объектов потребительского рынка</w:t>
      </w:r>
    </w:p>
    <w:tbl>
      <w:tblPr>
        <w:tblW w:w="0" w:type="auto"/>
        <w:tblBorders>
          <w:bottom w:val="single" w:sz="12" w:space="0" w:color="808080"/>
          <w:insideH w:val="single" w:sz="4" w:space="0" w:color="C41C16"/>
        </w:tblBorders>
        <w:tblLook w:val="00A0"/>
      </w:tblPr>
      <w:tblGrid>
        <w:gridCol w:w="4932"/>
        <w:gridCol w:w="1913"/>
        <w:gridCol w:w="1181"/>
        <w:gridCol w:w="1070"/>
        <w:gridCol w:w="1041"/>
      </w:tblGrid>
      <w:tr w:rsidR="00450A81" w:rsidRPr="00303EBC" w:rsidTr="000908C0">
        <w:trPr>
          <w:tblHeader/>
        </w:trPr>
        <w:tc>
          <w:tcPr>
            <w:tcW w:w="4932" w:type="dxa"/>
            <w:vMerge w:val="restart"/>
            <w:tcBorders>
              <w:top w:val="single" w:sz="12" w:space="0" w:color="808080"/>
              <w:left w:val="single" w:sz="12" w:space="0" w:color="808080"/>
              <w:bottom w:val="single" w:sz="12" w:space="0" w:color="808080"/>
              <w:right w:val="single" w:sz="2" w:space="0" w:color="808080"/>
            </w:tcBorders>
          </w:tcPr>
          <w:p w:rsidR="00450A81" w:rsidRPr="000908C0" w:rsidRDefault="00450A81" w:rsidP="000908C0">
            <w:pPr>
              <w:keepNext/>
              <w:spacing w:before="40" w:after="40" w:line="240" w:lineRule="auto"/>
              <w:rPr>
                <w:rFonts w:ascii="Tahoma" w:hAnsi="Tahoma"/>
                <w:b/>
                <w:sz w:val="16"/>
                <w:szCs w:val="20"/>
                <w:lang w:eastAsia="ru-RU"/>
              </w:rPr>
            </w:pPr>
            <w:r w:rsidRPr="000908C0">
              <w:rPr>
                <w:rFonts w:ascii="Tahoma" w:hAnsi="Tahoma"/>
                <w:b/>
                <w:sz w:val="16"/>
                <w:szCs w:val="20"/>
                <w:lang w:eastAsia="ru-RU"/>
              </w:rPr>
              <w:t>Показатель</w:t>
            </w:r>
          </w:p>
        </w:tc>
        <w:tc>
          <w:tcPr>
            <w:tcW w:w="1913" w:type="dxa"/>
            <w:vMerge w:val="restart"/>
            <w:tcBorders>
              <w:top w:val="single" w:sz="12" w:space="0" w:color="808080"/>
              <w:left w:val="single" w:sz="2" w:space="0" w:color="808080"/>
              <w:bottom w:val="single" w:sz="12" w:space="0" w:color="808080"/>
              <w:right w:val="single" w:sz="2" w:space="0" w:color="808080"/>
            </w:tcBorders>
          </w:tcPr>
          <w:p w:rsidR="00450A81" w:rsidRPr="000908C0" w:rsidRDefault="00450A81" w:rsidP="000908C0">
            <w:pPr>
              <w:keepNext/>
              <w:spacing w:before="40" w:after="40" w:line="240" w:lineRule="auto"/>
              <w:rPr>
                <w:rFonts w:ascii="Tahoma" w:hAnsi="Tahoma"/>
                <w:b/>
                <w:sz w:val="16"/>
                <w:szCs w:val="20"/>
                <w:lang w:eastAsia="ru-RU"/>
              </w:rPr>
            </w:pPr>
            <w:r w:rsidRPr="000908C0">
              <w:rPr>
                <w:rFonts w:ascii="Tahoma" w:hAnsi="Tahoma"/>
                <w:b/>
                <w:sz w:val="16"/>
                <w:szCs w:val="20"/>
                <w:lang w:eastAsia="ru-RU"/>
              </w:rPr>
              <w:t>Единица измерения</w:t>
            </w:r>
          </w:p>
        </w:tc>
        <w:tc>
          <w:tcPr>
            <w:tcW w:w="1181" w:type="dxa"/>
            <w:vMerge w:val="restart"/>
            <w:tcBorders>
              <w:top w:val="single" w:sz="12" w:space="0" w:color="808080"/>
              <w:left w:val="single" w:sz="2" w:space="0" w:color="808080"/>
              <w:bottom w:val="single" w:sz="12" w:space="0" w:color="808080"/>
              <w:right w:val="single" w:sz="2" w:space="0" w:color="808080"/>
            </w:tcBorders>
          </w:tcPr>
          <w:p w:rsidR="00450A81" w:rsidRPr="000908C0" w:rsidRDefault="00450A81" w:rsidP="00EC0B90">
            <w:pPr>
              <w:keepNext/>
              <w:spacing w:before="40" w:after="40" w:line="240" w:lineRule="auto"/>
              <w:rPr>
                <w:rFonts w:ascii="Tahoma" w:hAnsi="Tahoma"/>
                <w:b/>
                <w:sz w:val="16"/>
                <w:szCs w:val="20"/>
                <w:lang w:eastAsia="ru-RU"/>
              </w:rPr>
            </w:pPr>
            <w:r w:rsidRPr="000908C0">
              <w:rPr>
                <w:rFonts w:ascii="Tahoma" w:hAnsi="Tahoma"/>
                <w:b/>
                <w:sz w:val="16"/>
                <w:szCs w:val="20"/>
                <w:lang w:eastAsia="ru-RU"/>
              </w:rPr>
              <w:t>20</w:t>
            </w:r>
            <w:r>
              <w:rPr>
                <w:rFonts w:ascii="Tahoma" w:hAnsi="Tahoma"/>
                <w:b/>
                <w:sz w:val="16"/>
                <w:szCs w:val="20"/>
                <w:lang w:eastAsia="ru-RU"/>
              </w:rPr>
              <w:t>10</w:t>
            </w:r>
            <w:r w:rsidRPr="000908C0">
              <w:rPr>
                <w:rFonts w:ascii="Tahoma" w:hAnsi="Tahoma"/>
                <w:b/>
                <w:sz w:val="16"/>
                <w:szCs w:val="20"/>
                <w:lang w:eastAsia="ru-RU"/>
              </w:rPr>
              <w:t xml:space="preserve"> год</w:t>
            </w:r>
          </w:p>
        </w:tc>
        <w:tc>
          <w:tcPr>
            <w:tcW w:w="2111" w:type="dxa"/>
            <w:gridSpan w:val="2"/>
            <w:tcBorders>
              <w:top w:val="single" w:sz="12" w:space="0" w:color="808080"/>
              <w:left w:val="single" w:sz="2" w:space="0" w:color="808080"/>
              <w:bottom w:val="single" w:sz="2" w:space="0" w:color="808080"/>
              <w:right w:val="single" w:sz="12" w:space="0" w:color="808080"/>
            </w:tcBorders>
          </w:tcPr>
          <w:p w:rsidR="00450A81" w:rsidRPr="000908C0" w:rsidRDefault="00450A81" w:rsidP="00EC0B90">
            <w:pPr>
              <w:keepNext/>
              <w:spacing w:before="40" w:after="40" w:line="240" w:lineRule="auto"/>
              <w:rPr>
                <w:rFonts w:ascii="Tahoma" w:hAnsi="Tahoma"/>
                <w:b/>
                <w:sz w:val="16"/>
                <w:szCs w:val="20"/>
                <w:lang w:eastAsia="ru-RU"/>
              </w:rPr>
            </w:pPr>
            <w:r w:rsidRPr="000908C0">
              <w:rPr>
                <w:rFonts w:ascii="Tahoma" w:hAnsi="Tahoma"/>
                <w:b/>
                <w:sz w:val="16"/>
                <w:szCs w:val="20"/>
                <w:lang w:eastAsia="ru-RU"/>
              </w:rPr>
              <w:t>201</w:t>
            </w:r>
            <w:r>
              <w:rPr>
                <w:rFonts w:ascii="Tahoma" w:hAnsi="Tahoma"/>
                <w:b/>
                <w:sz w:val="16"/>
                <w:szCs w:val="20"/>
                <w:lang w:eastAsia="ru-RU"/>
              </w:rPr>
              <w:t>1</w:t>
            </w:r>
            <w:r w:rsidRPr="000908C0">
              <w:rPr>
                <w:rFonts w:ascii="Tahoma" w:hAnsi="Tahoma"/>
                <w:b/>
                <w:sz w:val="16"/>
                <w:szCs w:val="20"/>
                <w:lang w:eastAsia="ru-RU"/>
              </w:rPr>
              <w:t xml:space="preserve"> год</w:t>
            </w:r>
          </w:p>
        </w:tc>
      </w:tr>
      <w:tr w:rsidR="00450A81" w:rsidRPr="00303EBC" w:rsidTr="000908C0">
        <w:trPr>
          <w:cantSplit/>
        </w:trPr>
        <w:tc>
          <w:tcPr>
            <w:tcW w:w="4932" w:type="dxa"/>
            <w:vMerge/>
            <w:tcBorders>
              <w:left w:val="single" w:sz="1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913" w:type="dxa"/>
            <w:vMerge/>
            <w:tcBorders>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181" w:type="dxa"/>
            <w:vMerge/>
            <w:tcBorders>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070" w:type="dxa"/>
            <w:tcBorders>
              <w:top w:val="single" w:sz="2" w:space="0" w:color="808080"/>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r w:rsidRPr="000908C0">
              <w:rPr>
                <w:rFonts w:ascii="Tahoma" w:hAnsi="Tahoma"/>
                <w:sz w:val="16"/>
                <w:szCs w:val="20"/>
                <w:lang w:eastAsia="ru-RU"/>
              </w:rPr>
              <w:t>план</w:t>
            </w:r>
          </w:p>
        </w:tc>
        <w:tc>
          <w:tcPr>
            <w:tcW w:w="1041" w:type="dxa"/>
            <w:tcBorders>
              <w:top w:val="single" w:sz="2" w:space="0" w:color="808080"/>
              <w:left w:val="single" w:sz="2" w:space="0" w:color="808080"/>
              <w:bottom w:val="single" w:sz="12" w:space="0" w:color="808080"/>
              <w:right w:val="single" w:sz="12" w:space="0" w:color="808080"/>
            </w:tcBorders>
          </w:tcPr>
          <w:p w:rsidR="00450A81" w:rsidRPr="000908C0" w:rsidRDefault="00450A81" w:rsidP="000908C0">
            <w:pPr>
              <w:spacing w:before="40" w:after="40" w:line="240" w:lineRule="auto"/>
              <w:rPr>
                <w:rFonts w:ascii="Tahoma" w:hAnsi="Tahoma"/>
                <w:sz w:val="16"/>
                <w:szCs w:val="20"/>
                <w:lang w:eastAsia="ru-RU"/>
              </w:rPr>
            </w:pPr>
            <w:r w:rsidRPr="000908C0">
              <w:rPr>
                <w:rFonts w:ascii="Tahoma" w:hAnsi="Tahoma"/>
                <w:sz w:val="16"/>
                <w:szCs w:val="20"/>
                <w:lang w:eastAsia="ru-RU"/>
              </w:rPr>
              <w:t>факт</w:t>
            </w:r>
          </w:p>
        </w:tc>
      </w:tr>
      <w:tr w:rsidR="00450A81" w:rsidRPr="00303EBC" w:rsidTr="000908C0">
        <w:trPr>
          <w:cantSplit/>
        </w:trPr>
        <w:tc>
          <w:tcPr>
            <w:tcW w:w="4932" w:type="dxa"/>
            <w:tcBorders>
              <w:left w:val="single" w:sz="1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Количество объектов, по которым проводилась оценка целесообразности размещения</w:t>
            </w:r>
          </w:p>
        </w:tc>
        <w:tc>
          <w:tcPr>
            <w:tcW w:w="1913"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объектов</w:t>
            </w:r>
          </w:p>
        </w:tc>
        <w:tc>
          <w:tcPr>
            <w:tcW w:w="1181" w:type="dxa"/>
            <w:tcBorders>
              <w:left w:val="single" w:sz="2" w:space="0" w:color="808080"/>
              <w:bottom w:val="single" w:sz="12" w:space="0" w:color="808080"/>
              <w:right w:val="single" w:sz="2" w:space="0" w:color="808080"/>
            </w:tcBorders>
          </w:tcPr>
          <w:p w:rsidR="00450A81" w:rsidRPr="000908C0" w:rsidRDefault="00450A81" w:rsidP="00EC0B90">
            <w:pPr>
              <w:spacing w:before="60" w:after="60" w:line="240" w:lineRule="auto"/>
              <w:rPr>
                <w:rFonts w:ascii="Tahoma" w:hAnsi="Tahoma"/>
                <w:sz w:val="16"/>
                <w:szCs w:val="24"/>
                <w:lang w:eastAsia="ru-RU"/>
              </w:rPr>
            </w:pPr>
            <w:r w:rsidRPr="000908C0">
              <w:rPr>
                <w:rFonts w:ascii="Tahoma" w:hAnsi="Tahoma"/>
                <w:sz w:val="16"/>
                <w:szCs w:val="24"/>
                <w:lang w:eastAsia="ru-RU"/>
              </w:rPr>
              <w:t>1</w:t>
            </w:r>
            <w:r>
              <w:rPr>
                <w:rFonts w:ascii="Tahoma" w:hAnsi="Tahoma"/>
                <w:sz w:val="16"/>
                <w:szCs w:val="24"/>
                <w:lang w:eastAsia="ru-RU"/>
              </w:rPr>
              <w:t>80</w:t>
            </w:r>
          </w:p>
        </w:tc>
        <w:tc>
          <w:tcPr>
            <w:tcW w:w="1070"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jc w:val="center"/>
              <w:rPr>
                <w:rFonts w:ascii="Tahoma" w:hAnsi="Tahoma"/>
                <w:sz w:val="16"/>
                <w:szCs w:val="24"/>
                <w:lang w:eastAsia="ru-RU"/>
              </w:rPr>
            </w:pPr>
            <w:r w:rsidRPr="000908C0">
              <w:rPr>
                <w:rFonts w:ascii="Tahoma" w:hAnsi="Tahoma"/>
                <w:sz w:val="16"/>
                <w:szCs w:val="24"/>
                <w:lang w:eastAsia="ru-RU"/>
              </w:rPr>
              <w:t>-</w:t>
            </w:r>
          </w:p>
        </w:tc>
        <w:tc>
          <w:tcPr>
            <w:tcW w:w="1041" w:type="dxa"/>
            <w:tcBorders>
              <w:left w:val="single" w:sz="2" w:space="0" w:color="808080"/>
              <w:bottom w:val="single" w:sz="12" w:space="0" w:color="808080"/>
              <w:right w:val="single" w:sz="2" w:space="0" w:color="808080"/>
            </w:tcBorders>
          </w:tcPr>
          <w:p w:rsidR="00450A81" w:rsidRPr="000908C0" w:rsidRDefault="00450A81" w:rsidP="00EC0B90">
            <w:pPr>
              <w:spacing w:before="60" w:after="60" w:line="240" w:lineRule="auto"/>
              <w:rPr>
                <w:rFonts w:ascii="Tahoma" w:hAnsi="Tahoma"/>
                <w:sz w:val="16"/>
                <w:szCs w:val="24"/>
                <w:lang w:eastAsia="ru-RU"/>
              </w:rPr>
            </w:pPr>
            <w:r w:rsidRPr="000908C0">
              <w:rPr>
                <w:rFonts w:ascii="Tahoma" w:hAnsi="Tahoma"/>
                <w:sz w:val="16"/>
                <w:szCs w:val="24"/>
                <w:lang w:eastAsia="ru-RU"/>
              </w:rPr>
              <w:t>1</w:t>
            </w:r>
            <w:r>
              <w:rPr>
                <w:rFonts w:ascii="Tahoma" w:hAnsi="Tahoma"/>
                <w:sz w:val="16"/>
                <w:szCs w:val="24"/>
                <w:lang w:eastAsia="ru-RU"/>
              </w:rPr>
              <w:t>73</w:t>
            </w:r>
          </w:p>
        </w:tc>
      </w:tr>
    </w:tbl>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Количество объектов, по которым проводилась оценка целесообразности размещения, в 201</w:t>
      </w:r>
      <w:r>
        <w:rPr>
          <w:rFonts w:ascii="Georgia" w:hAnsi="Georgia"/>
          <w:sz w:val="20"/>
          <w:szCs w:val="24"/>
          <w:lang w:eastAsia="ru-RU"/>
        </w:rPr>
        <w:t>1</w:t>
      </w:r>
      <w:r w:rsidRPr="000908C0">
        <w:rPr>
          <w:rFonts w:ascii="Georgia" w:hAnsi="Georgia"/>
          <w:sz w:val="20"/>
          <w:szCs w:val="24"/>
          <w:lang w:eastAsia="ru-RU"/>
        </w:rPr>
        <w:t xml:space="preserve"> году было сравнимо с объемом предыдущего года. По мере насыщения потребности рынка в свободных торговых площадях в будущем ожидается некоторое сокращение масштабов данной деятельности.</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По состоянию на 01.01.201</w:t>
      </w:r>
      <w:r>
        <w:rPr>
          <w:rFonts w:ascii="Georgia" w:hAnsi="Georgia"/>
          <w:sz w:val="20"/>
          <w:szCs w:val="24"/>
          <w:lang w:eastAsia="ru-RU"/>
        </w:rPr>
        <w:t>2</w:t>
      </w:r>
      <w:r w:rsidRPr="000908C0">
        <w:rPr>
          <w:rFonts w:ascii="Georgia" w:hAnsi="Georgia"/>
          <w:sz w:val="20"/>
          <w:szCs w:val="24"/>
          <w:lang w:eastAsia="ru-RU"/>
        </w:rPr>
        <w:t xml:space="preserve"> обеспеченность торговыми площадями по городу составляла 18</w:t>
      </w:r>
      <w:r>
        <w:rPr>
          <w:rFonts w:ascii="Georgia" w:hAnsi="Georgia"/>
          <w:sz w:val="20"/>
          <w:szCs w:val="24"/>
          <w:lang w:eastAsia="ru-RU"/>
        </w:rPr>
        <w:t>1,4</w:t>
      </w:r>
      <w:r w:rsidRPr="000908C0">
        <w:rPr>
          <w:rFonts w:ascii="Georgia" w:hAnsi="Georgia"/>
          <w:sz w:val="20"/>
          <w:szCs w:val="24"/>
          <w:lang w:eastAsia="ru-RU"/>
        </w:rPr>
        <w:t xml:space="preserve"> процент от минимального нормативного показателя. В среднем на 1 000 жителей города приходилось 90</w:t>
      </w:r>
      <w:r>
        <w:rPr>
          <w:rFonts w:ascii="Georgia" w:hAnsi="Georgia"/>
          <w:sz w:val="20"/>
          <w:szCs w:val="24"/>
          <w:lang w:eastAsia="ru-RU"/>
        </w:rPr>
        <w:t>7</w:t>
      </w:r>
      <w:r w:rsidRPr="000908C0">
        <w:rPr>
          <w:rFonts w:ascii="Georgia" w:hAnsi="Georgia"/>
          <w:sz w:val="20"/>
          <w:szCs w:val="24"/>
          <w:lang w:eastAsia="ru-RU"/>
        </w:rPr>
        <w:t xml:space="preserve"> кв.м торговой площади при расчетной норме 500 кв. м. Прирост торговых площадей за 20</w:t>
      </w:r>
      <w:r>
        <w:rPr>
          <w:rFonts w:ascii="Georgia" w:hAnsi="Georgia"/>
          <w:sz w:val="20"/>
          <w:szCs w:val="24"/>
          <w:lang w:eastAsia="ru-RU"/>
        </w:rPr>
        <w:t>11</w:t>
      </w:r>
      <w:r w:rsidRPr="000908C0">
        <w:rPr>
          <w:rFonts w:ascii="Georgia" w:hAnsi="Georgia"/>
          <w:sz w:val="20"/>
          <w:szCs w:val="24"/>
          <w:lang w:eastAsia="ru-RU"/>
        </w:rPr>
        <w:t xml:space="preserve"> год составил более </w:t>
      </w:r>
      <w:r>
        <w:rPr>
          <w:rFonts w:ascii="Georgia" w:hAnsi="Georgia"/>
          <w:sz w:val="20"/>
          <w:szCs w:val="24"/>
          <w:lang w:eastAsia="ru-RU"/>
        </w:rPr>
        <w:t>7</w:t>
      </w:r>
      <w:r w:rsidRPr="000908C0">
        <w:rPr>
          <w:rFonts w:ascii="Georgia" w:hAnsi="Georgia"/>
          <w:sz w:val="20"/>
          <w:szCs w:val="24"/>
          <w:lang w:eastAsia="ru-RU"/>
        </w:rPr>
        <w:t xml:space="preserve"> тыс. кв. м, в результате чего обеспеченность торговой площадью в расчете на 1000 жителей в г. Иваново продолжала оставаться одной из самых высоких в ЦФО.</w:t>
      </w:r>
    </w:p>
    <w:p w:rsidR="00450A81" w:rsidRPr="000908C0" w:rsidRDefault="00450A81" w:rsidP="000908C0">
      <w:pPr>
        <w:tabs>
          <w:tab w:val="left" w:pos="1134"/>
        </w:tabs>
        <w:spacing w:before="180" w:after="0" w:line="288" w:lineRule="auto"/>
        <w:ind w:left="1134" w:hanging="414"/>
        <w:jc w:val="both"/>
        <w:rPr>
          <w:rFonts w:ascii="Georgia" w:hAnsi="Georgia"/>
          <w:sz w:val="20"/>
          <w:szCs w:val="24"/>
          <w:lang w:eastAsia="ru-RU"/>
        </w:rPr>
      </w:pPr>
      <w:r w:rsidRPr="000908C0">
        <w:rPr>
          <w:rFonts w:ascii="Georgia" w:hAnsi="Georgia"/>
          <w:sz w:val="20"/>
          <w:szCs w:val="24"/>
          <w:lang w:eastAsia="ru-RU"/>
        </w:rPr>
        <w:t>4.</w:t>
      </w:r>
      <w:r w:rsidRPr="000908C0">
        <w:rPr>
          <w:rFonts w:ascii="Georgia" w:hAnsi="Georgia"/>
          <w:sz w:val="20"/>
          <w:szCs w:val="24"/>
          <w:lang w:eastAsia="ru-RU"/>
        </w:rPr>
        <w:tab/>
      </w:r>
      <w:r w:rsidRPr="000908C0">
        <w:rPr>
          <w:rFonts w:ascii="Georgia" w:hAnsi="Georgia"/>
          <w:b/>
          <w:color w:val="C41C16"/>
          <w:sz w:val="20"/>
          <w:szCs w:val="24"/>
          <w:lang w:eastAsia="ru-RU"/>
        </w:rPr>
        <w:t>Выдача удостоверений на место уличной торговли</w:t>
      </w:r>
    </w:p>
    <w:tbl>
      <w:tblPr>
        <w:tblW w:w="0" w:type="auto"/>
        <w:tblBorders>
          <w:bottom w:val="single" w:sz="12" w:space="0" w:color="808080"/>
          <w:insideH w:val="single" w:sz="4" w:space="0" w:color="C41C16"/>
        </w:tblBorders>
        <w:tblLook w:val="00A0"/>
      </w:tblPr>
      <w:tblGrid>
        <w:gridCol w:w="4932"/>
        <w:gridCol w:w="1913"/>
        <w:gridCol w:w="1181"/>
        <w:gridCol w:w="1070"/>
        <w:gridCol w:w="1041"/>
      </w:tblGrid>
      <w:tr w:rsidR="00450A81" w:rsidRPr="00303EBC" w:rsidTr="000908C0">
        <w:trPr>
          <w:tblHeader/>
        </w:trPr>
        <w:tc>
          <w:tcPr>
            <w:tcW w:w="4932" w:type="dxa"/>
            <w:vMerge w:val="restart"/>
            <w:tcBorders>
              <w:top w:val="single" w:sz="12" w:space="0" w:color="808080"/>
              <w:left w:val="single" w:sz="12" w:space="0" w:color="808080"/>
              <w:bottom w:val="single" w:sz="12" w:space="0" w:color="808080"/>
              <w:right w:val="single" w:sz="2" w:space="0" w:color="808080"/>
            </w:tcBorders>
          </w:tcPr>
          <w:p w:rsidR="00450A81" w:rsidRPr="000908C0" w:rsidRDefault="00450A81" w:rsidP="000908C0">
            <w:pPr>
              <w:keepNext/>
              <w:spacing w:before="40" w:after="40" w:line="240" w:lineRule="auto"/>
              <w:rPr>
                <w:rFonts w:ascii="Tahoma" w:hAnsi="Tahoma"/>
                <w:b/>
                <w:sz w:val="16"/>
                <w:szCs w:val="20"/>
                <w:lang w:eastAsia="ru-RU"/>
              </w:rPr>
            </w:pPr>
            <w:r w:rsidRPr="000908C0">
              <w:rPr>
                <w:rFonts w:ascii="Tahoma" w:hAnsi="Tahoma"/>
                <w:b/>
                <w:sz w:val="16"/>
                <w:szCs w:val="20"/>
                <w:lang w:eastAsia="ru-RU"/>
              </w:rPr>
              <w:t>Показатель</w:t>
            </w:r>
          </w:p>
        </w:tc>
        <w:tc>
          <w:tcPr>
            <w:tcW w:w="1913" w:type="dxa"/>
            <w:vMerge w:val="restart"/>
            <w:tcBorders>
              <w:top w:val="single" w:sz="12" w:space="0" w:color="808080"/>
              <w:left w:val="single" w:sz="2" w:space="0" w:color="808080"/>
              <w:bottom w:val="single" w:sz="12" w:space="0" w:color="808080"/>
              <w:right w:val="single" w:sz="2" w:space="0" w:color="808080"/>
            </w:tcBorders>
          </w:tcPr>
          <w:p w:rsidR="00450A81" w:rsidRPr="000908C0" w:rsidRDefault="00450A81" w:rsidP="000908C0">
            <w:pPr>
              <w:keepNext/>
              <w:spacing w:before="40" w:after="40" w:line="240" w:lineRule="auto"/>
              <w:rPr>
                <w:rFonts w:ascii="Tahoma" w:hAnsi="Tahoma"/>
                <w:b/>
                <w:sz w:val="16"/>
                <w:szCs w:val="20"/>
                <w:lang w:eastAsia="ru-RU"/>
              </w:rPr>
            </w:pPr>
            <w:r w:rsidRPr="000908C0">
              <w:rPr>
                <w:rFonts w:ascii="Tahoma" w:hAnsi="Tahoma"/>
                <w:b/>
                <w:sz w:val="16"/>
                <w:szCs w:val="20"/>
                <w:lang w:eastAsia="ru-RU"/>
              </w:rPr>
              <w:t>Единица измерения</w:t>
            </w:r>
          </w:p>
        </w:tc>
        <w:tc>
          <w:tcPr>
            <w:tcW w:w="1181" w:type="dxa"/>
            <w:vMerge w:val="restart"/>
            <w:tcBorders>
              <w:top w:val="single" w:sz="12" w:space="0" w:color="808080"/>
              <w:left w:val="single" w:sz="2" w:space="0" w:color="808080"/>
              <w:bottom w:val="single" w:sz="12" w:space="0" w:color="808080"/>
              <w:right w:val="single" w:sz="2" w:space="0" w:color="808080"/>
            </w:tcBorders>
          </w:tcPr>
          <w:p w:rsidR="00450A81" w:rsidRPr="000908C0" w:rsidRDefault="00450A81" w:rsidP="00EC0B90">
            <w:pPr>
              <w:keepNext/>
              <w:spacing w:before="40" w:after="40" w:line="240" w:lineRule="auto"/>
              <w:rPr>
                <w:rFonts w:ascii="Tahoma" w:hAnsi="Tahoma"/>
                <w:b/>
                <w:sz w:val="16"/>
                <w:szCs w:val="20"/>
                <w:lang w:eastAsia="ru-RU"/>
              </w:rPr>
            </w:pPr>
            <w:r w:rsidRPr="000908C0">
              <w:rPr>
                <w:rFonts w:ascii="Tahoma" w:hAnsi="Tahoma"/>
                <w:b/>
                <w:sz w:val="16"/>
                <w:szCs w:val="20"/>
                <w:lang w:eastAsia="ru-RU"/>
              </w:rPr>
              <w:t>20</w:t>
            </w:r>
            <w:r>
              <w:rPr>
                <w:rFonts w:ascii="Tahoma" w:hAnsi="Tahoma"/>
                <w:b/>
                <w:sz w:val="16"/>
                <w:szCs w:val="20"/>
                <w:lang w:eastAsia="ru-RU"/>
              </w:rPr>
              <w:t>10</w:t>
            </w:r>
            <w:r w:rsidRPr="000908C0">
              <w:rPr>
                <w:rFonts w:ascii="Tahoma" w:hAnsi="Tahoma"/>
                <w:b/>
                <w:sz w:val="16"/>
                <w:szCs w:val="20"/>
                <w:lang w:eastAsia="ru-RU"/>
              </w:rPr>
              <w:t xml:space="preserve"> год</w:t>
            </w:r>
          </w:p>
        </w:tc>
        <w:tc>
          <w:tcPr>
            <w:tcW w:w="2111" w:type="dxa"/>
            <w:gridSpan w:val="2"/>
            <w:tcBorders>
              <w:top w:val="single" w:sz="12" w:space="0" w:color="808080"/>
              <w:left w:val="single" w:sz="2" w:space="0" w:color="808080"/>
              <w:bottom w:val="single" w:sz="2" w:space="0" w:color="808080"/>
              <w:right w:val="single" w:sz="12" w:space="0" w:color="808080"/>
            </w:tcBorders>
          </w:tcPr>
          <w:p w:rsidR="00450A81" w:rsidRPr="000908C0" w:rsidRDefault="00450A81" w:rsidP="00EC0B90">
            <w:pPr>
              <w:keepNext/>
              <w:spacing w:before="40" w:after="40" w:line="240" w:lineRule="auto"/>
              <w:rPr>
                <w:rFonts w:ascii="Tahoma" w:hAnsi="Tahoma"/>
                <w:b/>
                <w:sz w:val="16"/>
                <w:szCs w:val="20"/>
                <w:lang w:eastAsia="ru-RU"/>
              </w:rPr>
            </w:pPr>
            <w:r w:rsidRPr="000908C0">
              <w:rPr>
                <w:rFonts w:ascii="Tahoma" w:hAnsi="Tahoma"/>
                <w:b/>
                <w:sz w:val="16"/>
                <w:szCs w:val="20"/>
                <w:lang w:eastAsia="ru-RU"/>
              </w:rPr>
              <w:t>201</w:t>
            </w:r>
            <w:r>
              <w:rPr>
                <w:rFonts w:ascii="Tahoma" w:hAnsi="Tahoma"/>
                <w:b/>
                <w:sz w:val="16"/>
                <w:szCs w:val="20"/>
                <w:lang w:eastAsia="ru-RU"/>
              </w:rPr>
              <w:t>1</w:t>
            </w:r>
            <w:r w:rsidRPr="000908C0">
              <w:rPr>
                <w:rFonts w:ascii="Tahoma" w:hAnsi="Tahoma"/>
                <w:b/>
                <w:sz w:val="16"/>
                <w:szCs w:val="20"/>
                <w:lang w:eastAsia="ru-RU"/>
              </w:rPr>
              <w:t xml:space="preserve"> год</w:t>
            </w:r>
          </w:p>
        </w:tc>
      </w:tr>
      <w:tr w:rsidR="00450A81" w:rsidRPr="00303EBC" w:rsidTr="000908C0">
        <w:trPr>
          <w:cantSplit/>
        </w:trPr>
        <w:tc>
          <w:tcPr>
            <w:tcW w:w="4932" w:type="dxa"/>
            <w:vMerge/>
            <w:tcBorders>
              <w:left w:val="single" w:sz="1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913" w:type="dxa"/>
            <w:vMerge/>
            <w:tcBorders>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181" w:type="dxa"/>
            <w:vMerge/>
            <w:tcBorders>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070" w:type="dxa"/>
            <w:tcBorders>
              <w:top w:val="single" w:sz="2" w:space="0" w:color="808080"/>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r w:rsidRPr="000908C0">
              <w:rPr>
                <w:rFonts w:ascii="Tahoma" w:hAnsi="Tahoma"/>
                <w:sz w:val="16"/>
                <w:szCs w:val="20"/>
                <w:lang w:eastAsia="ru-RU"/>
              </w:rPr>
              <w:t>план</w:t>
            </w:r>
          </w:p>
        </w:tc>
        <w:tc>
          <w:tcPr>
            <w:tcW w:w="1041" w:type="dxa"/>
            <w:tcBorders>
              <w:top w:val="single" w:sz="2" w:space="0" w:color="808080"/>
              <w:left w:val="single" w:sz="2" w:space="0" w:color="808080"/>
              <w:bottom w:val="single" w:sz="12" w:space="0" w:color="808080"/>
              <w:right w:val="single" w:sz="12" w:space="0" w:color="808080"/>
            </w:tcBorders>
          </w:tcPr>
          <w:p w:rsidR="00450A81" w:rsidRPr="000908C0" w:rsidRDefault="00450A81" w:rsidP="000908C0">
            <w:pPr>
              <w:spacing w:before="40" w:after="40" w:line="240" w:lineRule="auto"/>
              <w:rPr>
                <w:rFonts w:ascii="Tahoma" w:hAnsi="Tahoma"/>
                <w:sz w:val="16"/>
                <w:szCs w:val="20"/>
                <w:lang w:eastAsia="ru-RU"/>
              </w:rPr>
            </w:pPr>
            <w:r w:rsidRPr="000908C0">
              <w:rPr>
                <w:rFonts w:ascii="Tahoma" w:hAnsi="Tahoma"/>
                <w:sz w:val="16"/>
                <w:szCs w:val="20"/>
                <w:lang w:eastAsia="ru-RU"/>
              </w:rPr>
              <w:t>факт</w:t>
            </w:r>
          </w:p>
        </w:tc>
      </w:tr>
      <w:tr w:rsidR="00450A81" w:rsidRPr="00303EBC" w:rsidTr="000908C0">
        <w:trPr>
          <w:cantSplit/>
        </w:trPr>
        <w:tc>
          <w:tcPr>
            <w:tcW w:w="4932" w:type="dxa"/>
            <w:tcBorders>
              <w:left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Количество выданных удостоверений в течение года</w:t>
            </w:r>
          </w:p>
        </w:tc>
        <w:tc>
          <w:tcPr>
            <w:tcW w:w="1913"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удостоверений</w:t>
            </w:r>
          </w:p>
        </w:tc>
        <w:tc>
          <w:tcPr>
            <w:tcW w:w="1181" w:type="dxa"/>
            <w:tcBorders>
              <w:left w:val="single" w:sz="2" w:space="0" w:color="808080"/>
              <w:right w:val="single" w:sz="2" w:space="0" w:color="808080"/>
            </w:tcBorders>
          </w:tcPr>
          <w:p w:rsidR="00450A81" w:rsidRPr="000908C0" w:rsidRDefault="00450A81" w:rsidP="00EC0B90">
            <w:pPr>
              <w:spacing w:before="60" w:after="60" w:line="240" w:lineRule="auto"/>
              <w:rPr>
                <w:rFonts w:ascii="Tahoma" w:hAnsi="Tahoma"/>
                <w:sz w:val="16"/>
                <w:szCs w:val="24"/>
                <w:lang w:eastAsia="ru-RU"/>
              </w:rPr>
            </w:pPr>
            <w:r w:rsidRPr="000908C0">
              <w:rPr>
                <w:rFonts w:ascii="Tahoma" w:hAnsi="Tahoma"/>
                <w:sz w:val="16"/>
                <w:szCs w:val="24"/>
                <w:lang w:eastAsia="ru-RU"/>
              </w:rPr>
              <w:t>5</w:t>
            </w:r>
            <w:r>
              <w:rPr>
                <w:rFonts w:ascii="Tahoma" w:hAnsi="Tahoma"/>
                <w:sz w:val="16"/>
                <w:szCs w:val="24"/>
                <w:lang w:eastAsia="ru-RU"/>
              </w:rPr>
              <w:t>35</w:t>
            </w:r>
          </w:p>
        </w:tc>
        <w:tc>
          <w:tcPr>
            <w:tcW w:w="1070"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w:t>
            </w:r>
          </w:p>
        </w:tc>
        <w:tc>
          <w:tcPr>
            <w:tcW w:w="1041"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Pr>
                <w:rFonts w:ascii="Tahoma" w:hAnsi="Tahoma"/>
                <w:sz w:val="16"/>
                <w:szCs w:val="24"/>
                <w:lang w:eastAsia="ru-RU"/>
              </w:rPr>
              <w:t>346</w:t>
            </w:r>
          </w:p>
        </w:tc>
      </w:tr>
      <w:tr w:rsidR="00450A81" w:rsidRPr="00303EBC" w:rsidTr="000908C0">
        <w:trPr>
          <w:cantSplit/>
        </w:trPr>
        <w:tc>
          <w:tcPr>
            <w:tcW w:w="4932" w:type="dxa"/>
            <w:tcBorders>
              <w:left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Средний срок оформления и выдачи удостоверения на место уличной торговли</w:t>
            </w:r>
          </w:p>
        </w:tc>
        <w:tc>
          <w:tcPr>
            <w:tcW w:w="1913"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дней</w:t>
            </w:r>
          </w:p>
        </w:tc>
        <w:tc>
          <w:tcPr>
            <w:tcW w:w="1181"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20</w:t>
            </w:r>
          </w:p>
        </w:tc>
        <w:tc>
          <w:tcPr>
            <w:tcW w:w="1070"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w:t>
            </w:r>
          </w:p>
        </w:tc>
        <w:tc>
          <w:tcPr>
            <w:tcW w:w="1041"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20</w:t>
            </w:r>
          </w:p>
        </w:tc>
      </w:tr>
      <w:tr w:rsidR="00450A81" w:rsidRPr="00303EBC" w:rsidTr="000908C0">
        <w:trPr>
          <w:cantSplit/>
        </w:trPr>
        <w:tc>
          <w:tcPr>
            <w:tcW w:w="4932" w:type="dxa"/>
            <w:tcBorders>
              <w:left w:val="single" w:sz="1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Число случаев признания в судебном порядке необоснованным отказа в выдаче удостоверения на место уличной торговли</w:t>
            </w:r>
          </w:p>
        </w:tc>
        <w:tc>
          <w:tcPr>
            <w:tcW w:w="1913"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раз</w:t>
            </w:r>
          </w:p>
        </w:tc>
        <w:tc>
          <w:tcPr>
            <w:tcW w:w="1181"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0</w:t>
            </w:r>
          </w:p>
        </w:tc>
        <w:tc>
          <w:tcPr>
            <w:tcW w:w="1070"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w:t>
            </w:r>
          </w:p>
        </w:tc>
        <w:tc>
          <w:tcPr>
            <w:tcW w:w="1041"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0</w:t>
            </w:r>
          </w:p>
        </w:tc>
      </w:tr>
    </w:tbl>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В 201</w:t>
      </w:r>
      <w:r>
        <w:rPr>
          <w:rFonts w:ascii="Georgia" w:hAnsi="Georgia"/>
          <w:sz w:val="20"/>
          <w:szCs w:val="24"/>
          <w:lang w:eastAsia="ru-RU"/>
        </w:rPr>
        <w:t>1</w:t>
      </w:r>
      <w:r w:rsidRPr="000908C0">
        <w:rPr>
          <w:rFonts w:ascii="Georgia" w:hAnsi="Georgia"/>
          <w:sz w:val="20"/>
          <w:szCs w:val="24"/>
          <w:lang w:eastAsia="ru-RU"/>
        </w:rPr>
        <w:t xml:space="preserve"> году выдано </w:t>
      </w:r>
      <w:r>
        <w:rPr>
          <w:rFonts w:ascii="Georgia" w:hAnsi="Georgia"/>
          <w:sz w:val="20"/>
          <w:szCs w:val="24"/>
          <w:lang w:eastAsia="ru-RU"/>
        </w:rPr>
        <w:t>346</w:t>
      </w:r>
      <w:r w:rsidRPr="000908C0">
        <w:rPr>
          <w:rFonts w:ascii="Georgia" w:hAnsi="Georgia"/>
          <w:sz w:val="20"/>
          <w:szCs w:val="24"/>
          <w:lang w:eastAsia="ru-RU"/>
        </w:rPr>
        <w:t xml:space="preserve"> удостоверений на право организации уличной торговли, в том числе:</w:t>
      </w:r>
    </w:p>
    <w:p w:rsidR="00450A81" w:rsidRPr="000908C0" w:rsidRDefault="00450A81" w:rsidP="000908C0">
      <w:pPr>
        <w:numPr>
          <w:ilvl w:val="2"/>
          <w:numId w:val="0"/>
        </w:numPr>
        <w:tabs>
          <w:tab w:val="left" w:pos="2040"/>
        </w:tabs>
        <w:spacing w:before="180" w:after="0" w:line="288" w:lineRule="auto"/>
        <w:ind w:left="2040" w:hanging="240"/>
        <w:jc w:val="both"/>
        <w:rPr>
          <w:rFonts w:ascii="Georgia" w:hAnsi="Georgia"/>
          <w:sz w:val="20"/>
          <w:szCs w:val="24"/>
          <w:lang w:eastAsia="ru-RU"/>
        </w:rPr>
      </w:pPr>
      <w:r w:rsidRPr="000908C0">
        <w:rPr>
          <w:rFonts w:ascii="Georgia" w:hAnsi="Georgia"/>
          <w:sz w:val="20"/>
          <w:szCs w:val="24"/>
          <w:lang w:eastAsia="ru-RU"/>
        </w:rPr>
        <w:t xml:space="preserve">для поддержания местных сельхозпроизводителей выдано </w:t>
      </w:r>
      <w:r>
        <w:rPr>
          <w:rFonts w:ascii="Georgia" w:hAnsi="Georgia"/>
          <w:sz w:val="20"/>
          <w:szCs w:val="24"/>
          <w:lang w:eastAsia="ru-RU"/>
        </w:rPr>
        <w:t>68</w:t>
      </w:r>
      <w:r w:rsidRPr="000908C0">
        <w:rPr>
          <w:rFonts w:ascii="Georgia" w:hAnsi="Georgia"/>
          <w:sz w:val="20"/>
          <w:szCs w:val="24"/>
          <w:lang w:eastAsia="ru-RU"/>
        </w:rPr>
        <w:t xml:space="preserve"> удостоверение на продажу молока из цистерн;</w:t>
      </w:r>
    </w:p>
    <w:p w:rsidR="00450A81" w:rsidRPr="000908C0" w:rsidRDefault="00450A81" w:rsidP="000908C0">
      <w:pPr>
        <w:numPr>
          <w:ilvl w:val="2"/>
          <w:numId w:val="0"/>
        </w:numPr>
        <w:tabs>
          <w:tab w:val="left" w:pos="2040"/>
        </w:tabs>
        <w:spacing w:before="180" w:after="0" w:line="288" w:lineRule="auto"/>
        <w:ind w:left="2040" w:hanging="240"/>
        <w:jc w:val="both"/>
        <w:rPr>
          <w:rFonts w:ascii="Georgia" w:hAnsi="Georgia"/>
          <w:sz w:val="20"/>
          <w:szCs w:val="24"/>
          <w:lang w:eastAsia="ru-RU"/>
        </w:rPr>
      </w:pPr>
      <w:r w:rsidRPr="000908C0">
        <w:rPr>
          <w:rFonts w:ascii="Georgia" w:hAnsi="Georgia"/>
          <w:sz w:val="20"/>
          <w:szCs w:val="24"/>
          <w:lang w:eastAsia="ru-RU"/>
        </w:rPr>
        <w:t xml:space="preserve">для сезонной реализации плодоовощной продукции выдано </w:t>
      </w:r>
      <w:r>
        <w:rPr>
          <w:rFonts w:ascii="Georgia" w:hAnsi="Georgia"/>
          <w:sz w:val="20"/>
          <w:szCs w:val="24"/>
          <w:lang w:eastAsia="ru-RU"/>
        </w:rPr>
        <w:t>75</w:t>
      </w:r>
      <w:r w:rsidRPr="000908C0">
        <w:rPr>
          <w:rFonts w:ascii="Georgia" w:hAnsi="Georgia"/>
          <w:sz w:val="20"/>
          <w:szCs w:val="24"/>
          <w:lang w:eastAsia="ru-RU"/>
        </w:rPr>
        <w:t xml:space="preserve"> удостоверений;</w:t>
      </w:r>
    </w:p>
    <w:p w:rsidR="00450A81" w:rsidRPr="000908C0" w:rsidRDefault="00450A81" w:rsidP="000908C0">
      <w:pPr>
        <w:numPr>
          <w:ilvl w:val="2"/>
          <w:numId w:val="0"/>
        </w:numPr>
        <w:tabs>
          <w:tab w:val="left" w:pos="2040"/>
        </w:tabs>
        <w:spacing w:before="180" w:after="0" w:line="288" w:lineRule="auto"/>
        <w:ind w:left="2040" w:hanging="240"/>
        <w:jc w:val="both"/>
        <w:rPr>
          <w:rFonts w:ascii="Georgia" w:hAnsi="Georgia"/>
          <w:b/>
          <w:bCs/>
          <w:sz w:val="20"/>
          <w:szCs w:val="24"/>
          <w:lang w:eastAsia="ru-RU"/>
        </w:rPr>
      </w:pPr>
      <w:r w:rsidRPr="000908C0">
        <w:rPr>
          <w:rFonts w:ascii="Georgia" w:hAnsi="Georgia"/>
          <w:sz w:val="20"/>
          <w:szCs w:val="24"/>
          <w:lang w:eastAsia="ru-RU"/>
        </w:rPr>
        <w:t xml:space="preserve">для организации летних площадок (общепит) выдано </w:t>
      </w:r>
      <w:r>
        <w:rPr>
          <w:rFonts w:ascii="Georgia" w:hAnsi="Georgia"/>
          <w:sz w:val="20"/>
          <w:szCs w:val="24"/>
          <w:lang w:eastAsia="ru-RU"/>
        </w:rPr>
        <w:t>29</w:t>
      </w:r>
      <w:r w:rsidRPr="000908C0">
        <w:rPr>
          <w:rFonts w:ascii="Georgia" w:hAnsi="Georgia"/>
          <w:sz w:val="20"/>
          <w:szCs w:val="24"/>
          <w:lang w:eastAsia="ru-RU"/>
        </w:rPr>
        <w:t xml:space="preserve"> удостоверений.</w:t>
      </w:r>
    </w:p>
    <w:p w:rsidR="00450A81" w:rsidRPr="000908C0" w:rsidRDefault="00450A81" w:rsidP="000908C0">
      <w:pPr>
        <w:tabs>
          <w:tab w:val="left" w:pos="1134"/>
        </w:tabs>
        <w:spacing w:before="180" w:after="0" w:line="288" w:lineRule="auto"/>
        <w:ind w:left="1134" w:hanging="414"/>
        <w:jc w:val="both"/>
        <w:rPr>
          <w:rFonts w:ascii="Georgia" w:hAnsi="Georgia"/>
          <w:sz w:val="20"/>
          <w:szCs w:val="24"/>
          <w:lang w:eastAsia="ru-RU"/>
        </w:rPr>
      </w:pPr>
      <w:r w:rsidRPr="000908C0">
        <w:rPr>
          <w:rFonts w:ascii="Georgia" w:hAnsi="Georgia"/>
          <w:sz w:val="20"/>
          <w:szCs w:val="24"/>
          <w:lang w:eastAsia="ru-RU"/>
        </w:rPr>
        <w:t>5.</w:t>
      </w:r>
      <w:r w:rsidRPr="000908C0">
        <w:rPr>
          <w:rFonts w:ascii="Georgia" w:hAnsi="Georgia"/>
          <w:sz w:val="20"/>
          <w:szCs w:val="24"/>
          <w:lang w:eastAsia="ru-RU"/>
        </w:rPr>
        <w:tab/>
      </w:r>
      <w:r w:rsidRPr="000908C0">
        <w:rPr>
          <w:rFonts w:ascii="Georgia" w:hAnsi="Georgia"/>
          <w:b/>
          <w:color w:val="C41C16"/>
          <w:sz w:val="20"/>
          <w:szCs w:val="24"/>
          <w:lang w:eastAsia="ru-RU"/>
        </w:rPr>
        <w:t>Оформление и выдача паспортов предприятиям розничной и оптовой торговли, общественного питания и бытового обслуживания населения</w:t>
      </w:r>
    </w:p>
    <w:tbl>
      <w:tblPr>
        <w:tblW w:w="0" w:type="auto"/>
        <w:tblBorders>
          <w:bottom w:val="single" w:sz="12" w:space="0" w:color="808080"/>
          <w:insideH w:val="single" w:sz="4" w:space="0" w:color="C41C16"/>
        </w:tblBorders>
        <w:tblLook w:val="00A0"/>
      </w:tblPr>
      <w:tblGrid>
        <w:gridCol w:w="4932"/>
        <w:gridCol w:w="1913"/>
        <w:gridCol w:w="1181"/>
        <w:gridCol w:w="1070"/>
        <w:gridCol w:w="1041"/>
      </w:tblGrid>
      <w:tr w:rsidR="00450A81" w:rsidRPr="00303EBC" w:rsidTr="000908C0">
        <w:trPr>
          <w:tblHeader/>
        </w:trPr>
        <w:tc>
          <w:tcPr>
            <w:tcW w:w="4932" w:type="dxa"/>
            <w:vMerge w:val="restart"/>
            <w:tcBorders>
              <w:top w:val="single" w:sz="12" w:space="0" w:color="808080"/>
              <w:left w:val="single" w:sz="12" w:space="0" w:color="808080"/>
              <w:bottom w:val="single" w:sz="12" w:space="0" w:color="808080"/>
              <w:right w:val="single" w:sz="2" w:space="0" w:color="808080"/>
            </w:tcBorders>
          </w:tcPr>
          <w:p w:rsidR="00450A81" w:rsidRPr="000908C0" w:rsidRDefault="00450A81" w:rsidP="000908C0">
            <w:pPr>
              <w:keepNext/>
              <w:spacing w:before="40" w:after="40" w:line="240" w:lineRule="auto"/>
              <w:rPr>
                <w:rFonts w:ascii="Tahoma" w:hAnsi="Tahoma"/>
                <w:b/>
                <w:sz w:val="16"/>
                <w:szCs w:val="20"/>
                <w:lang w:eastAsia="ru-RU"/>
              </w:rPr>
            </w:pPr>
            <w:r w:rsidRPr="000908C0">
              <w:rPr>
                <w:rFonts w:ascii="Tahoma" w:hAnsi="Tahoma"/>
                <w:b/>
                <w:sz w:val="16"/>
                <w:szCs w:val="20"/>
                <w:lang w:eastAsia="ru-RU"/>
              </w:rPr>
              <w:t>Показатель</w:t>
            </w:r>
          </w:p>
        </w:tc>
        <w:tc>
          <w:tcPr>
            <w:tcW w:w="1913" w:type="dxa"/>
            <w:vMerge w:val="restart"/>
            <w:tcBorders>
              <w:top w:val="single" w:sz="12" w:space="0" w:color="808080"/>
              <w:left w:val="single" w:sz="2" w:space="0" w:color="808080"/>
              <w:bottom w:val="single" w:sz="12" w:space="0" w:color="808080"/>
              <w:right w:val="single" w:sz="2" w:space="0" w:color="808080"/>
            </w:tcBorders>
          </w:tcPr>
          <w:p w:rsidR="00450A81" w:rsidRPr="000908C0" w:rsidRDefault="00450A81" w:rsidP="000908C0">
            <w:pPr>
              <w:keepNext/>
              <w:spacing w:before="40" w:after="40" w:line="240" w:lineRule="auto"/>
              <w:rPr>
                <w:rFonts w:ascii="Tahoma" w:hAnsi="Tahoma"/>
                <w:b/>
                <w:sz w:val="16"/>
                <w:szCs w:val="20"/>
                <w:lang w:eastAsia="ru-RU"/>
              </w:rPr>
            </w:pPr>
            <w:r w:rsidRPr="000908C0">
              <w:rPr>
                <w:rFonts w:ascii="Tahoma" w:hAnsi="Tahoma"/>
                <w:b/>
                <w:sz w:val="16"/>
                <w:szCs w:val="20"/>
                <w:lang w:eastAsia="ru-RU"/>
              </w:rPr>
              <w:t>Единица измерения</w:t>
            </w:r>
          </w:p>
        </w:tc>
        <w:tc>
          <w:tcPr>
            <w:tcW w:w="1181" w:type="dxa"/>
            <w:vMerge w:val="restart"/>
            <w:tcBorders>
              <w:top w:val="single" w:sz="12" w:space="0" w:color="808080"/>
              <w:left w:val="single" w:sz="2" w:space="0" w:color="808080"/>
              <w:bottom w:val="single" w:sz="12" w:space="0" w:color="808080"/>
              <w:right w:val="single" w:sz="2" w:space="0" w:color="808080"/>
            </w:tcBorders>
          </w:tcPr>
          <w:p w:rsidR="00450A81" w:rsidRPr="000908C0" w:rsidRDefault="00450A81" w:rsidP="00EC0B90">
            <w:pPr>
              <w:keepNext/>
              <w:spacing w:before="40" w:after="40" w:line="240" w:lineRule="auto"/>
              <w:rPr>
                <w:rFonts w:ascii="Tahoma" w:hAnsi="Tahoma"/>
                <w:b/>
                <w:sz w:val="16"/>
                <w:szCs w:val="20"/>
                <w:lang w:eastAsia="ru-RU"/>
              </w:rPr>
            </w:pPr>
            <w:r w:rsidRPr="000908C0">
              <w:rPr>
                <w:rFonts w:ascii="Tahoma" w:hAnsi="Tahoma"/>
                <w:b/>
                <w:sz w:val="16"/>
                <w:szCs w:val="20"/>
                <w:lang w:eastAsia="ru-RU"/>
              </w:rPr>
              <w:t>20</w:t>
            </w:r>
            <w:r>
              <w:rPr>
                <w:rFonts w:ascii="Tahoma" w:hAnsi="Tahoma"/>
                <w:b/>
                <w:sz w:val="16"/>
                <w:szCs w:val="20"/>
                <w:lang w:eastAsia="ru-RU"/>
              </w:rPr>
              <w:t>10</w:t>
            </w:r>
            <w:r w:rsidRPr="000908C0">
              <w:rPr>
                <w:rFonts w:ascii="Tahoma" w:hAnsi="Tahoma"/>
                <w:b/>
                <w:sz w:val="16"/>
                <w:szCs w:val="20"/>
                <w:lang w:eastAsia="ru-RU"/>
              </w:rPr>
              <w:t xml:space="preserve"> год</w:t>
            </w:r>
          </w:p>
        </w:tc>
        <w:tc>
          <w:tcPr>
            <w:tcW w:w="2111" w:type="dxa"/>
            <w:gridSpan w:val="2"/>
            <w:tcBorders>
              <w:top w:val="single" w:sz="12" w:space="0" w:color="808080"/>
              <w:left w:val="single" w:sz="2" w:space="0" w:color="808080"/>
              <w:bottom w:val="single" w:sz="2" w:space="0" w:color="808080"/>
              <w:right w:val="single" w:sz="12" w:space="0" w:color="808080"/>
            </w:tcBorders>
          </w:tcPr>
          <w:p w:rsidR="00450A81" w:rsidRPr="000908C0" w:rsidRDefault="00450A81" w:rsidP="00EC0B90">
            <w:pPr>
              <w:keepNext/>
              <w:spacing w:before="40" w:after="40" w:line="240" w:lineRule="auto"/>
              <w:rPr>
                <w:rFonts w:ascii="Tahoma" w:hAnsi="Tahoma"/>
                <w:b/>
                <w:sz w:val="16"/>
                <w:szCs w:val="20"/>
                <w:lang w:eastAsia="ru-RU"/>
              </w:rPr>
            </w:pPr>
            <w:r w:rsidRPr="000908C0">
              <w:rPr>
                <w:rFonts w:ascii="Tahoma" w:hAnsi="Tahoma"/>
                <w:b/>
                <w:sz w:val="16"/>
                <w:szCs w:val="20"/>
                <w:lang w:eastAsia="ru-RU"/>
              </w:rPr>
              <w:t>201</w:t>
            </w:r>
            <w:r>
              <w:rPr>
                <w:rFonts w:ascii="Tahoma" w:hAnsi="Tahoma"/>
                <w:b/>
                <w:sz w:val="16"/>
                <w:szCs w:val="20"/>
                <w:lang w:eastAsia="ru-RU"/>
              </w:rPr>
              <w:t>1</w:t>
            </w:r>
            <w:r w:rsidRPr="000908C0">
              <w:rPr>
                <w:rFonts w:ascii="Tahoma" w:hAnsi="Tahoma"/>
                <w:b/>
                <w:sz w:val="16"/>
                <w:szCs w:val="20"/>
                <w:lang w:eastAsia="ru-RU"/>
              </w:rPr>
              <w:t xml:space="preserve"> год</w:t>
            </w:r>
          </w:p>
        </w:tc>
      </w:tr>
      <w:tr w:rsidR="00450A81" w:rsidRPr="00303EBC" w:rsidTr="000908C0">
        <w:trPr>
          <w:cantSplit/>
        </w:trPr>
        <w:tc>
          <w:tcPr>
            <w:tcW w:w="4932" w:type="dxa"/>
            <w:vMerge/>
            <w:tcBorders>
              <w:left w:val="single" w:sz="1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913" w:type="dxa"/>
            <w:vMerge/>
            <w:tcBorders>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181" w:type="dxa"/>
            <w:vMerge/>
            <w:tcBorders>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070" w:type="dxa"/>
            <w:tcBorders>
              <w:top w:val="single" w:sz="2" w:space="0" w:color="808080"/>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r w:rsidRPr="000908C0">
              <w:rPr>
                <w:rFonts w:ascii="Tahoma" w:hAnsi="Tahoma"/>
                <w:sz w:val="16"/>
                <w:szCs w:val="20"/>
                <w:lang w:eastAsia="ru-RU"/>
              </w:rPr>
              <w:t>план</w:t>
            </w:r>
          </w:p>
        </w:tc>
        <w:tc>
          <w:tcPr>
            <w:tcW w:w="1041" w:type="dxa"/>
            <w:tcBorders>
              <w:top w:val="single" w:sz="2" w:space="0" w:color="808080"/>
              <w:left w:val="single" w:sz="2" w:space="0" w:color="808080"/>
              <w:bottom w:val="single" w:sz="12" w:space="0" w:color="808080"/>
              <w:right w:val="single" w:sz="12" w:space="0" w:color="808080"/>
            </w:tcBorders>
          </w:tcPr>
          <w:p w:rsidR="00450A81" w:rsidRPr="000908C0" w:rsidRDefault="00450A81" w:rsidP="000908C0">
            <w:pPr>
              <w:spacing w:before="40" w:after="40" w:line="240" w:lineRule="auto"/>
              <w:rPr>
                <w:rFonts w:ascii="Tahoma" w:hAnsi="Tahoma"/>
                <w:sz w:val="16"/>
                <w:szCs w:val="20"/>
                <w:lang w:eastAsia="ru-RU"/>
              </w:rPr>
            </w:pPr>
            <w:r w:rsidRPr="000908C0">
              <w:rPr>
                <w:rFonts w:ascii="Tahoma" w:hAnsi="Tahoma"/>
                <w:sz w:val="16"/>
                <w:szCs w:val="20"/>
                <w:lang w:eastAsia="ru-RU"/>
              </w:rPr>
              <w:t>факт</w:t>
            </w:r>
          </w:p>
        </w:tc>
      </w:tr>
      <w:tr w:rsidR="00450A81" w:rsidRPr="00303EBC" w:rsidTr="000908C0">
        <w:trPr>
          <w:cantSplit/>
        </w:trPr>
        <w:tc>
          <w:tcPr>
            <w:tcW w:w="4932" w:type="dxa"/>
            <w:tcBorders>
              <w:left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Количество оформленных паспортов в течение года</w:t>
            </w:r>
          </w:p>
        </w:tc>
        <w:tc>
          <w:tcPr>
            <w:tcW w:w="1913"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паспортов</w:t>
            </w:r>
          </w:p>
        </w:tc>
        <w:tc>
          <w:tcPr>
            <w:tcW w:w="1181"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Pr>
                <w:rFonts w:ascii="Tahoma" w:hAnsi="Tahoma"/>
                <w:sz w:val="16"/>
                <w:szCs w:val="24"/>
                <w:lang w:eastAsia="ru-RU"/>
              </w:rPr>
              <w:t>206</w:t>
            </w:r>
          </w:p>
        </w:tc>
        <w:tc>
          <w:tcPr>
            <w:tcW w:w="1070"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w:t>
            </w:r>
          </w:p>
        </w:tc>
        <w:tc>
          <w:tcPr>
            <w:tcW w:w="1041"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Pr>
                <w:rFonts w:ascii="Tahoma" w:hAnsi="Tahoma"/>
                <w:sz w:val="16"/>
                <w:szCs w:val="24"/>
                <w:lang w:eastAsia="ru-RU"/>
              </w:rPr>
              <w:t>43</w:t>
            </w:r>
          </w:p>
        </w:tc>
      </w:tr>
      <w:tr w:rsidR="00450A81" w:rsidRPr="00303EBC" w:rsidTr="000908C0">
        <w:trPr>
          <w:cantSplit/>
        </w:trPr>
        <w:tc>
          <w:tcPr>
            <w:tcW w:w="4932" w:type="dxa"/>
            <w:tcBorders>
              <w:left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Средний срок оформления и выдачи паспорта на объект торговли, общественного питания, бытового обслуживания</w:t>
            </w:r>
          </w:p>
        </w:tc>
        <w:tc>
          <w:tcPr>
            <w:tcW w:w="1913"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дней</w:t>
            </w:r>
          </w:p>
        </w:tc>
        <w:tc>
          <w:tcPr>
            <w:tcW w:w="1181"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30</w:t>
            </w:r>
          </w:p>
        </w:tc>
        <w:tc>
          <w:tcPr>
            <w:tcW w:w="1070"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w:t>
            </w:r>
          </w:p>
        </w:tc>
        <w:tc>
          <w:tcPr>
            <w:tcW w:w="1041"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30</w:t>
            </w:r>
          </w:p>
        </w:tc>
      </w:tr>
      <w:tr w:rsidR="00450A81" w:rsidRPr="00303EBC" w:rsidTr="000908C0">
        <w:trPr>
          <w:cantSplit/>
        </w:trPr>
        <w:tc>
          <w:tcPr>
            <w:tcW w:w="4932" w:type="dxa"/>
            <w:tcBorders>
              <w:left w:val="single" w:sz="1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Число предприятий торговли, общественного питания, бытового обслуживания, имеющих паспорта</w:t>
            </w:r>
          </w:p>
        </w:tc>
        <w:tc>
          <w:tcPr>
            <w:tcW w:w="1913"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предприятий</w:t>
            </w:r>
          </w:p>
        </w:tc>
        <w:tc>
          <w:tcPr>
            <w:tcW w:w="1181"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Pr>
                <w:rFonts w:ascii="Tahoma" w:hAnsi="Tahoma"/>
                <w:sz w:val="16"/>
                <w:szCs w:val="24"/>
                <w:lang w:eastAsia="ru-RU"/>
              </w:rPr>
              <w:t>1881</w:t>
            </w:r>
          </w:p>
        </w:tc>
        <w:tc>
          <w:tcPr>
            <w:tcW w:w="1070"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w:t>
            </w:r>
          </w:p>
        </w:tc>
        <w:tc>
          <w:tcPr>
            <w:tcW w:w="1041"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Pr>
                <w:rFonts w:ascii="Tahoma" w:hAnsi="Tahoma"/>
                <w:sz w:val="16"/>
                <w:szCs w:val="24"/>
                <w:lang w:eastAsia="ru-RU"/>
              </w:rPr>
              <w:t>1924</w:t>
            </w:r>
          </w:p>
        </w:tc>
      </w:tr>
    </w:tbl>
    <w:p w:rsidR="00450A81" w:rsidRPr="000908C0" w:rsidRDefault="00450A81" w:rsidP="000908C0">
      <w:pPr>
        <w:spacing w:before="120" w:after="0" w:line="288" w:lineRule="auto"/>
        <w:ind w:left="1134"/>
        <w:jc w:val="both"/>
        <w:rPr>
          <w:rFonts w:ascii="Georgia" w:hAnsi="Georgia"/>
          <w:sz w:val="20"/>
          <w:szCs w:val="24"/>
          <w:lang w:eastAsia="ru-RU"/>
        </w:rPr>
      </w:pPr>
      <w:r>
        <w:rPr>
          <w:rFonts w:ascii="Georgia" w:hAnsi="Georgia"/>
          <w:sz w:val="20"/>
          <w:szCs w:val="24"/>
          <w:lang w:eastAsia="ru-RU"/>
        </w:rPr>
        <w:t>В 2011</w:t>
      </w:r>
      <w:r w:rsidRPr="000908C0">
        <w:rPr>
          <w:rFonts w:ascii="Georgia" w:hAnsi="Georgia"/>
          <w:sz w:val="20"/>
          <w:szCs w:val="24"/>
          <w:lang w:eastAsia="ru-RU"/>
        </w:rPr>
        <w:t xml:space="preserve"> году на территории города Иванова активно велась работа по паспортизации объектов торговли, общественного питания и бытового обслуживания населения. Количество предприятий потребительского рынка и услуг, зарегистрированных в реестре по состоянию на 01.01.201</w:t>
      </w:r>
      <w:r>
        <w:rPr>
          <w:rFonts w:ascii="Georgia" w:hAnsi="Georgia"/>
          <w:sz w:val="20"/>
          <w:szCs w:val="24"/>
          <w:lang w:eastAsia="ru-RU"/>
        </w:rPr>
        <w:t>2</w:t>
      </w:r>
      <w:r w:rsidRPr="000908C0">
        <w:rPr>
          <w:rFonts w:ascii="Georgia" w:hAnsi="Georgia"/>
          <w:sz w:val="20"/>
          <w:szCs w:val="24"/>
          <w:lang w:eastAsia="ru-RU"/>
        </w:rPr>
        <w:t xml:space="preserve">, составляет </w:t>
      </w:r>
      <w:r>
        <w:rPr>
          <w:rFonts w:ascii="Georgia" w:hAnsi="Georgia"/>
          <w:sz w:val="20"/>
          <w:szCs w:val="24"/>
          <w:lang w:eastAsia="ru-RU"/>
        </w:rPr>
        <w:t>1924</w:t>
      </w:r>
      <w:r w:rsidRPr="000908C0">
        <w:rPr>
          <w:rFonts w:ascii="Georgia" w:hAnsi="Georgia"/>
          <w:sz w:val="20"/>
          <w:szCs w:val="24"/>
          <w:lang w:eastAsia="ru-RU"/>
        </w:rPr>
        <w:t xml:space="preserve"> объектов (в 20</w:t>
      </w:r>
      <w:r>
        <w:rPr>
          <w:rFonts w:ascii="Georgia" w:hAnsi="Georgia"/>
          <w:sz w:val="20"/>
          <w:szCs w:val="24"/>
          <w:lang w:eastAsia="ru-RU"/>
        </w:rPr>
        <w:t>10</w:t>
      </w:r>
      <w:r w:rsidRPr="000908C0">
        <w:rPr>
          <w:rFonts w:ascii="Georgia" w:hAnsi="Georgia"/>
          <w:sz w:val="20"/>
          <w:szCs w:val="24"/>
          <w:lang w:eastAsia="ru-RU"/>
        </w:rPr>
        <w:t xml:space="preserve"> году - </w:t>
      </w:r>
      <w:r>
        <w:rPr>
          <w:rFonts w:ascii="Georgia" w:hAnsi="Georgia"/>
          <w:sz w:val="20"/>
          <w:szCs w:val="24"/>
          <w:lang w:eastAsia="ru-RU"/>
        </w:rPr>
        <w:t>1881</w:t>
      </w:r>
      <w:r w:rsidRPr="000908C0">
        <w:rPr>
          <w:rFonts w:ascii="Georgia" w:hAnsi="Georgia"/>
          <w:sz w:val="20"/>
          <w:szCs w:val="24"/>
          <w:lang w:eastAsia="ru-RU"/>
        </w:rPr>
        <w:t xml:space="preserve">). </w:t>
      </w:r>
      <w:r>
        <w:rPr>
          <w:rFonts w:ascii="Georgia" w:hAnsi="Georgia"/>
          <w:sz w:val="20"/>
          <w:szCs w:val="24"/>
          <w:lang w:eastAsia="ru-RU"/>
        </w:rPr>
        <w:t xml:space="preserve"> </w:t>
      </w:r>
    </w:p>
    <w:p w:rsidR="00450A81" w:rsidRPr="000908C0" w:rsidRDefault="00450A81" w:rsidP="000908C0">
      <w:pPr>
        <w:tabs>
          <w:tab w:val="left" w:pos="1134"/>
        </w:tabs>
        <w:spacing w:before="180" w:after="0" w:line="288" w:lineRule="auto"/>
        <w:ind w:left="1134" w:hanging="414"/>
        <w:jc w:val="both"/>
        <w:rPr>
          <w:rFonts w:ascii="Georgia" w:hAnsi="Georgia"/>
          <w:sz w:val="20"/>
          <w:szCs w:val="24"/>
          <w:lang w:eastAsia="ru-RU"/>
        </w:rPr>
      </w:pPr>
      <w:r w:rsidRPr="000908C0">
        <w:rPr>
          <w:rFonts w:ascii="Georgia" w:hAnsi="Georgia"/>
          <w:sz w:val="20"/>
          <w:szCs w:val="24"/>
          <w:lang w:eastAsia="ru-RU"/>
        </w:rPr>
        <w:t>6.</w:t>
      </w:r>
      <w:r w:rsidRPr="000908C0">
        <w:rPr>
          <w:rFonts w:ascii="Georgia" w:hAnsi="Georgia"/>
          <w:sz w:val="20"/>
          <w:szCs w:val="24"/>
          <w:lang w:eastAsia="ru-RU"/>
        </w:rPr>
        <w:tab/>
      </w:r>
      <w:r w:rsidRPr="000908C0">
        <w:rPr>
          <w:rFonts w:ascii="Georgia" w:hAnsi="Georgia"/>
          <w:b/>
          <w:color w:val="C41C16"/>
          <w:sz w:val="20"/>
          <w:szCs w:val="24"/>
          <w:lang w:eastAsia="ru-RU"/>
        </w:rPr>
        <w:t>Выдача разрешений на организацию рынков</w:t>
      </w:r>
    </w:p>
    <w:tbl>
      <w:tblPr>
        <w:tblW w:w="0" w:type="auto"/>
        <w:tblBorders>
          <w:bottom w:val="single" w:sz="12" w:space="0" w:color="808080"/>
          <w:insideH w:val="single" w:sz="4" w:space="0" w:color="C41C16"/>
        </w:tblBorders>
        <w:tblLook w:val="00A0"/>
      </w:tblPr>
      <w:tblGrid>
        <w:gridCol w:w="4932"/>
        <w:gridCol w:w="1913"/>
        <w:gridCol w:w="1181"/>
        <w:gridCol w:w="1070"/>
        <w:gridCol w:w="1041"/>
      </w:tblGrid>
      <w:tr w:rsidR="00450A81" w:rsidRPr="00303EBC" w:rsidTr="000908C0">
        <w:trPr>
          <w:tblHeader/>
        </w:trPr>
        <w:tc>
          <w:tcPr>
            <w:tcW w:w="4932" w:type="dxa"/>
            <w:vMerge w:val="restart"/>
            <w:tcBorders>
              <w:top w:val="single" w:sz="12" w:space="0" w:color="808080"/>
              <w:left w:val="single" w:sz="12" w:space="0" w:color="808080"/>
              <w:bottom w:val="single" w:sz="12" w:space="0" w:color="808080"/>
              <w:right w:val="single" w:sz="2" w:space="0" w:color="808080"/>
            </w:tcBorders>
          </w:tcPr>
          <w:p w:rsidR="00450A81" w:rsidRPr="000908C0" w:rsidRDefault="00450A81" w:rsidP="000908C0">
            <w:pPr>
              <w:keepNext/>
              <w:spacing w:before="40" w:after="40" w:line="240" w:lineRule="auto"/>
              <w:rPr>
                <w:rFonts w:ascii="Tahoma" w:hAnsi="Tahoma"/>
                <w:b/>
                <w:sz w:val="16"/>
                <w:szCs w:val="20"/>
                <w:lang w:eastAsia="ru-RU"/>
              </w:rPr>
            </w:pPr>
            <w:r w:rsidRPr="000908C0">
              <w:rPr>
                <w:rFonts w:ascii="Tahoma" w:hAnsi="Tahoma"/>
                <w:b/>
                <w:sz w:val="16"/>
                <w:szCs w:val="20"/>
                <w:lang w:eastAsia="ru-RU"/>
              </w:rPr>
              <w:t>Показатель</w:t>
            </w:r>
          </w:p>
        </w:tc>
        <w:tc>
          <w:tcPr>
            <w:tcW w:w="1913" w:type="dxa"/>
            <w:vMerge w:val="restart"/>
            <w:tcBorders>
              <w:top w:val="single" w:sz="12" w:space="0" w:color="808080"/>
              <w:left w:val="single" w:sz="2" w:space="0" w:color="808080"/>
              <w:bottom w:val="single" w:sz="12" w:space="0" w:color="808080"/>
              <w:right w:val="single" w:sz="2" w:space="0" w:color="808080"/>
            </w:tcBorders>
          </w:tcPr>
          <w:p w:rsidR="00450A81" w:rsidRPr="000908C0" w:rsidRDefault="00450A81" w:rsidP="000908C0">
            <w:pPr>
              <w:keepNext/>
              <w:spacing w:before="40" w:after="40" w:line="240" w:lineRule="auto"/>
              <w:rPr>
                <w:rFonts w:ascii="Tahoma" w:hAnsi="Tahoma"/>
                <w:b/>
                <w:sz w:val="16"/>
                <w:szCs w:val="20"/>
                <w:lang w:eastAsia="ru-RU"/>
              </w:rPr>
            </w:pPr>
            <w:r w:rsidRPr="000908C0">
              <w:rPr>
                <w:rFonts w:ascii="Tahoma" w:hAnsi="Tahoma"/>
                <w:b/>
                <w:sz w:val="16"/>
                <w:szCs w:val="20"/>
                <w:lang w:eastAsia="ru-RU"/>
              </w:rPr>
              <w:t>Единица измерения</w:t>
            </w:r>
          </w:p>
        </w:tc>
        <w:tc>
          <w:tcPr>
            <w:tcW w:w="1181" w:type="dxa"/>
            <w:vMerge w:val="restart"/>
            <w:tcBorders>
              <w:top w:val="single" w:sz="12" w:space="0" w:color="808080"/>
              <w:left w:val="single" w:sz="2" w:space="0" w:color="808080"/>
              <w:bottom w:val="single" w:sz="12" w:space="0" w:color="808080"/>
              <w:right w:val="single" w:sz="2" w:space="0" w:color="808080"/>
            </w:tcBorders>
          </w:tcPr>
          <w:p w:rsidR="00450A81" w:rsidRPr="000908C0" w:rsidRDefault="00450A81" w:rsidP="006213F9">
            <w:pPr>
              <w:keepNext/>
              <w:spacing w:before="40" w:after="40" w:line="240" w:lineRule="auto"/>
              <w:rPr>
                <w:rFonts w:ascii="Tahoma" w:hAnsi="Tahoma"/>
                <w:b/>
                <w:sz w:val="16"/>
                <w:szCs w:val="20"/>
                <w:lang w:eastAsia="ru-RU"/>
              </w:rPr>
            </w:pPr>
            <w:r w:rsidRPr="000908C0">
              <w:rPr>
                <w:rFonts w:ascii="Tahoma" w:hAnsi="Tahoma"/>
                <w:b/>
                <w:sz w:val="16"/>
                <w:szCs w:val="20"/>
                <w:lang w:eastAsia="ru-RU"/>
              </w:rPr>
              <w:t>20</w:t>
            </w:r>
            <w:r>
              <w:rPr>
                <w:rFonts w:ascii="Tahoma" w:hAnsi="Tahoma"/>
                <w:b/>
                <w:sz w:val="16"/>
                <w:szCs w:val="20"/>
                <w:lang w:eastAsia="ru-RU"/>
              </w:rPr>
              <w:t>10</w:t>
            </w:r>
            <w:r w:rsidRPr="000908C0">
              <w:rPr>
                <w:rFonts w:ascii="Tahoma" w:hAnsi="Tahoma"/>
                <w:b/>
                <w:sz w:val="16"/>
                <w:szCs w:val="20"/>
                <w:lang w:eastAsia="ru-RU"/>
              </w:rPr>
              <w:t xml:space="preserve"> год</w:t>
            </w:r>
          </w:p>
        </w:tc>
        <w:tc>
          <w:tcPr>
            <w:tcW w:w="2111" w:type="dxa"/>
            <w:gridSpan w:val="2"/>
            <w:tcBorders>
              <w:top w:val="single" w:sz="12" w:space="0" w:color="808080"/>
              <w:left w:val="single" w:sz="2" w:space="0" w:color="808080"/>
              <w:bottom w:val="single" w:sz="2" w:space="0" w:color="808080"/>
              <w:right w:val="single" w:sz="12" w:space="0" w:color="808080"/>
            </w:tcBorders>
          </w:tcPr>
          <w:p w:rsidR="00450A81" w:rsidRPr="000908C0" w:rsidRDefault="00450A81" w:rsidP="006213F9">
            <w:pPr>
              <w:keepNext/>
              <w:spacing w:before="40" w:after="40" w:line="240" w:lineRule="auto"/>
              <w:rPr>
                <w:rFonts w:ascii="Tahoma" w:hAnsi="Tahoma"/>
                <w:b/>
                <w:sz w:val="16"/>
                <w:szCs w:val="20"/>
                <w:lang w:eastAsia="ru-RU"/>
              </w:rPr>
            </w:pPr>
            <w:r w:rsidRPr="000908C0">
              <w:rPr>
                <w:rFonts w:ascii="Tahoma" w:hAnsi="Tahoma"/>
                <w:b/>
                <w:sz w:val="16"/>
                <w:szCs w:val="20"/>
                <w:lang w:eastAsia="ru-RU"/>
              </w:rPr>
              <w:t>201</w:t>
            </w:r>
            <w:r>
              <w:rPr>
                <w:rFonts w:ascii="Tahoma" w:hAnsi="Tahoma"/>
                <w:b/>
                <w:sz w:val="16"/>
                <w:szCs w:val="20"/>
                <w:lang w:eastAsia="ru-RU"/>
              </w:rPr>
              <w:t>1</w:t>
            </w:r>
            <w:r w:rsidRPr="000908C0">
              <w:rPr>
                <w:rFonts w:ascii="Tahoma" w:hAnsi="Tahoma"/>
                <w:b/>
                <w:sz w:val="16"/>
                <w:szCs w:val="20"/>
                <w:lang w:eastAsia="ru-RU"/>
              </w:rPr>
              <w:t xml:space="preserve"> год</w:t>
            </w:r>
          </w:p>
        </w:tc>
      </w:tr>
      <w:tr w:rsidR="00450A81" w:rsidRPr="00303EBC" w:rsidTr="000908C0">
        <w:trPr>
          <w:cantSplit/>
        </w:trPr>
        <w:tc>
          <w:tcPr>
            <w:tcW w:w="4932" w:type="dxa"/>
            <w:vMerge/>
            <w:tcBorders>
              <w:left w:val="single" w:sz="1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913" w:type="dxa"/>
            <w:vMerge/>
            <w:tcBorders>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181" w:type="dxa"/>
            <w:vMerge/>
            <w:tcBorders>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070" w:type="dxa"/>
            <w:tcBorders>
              <w:top w:val="single" w:sz="2" w:space="0" w:color="808080"/>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r w:rsidRPr="000908C0">
              <w:rPr>
                <w:rFonts w:ascii="Tahoma" w:hAnsi="Tahoma"/>
                <w:sz w:val="16"/>
                <w:szCs w:val="20"/>
                <w:lang w:eastAsia="ru-RU"/>
              </w:rPr>
              <w:t>план</w:t>
            </w:r>
          </w:p>
        </w:tc>
        <w:tc>
          <w:tcPr>
            <w:tcW w:w="1041" w:type="dxa"/>
            <w:tcBorders>
              <w:top w:val="single" w:sz="2" w:space="0" w:color="808080"/>
              <w:left w:val="single" w:sz="2" w:space="0" w:color="808080"/>
              <w:bottom w:val="single" w:sz="12" w:space="0" w:color="808080"/>
              <w:right w:val="single" w:sz="12" w:space="0" w:color="808080"/>
            </w:tcBorders>
          </w:tcPr>
          <w:p w:rsidR="00450A81" w:rsidRPr="000908C0" w:rsidRDefault="00450A81" w:rsidP="000908C0">
            <w:pPr>
              <w:spacing w:before="40" w:after="40" w:line="240" w:lineRule="auto"/>
              <w:rPr>
                <w:rFonts w:ascii="Tahoma" w:hAnsi="Tahoma"/>
                <w:sz w:val="16"/>
                <w:szCs w:val="20"/>
                <w:lang w:eastAsia="ru-RU"/>
              </w:rPr>
            </w:pPr>
            <w:r w:rsidRPr="000908C0">
              <w:rPr>
                <w:rFonts w:ascii="Tahoma" w:hAnsi="Tahoma"/>
                <w:sz w:val="16"/>
                <w:szCs w:val="20"/>
                <w:lang w:eastAsia="ru-RU"/>
              </w:rPr>
              <w:t>факт</w:t>
            </w:r>
          </w:p>
        </w:tc>
      </w:tr>
      <w:tr w:rsidR="00450A81" w:rsidRPr="00303EBC" w:rsidTr="000908C0">
        <w:trPr>
          <w:cantSplit/>
        </w:trPr>
        <w:tc>
          <w:tcPr>
            <w:tcW w:w="4932" w:type="dxa"/>
            <w:tcBorders>
              <w:left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Количество рынков, действующих на основании выданных разрешений</w:t>
            </w:r>
          </w:p>
        </w:tc>
        <w:tc>
          <w:tcPr>
            <w:tcW w:w="1913"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разрешений</w:t>
            </w:r>
          </w:p>
        </w:tc>
        <w:tc>
          <w:tcPr>
            <w:tcW w:w="1181"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9</w:t>
            </w:r>
          </w:p>
        </w:tc>
        <w:tc>
          <w:tcPr>
            <w:tcW w:w="1070"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w:t>
            </w:r>
          </w:p>
        </w:tc>
        <w:tc>
          <w:tcPr>
            <w:tcW w:w="1041"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Pr>
                <w:rFonts w:ascii="Tahoma" w:hAnsi="Tahoma"/>
                <w:sz w:val="16"/>
                <w:szCs w:val="24"/>
                <w:lang w:eastAsia="ru-RU"/>
              </w:rPr>
              <w:t>7</w:t>
            </w:r>
          </w:p>
        </w:tc>
      </w:tr>
      <w:tr w:rsidR="00450A81" w:rsidRPr="00303EBC" w:rsidTr="000908C0">
        <w:trPr>
          <w:cantSplit/>
        </w:trPr>
        <w:tc>
          <w:tcPr>
            <w:tcW w:w="4932" w:type="dxa"/>
            <w:tcBorders>
              <w:left w:val="single" w:sz="1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Число случаев признания в судебном порядке необоснованным отказа в выдаче разрешения</w:t>
            </w:r>
          </w:p>
        </w:tc>
        <w:tc>
          <w:tcPr>
            <w:tcW w:w="1913"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раз</w:t>
            </w:r>
          </w:p>
        </w:tc>
        <w:tc>
          <w:tcPr>
            <w:tcW w:w="1181"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0</w:t>
            </w:r>
          </w:p>
        </w:tc>
        <w:tc>
          <w:tcPr>
            <w:tcW w:w="1070"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w:t>
            </w:r>
          </w:p>
        </w:tc>
        <w:tc>
          <w:tcPr>
            <w:tcW w:w="1041"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0</w:t>
            </w:r>
          </w:p>
        </w:tc>
      </w:tr>
    </w:tbl>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В 201</w:t>
      </w:r>
      <w:r>
        <w:rPr>
          <w:rFonts w:ascii="Georgia" w:hAnsi="Georgia"/>
          <w:sz w:val="20"/>
          <w:szCs w:val="24"/>
          <w:lang w:eastAsia="ru-RU"/>
        </w:rPr>
        <w:t>1</w:t>
      </w:r>
      <w:r w:rsidRPr="000908C0">
        <w:rPr>
          <w:rFonts w:ascii="Georgia" w:hAnsi="Georgia"/>
          <w:sz w:val="20"/>
          <w:szCs w:val="24"/>
          <w:lang w:eastAsia="ru-RU"/>
        </w:rPr>
        <w:t xml:space="preserve"> году на территории города Иванова действовало </w:t>
      </w:r>
      <w:r>
        <w:rPr>
          <w:rFonts w:ascii="Georgia" w:hAnsi="Georgia"/>
          <w:sz w:val="20"/>
          <w:szCs w:val="24"/>
          <w:lang w:eastAsia="ru-RU"/>
        </w:rPr>
        <w:t>7</w:t>
      </w:r>
      <w:r w:rsidRPr="000908C0">
        <w:rPr>
          <w:rFonts w:ascii="Georgia" w:hAnsi="Georgia"/>
          <w:sz w:val="20"/>
          <w:szCs w:val="24"/>
          <w:lang w:eastAsia="ru-RU"/>
        </w:rPr>
        <w:t xml:space="preserve"> розничных рынков. В дальнейшем их число будет неуклонно сокращаться, благодаря развитию современных форматов розничной торговли (гипермаркетов, супермаркетов), расширению сети магазинов «шаговой доступности» и активизации ярмарочной деятельности.</w:t>
      </w:r>
    </w:p>
    <w:p w:rsidR="00450A81" w:rsidRPr="000908C0" w:rsidRDefault="00450A81" w:rsidP="000908C0">
      <w:pPr>
        <w:tabs>
          <w:tab w:val="left" w:pos="1134"/>
        </w:tabs>
        <w:spacing w:before="180" w:after="0" w:line="288" w:lineRule="auto"/>
        <w:ind w:left="1134" w:hanging="414"/>
        <w:jc w:val="both"/>
        <w:rPr>
          <w:rFonts w:ascii="Georgia" w:hAnsi="Georgia"/>
          <w:sz w:val="20"/>
          <w:szCs w:val="24"/>
          <w:lang w:eastAsia="ru-RU"/>
        </w:rPr>
      </w:pPr>
      <w:r w:rsidRPr="000908C0">
        <w:rPr>
          <w:rFonts w:ascii="Georgia" w:hAnsi="Georgia"/>
          <w:sz w:val="20"/>
          <w:szCs w:val="24"/>
          <w:lang w:eastAsia="ru-RU"/>
        </w:rPr>
        <w:t>7.</w:t>
      </w:r>
      <w:r w:rsidRPr="000908C0">
        <w:rPr>
          <w:rFonts w:ascii="Georgia" w:hAnsi="Georgia"/>
          <w:sz w:val="20"/>
          <w:szCs w:val="24"/>
          <w:lang w:eastAsia="ru-RU"/>
        </w:rPr>
        <w:tab/>
      </w:r>
      <w:r w:rsidRPr="000908C0">
        <w:rPr>
          <w:rFonts w:ascii="Georgia" w:hAnsi="Georgia"/>
          <w:b/>
          <w:color w:val="C41C16"/>
          <w:sz w:val="20"/>
          <w:szCs w:val="24"/>
          <w:lang w:eastAsia="ru-RU"/>
        </w:rPr>
        <w:t>Выдача разрешений на организацию ярмарок</w:t>
      </w:r>
    </w:p>
    <w:tbl>
      <w:tblPr>
        <w:tblW w:w="0" w:type="auto"/>
        <w:tblBorders>
          <w:bottom w:val="single" w:sz="12" w:space="0" w:color="808080"/>
          <w:insideH w:val="single" w:sz="4" w:space="0" w:color="C41C16"/>
        </w:tblBorders>
        <w:tblLook w:val="00A0"/>
      </w:tblPr>
      <w:tblGrid>
        <w:gridCol w:w="4932"/>
        <w:gridCol w:w="1913"/>
        <w:gridCol w:w="1181"/>
        <w:gridCol w:w="1070"/>
        <w:gridCol w:w="1041"/>
      </w:tblGrid>
      <w:tr w:rsidR="00450A81" w:rsidRPr="00303EBC" w:rsidTr="000908C0">
        <w:trPr>
          <w:tblHeader/>
        </w:trPr>
        <w:tc>
          <w:tcPr>
            <w:tcW w:w="4932" w:type="dxa"/>
            <w:vMerge w:val="restart"/>
            <w:tcBorders>
              <w:top w:val="single" w:sz="12" w:space="0" w:color="808080"/>
              <w:left w:val="single" w:sz="12" w:space="0" w:color="808080"/>
              <w:bottom w:val="single" w:sz="12" w:space="0" w:color="808080"/>
              <w:right w:val="single" w:sz="2" w:space="0" w:color="808080"/>
            </w:tcBorders>
          </w:tcPr>
          <w:p w:rsidR="00450A81" w:rsidRPr="000908C0" w:rsidRDefault="00450A81" w:rsidP="000908C0">
            <w:pPr>
              <w:keepNext/>
              <w:spacing w:before="40" w:after="40" w:line="240" w:lineRule="auto"/>
              <w:rPr>
                <w:rFonts w:ascii="Tahoma" w:hAnsi="Tahoma"/>
                <w:b/>
                <w:sz w:val="16"/>
                <w:szCs w:val="20"/>
                <w:lang w:eastAsia="ru-RU"/>
              </w:rPr>
            </w:pPr>
            <w:r w:rsidRPr="000908C0">
              <w:rPr>
                <w:rFonts w:ascii="Tahoma" w:hAnsi="Tahoma"/>
                <w:b/>
                <w:sz w:val="16"/>
                <w:szCs w:val="20"/>
                <w:lang w:eastAsia="ru-RU"/>
              </w:rPr>
              <w:t>Показатель</w:t>
            </w:r>
          </w:p>
        </w:tc>
        <w:tc>
          <w:tcPr>
            <w:tcW w:w="1913" w:type="dxa"/>
            <w:vMerge w:val="restart"/>
            <w:tcBorders>
              <w:top w:val="single" w:sz="12" w:space="0" w:color="808080"/>
              <w:left w:val="single" w:sz="2" w:space="0" w:color="808080"/>
              <w:bottom w:val="single" w:sz="12" w:space="0" w:color="808080"/>
              <w:right w:val="single" w:sz="2" w:space="0" w:color="808080"/>
            </w:tcBorders>
          </w:tcPr>
          <w:p w:rsidR="00450A81" w:rsidRPr="000908C0" w:rsidRDefault="00450A81" w:rsidP="000908C0">
            <w:pPr>
              <w:keepNext/>
              <w:spacing w:before="40" w:after="40" w:line="240" w:lineRule="auto"/>
              <w:rPr>
                <w:rFonts w:ascii="Tahoma" w:hAnsi="Tahoma"/>
                <w:b/>
                <w:sz w:val="16"/>
                <w:szCs w:val="20"/>
                <w:lang w:eastAsia="ru-RU"/>
              </w:rPr>
            </w:pPr>
            <w:r w:rsidRPr="000908C0">
              <w:rPr>
                <w:rFonts w:ascii="Tahoma" w:hAnsi="Tahoma"/>
                <w:b/>
                <w:sz w:val="16"/>
                <w:szCs w:val="20"/>
                <w:lang w:eastAsia="ru-RU"/>
              </w:rPr>
              <w:t>Единица измерения</w:t>
            </w:r>
          </w:p>
        </w:tc>
        <w:tc>
          <w:tcPr>
            <w:tcW w:w="1181" w:type="dxa"/>
            <w:vMerge w:val="restart"/>
            <w:tcBorders>
              <w:top w:val="single" w:sz="12" w:space="0" w:color="808080"/>
              <w:left w:val="single" w:sz="2" w:space="0" w:color="808080"/>
              <w:bottom w:val="single" w:sz="12" w:space="0" w:color="808080"/>
              <w:right w:val="single" w:sz="2" w:space="0" w:color="808080"/>
            </w:tcBorders>
          </w:tcPr>
          <w:p w:rsidR="00450A81" w:rsidRPr="000908C0" w:rsidRDefault="00450A81" w:rsidP="006213F9">
            <w:pPr>
              <w:keepNext/>
              <w:spacing w:before="40" w:after="40" w:line="240" w:lineRule="auto"/>
              <w:rPr>
                <w:rFonts w:ascii="Tahoma" w:hAnsi="Tahoma"/>
                <w:b/>
                <w:sz w:val="16"/>
                <w:szCs w:val="20"/>
                <w:lang w:eastAsia="ru-RU"/>
              </w:rPr>
            </w:pPr>
            <w:r w:rsidRPr="000908C0">
              <w:rPr>
                <w:rFonts w:ascii="Tahoma" w:hAnsi="Tahoma"/>
                <w:b/>
                <w:sz w:val="16"/>
                <w:szCs w:val="20"/>
                <w:lang w:eastAsia="ru-RU"/>
              </w:rPr>
              <w:t>20</w:t>
            </w:r>
            <w:r>
              <w:rPr>
                <w:rFonts w:ascii="Tahoma" w:hAnsi="Tahoma"/>
                <w:b/>
                <w:sz w:val="16"/>
                <w:szCs w:val="20"/>
                <w:lang w:eastAsia="ru-RU"/>
              </w:rPr>
              <w:t>10</w:t>
            </w:r>
            <w:r w:rsidRPr="000908C0">
              <w:rPr>
                <w:rFonts w:ascii="Tahoma" w:hAnsi="Tahoma"/>
                <w:b/>
                <w:sz w:val="16"/>
                <w:szCs w:val="20"/>
                <w:lang w:eastAsia="ru-RU"/>
              </w:rPr>
              <w:t xml:space="preserve"> год</w:t>
            </w:r>
          </w:p>
        </w:tc>
        <w:tc>
          <w:tcPr>
            <w:tcW w:w="2111" w:type="dxa"/>
            <w:gridSpan w:val="2"/>
            <w:tcBorders>
              <w:top w:val="single" w:sz="12" w:space="0" w:color="808080"/>
              <w:left w:val="single" w:sz="2" w:space="0" w:color="808080"/>
              <w:bottom w:val="single" w:sz="2" w:space="0" w:color="808080"/>
              <w:right w:val="single" w:sz="12" w:space="0" w:color="808080"/>
            </w:tcBorders>
          </w:tcPr>
          <w:p w:rsidR="00450A81" w:rsidRPr="000908C0" w:rsidRDefault="00450A81" w:rsidP="006213F9">
            <w:pPr>
              <w:keepNext/>
              <w:spacing w:before="40" w:after="40" w:line="240" w:lineRule="auto"/>
              <w:rPr>
                <w:rFonts w:ascii="Tahoma" w:hAnsi="Tahoma"/>
                <w:b/>
                <w:sz w:val="16"/>
                <w:szCs w:val="20"/>
                <w:lang w:eastAsia="ru-RU"/>
              </w:rPr>
            </w:pPr>
            <w:r w:rsidRPr="000908C0">
              <w:rPr>
                <w:rFonts w:ascii="Tahoma" w:hAnsi="Tahoma"/>
                <w:b/>
                <w:sz w:val="16"/>
                <w:szCs w:val="20"/>
                <w:lang w:eastAsia="ru-RU"/>
              </w:rPr>
              <w:t>201</w:t>
            </w:r>
            <w:r>
              <w:rPr>
                <w:rFonts w:ascii="Tahoma" w:hAnsi="Tahoma"/>
                <w:b/>
                <w:sz w:val="16"/>
                <w:szCs w:val="20"/>
                <w:lang w:eastAsia="ru-RU"/>
              </w:rPr>
              <w:t>1</w:t>
            </w:r>
            <w:r w:rsidRPr="000908C0">
              <w:rPr>
                <w:rFonts w:ascii="Tahoma" w:hAnsi="Tahoma"/>
                <w:b/>
                <w:sz w:val="16"/>
                <w:szCs w:val="20"/>
                <w:lang w:eastAsia="ru-RU"/>
              </w:rPr>
              <w:t xml:space="preserve"> год</w:t>
            </w:r>
          </w:p>
        </w:tc>
      </w:tr>
      <w:tr w:rsidR="00450A81" w:rsidRPr="00303EBC" w:rsidTr="000908C0">
        <w:trPr>
          <w:cantSplit/>
        </w:trPr>
        <w:tc>
          <w:tcPr>
            <w:tcW w:w="4932" w:type="dxa"/>
            <w:vMerge/>
            <w:tcBorders>
              <w:left w:val="single" w:sz="1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913" w:type="dxa"/>
            <w:vMerge/>
            <w:tcBorders>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181" w:type="dxa"/>
            <w:vMerge/>
            <w:tcBorders>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070" w:type="dxa"/>
            <w:tcBorders>
              <w:top w:val="single" w:sz="2" w:space="0" w:color="808080"/>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r w:rsidRPr="000908C0">
              <w:rPr>
                <w:rFonts w:ascii="Tahoma" w:hAnsi="Tahoma"/>
                <w:sz w:val="16"/>
                <w:szCs w:val="20"/>
                <w:lang w:eastAsia="ru-RU"/>
              </w:rPr>
              <w:t>план</w:t>
            </w:r>
          </w:p>
        </w:tc>
        <w:tc>
          <w:tcPr>
            <w:tcW w:w="1041" w:type="dxa"/>
            <w:tcBorders>
              <w:top w:val="single" w:sz="2" w:space="0" w:color="808080"/>
              <w:left w:val="single" w:sz="2" w:space="0" w:color="808080"/>
              <w:bottom w:val="single" w:sz="12" w:space="0" w:color="808080"/>
              <w:right w:val="single" w:sz="12" w:space="0" w:color="808080"/>
            </w:tcBorders>
          </w:tcPr>
          <w:p w:rsidR="00450A81" w:rsidRPr="000908C0" w:rsidRDefault="00450A81" w:rsidP="000908C0">
            <w:pPr>
              <w:spacing w:before="40" w:after="40" w:line="240" w:lineRule="auto"/>
              <w:rPr>
                <w:rFonts w:ascii="Tahoma" w:hAnsi="Tahoma"/>
                <w:sz w:val="16"/>
                <w:szCs w:val="20"/>
                <w:lang w:eastAsia="ru-RU"/>
              </w:rPr>
            </w:pPr>
            <w:r w:rsidRPr="000908C0">
              <w:rPr>
                <w:rFonts w:ascii="Tahoma" w:hAnsi="Tahoma"/>
                <w:sz w:val="16"/>
                <w:szCs w:val="20"/>
                <w:lang w:eastAsia="ru-RU"/>
              </w:rPr>
              <w:t>факт</w:t>
            </w:r>
          </w:p>
        </w:tc>
      </w:tr>
      <w:tr w:rsidR="00450A81" w:rsidRPr="00303EBC" w:rsidTr="000908C0">
        <w:trPr>
          <w:cantSplit/>
        </w:trPr>
        <w:tc>
          <w:tcPr>
            <w:tcW w:w="4932" w:type="dxa"/>
            <w:tcBorders>
              <w:left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Количество ярмарок, действующих на основании выданных разрешений</w:t>
            </w:r>
          </w:p>
        </w:tc>
        <w:tc>
          <w:tcPr>
            <w:tcW w:w="1913"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разрешений</w:t>
            </w:r>
          </w:p>
        </w:tc>
        <w:tc>
          <w:tcPr>
            <w:tcW w:w="1181"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Pr>
                <w:rFonts w:ascii="Tahoma" w:hAnsi="Tahoma"/>
                <w:sz w:val="16"/>
                <w:szCs w:val="24"/>
                <w:lang w:eastAsia="ru-RU"/>
              </w:rPr>
              <w:t>3</w:t>
            </w:r>
          </w:p>
        </w:tc>
        <w:tc>
          <w:tcPr>
            <w:tcW w:w="1070"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w:t>
            </w:r>
          </w:p>
        </w:tc>
        <w:tc>
          <w:tcPr>
            <w:tcW w:w="1041"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3</w:t>
            </w:r>
          </w:p>
        </w:tc>
      </w:tr>
      <w:tr w:rsidR="00450A81" w:rsidRPr="00303EBC" w:rsidTr="000908C0">
        <w:trPr>
          <w:cantSplit/>
        </w:trPr>
        <w:tc>
          <w:tcPr>
            <w:tcW w:w="4932" w:type="dxa"/>
            <w:tcBorders>
              <w:left w:val="single" w:sz="1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Число случаев признания в судебном порядке необоснованным отказа в выдаче разрешения</w:t>
            </w:r>
          </w:p>
        </w:tc>
        <w:tc>
          <w:tcPr>
            <w:tcW w:w="1913"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раз</w:t>
            </w:r>
            <w:r>
              <w:rPr>
                <w:rFonts w:ascii="Tahoma" w:hAnsi="Tahoma"/>
                <w:sz w:val="16"/>
                <w:szCs w:val="24"/>
                <w:lang w:eastAsia="ru-RU"/>
              </w:rPr>
              <w:t>решений</w:t>
            </w:r>
          </w:p>
        </w:tc>
        <w:tc>
          <w:tcPr>
            <w:tcW w:w="1181"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0</w:t>
            </w:r>
          </w:p>
        </w:tc>
        <w:tc>
          <w:tcPr>
            <w:tcW w:w="1070"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w:t>
            </w:r>
          </w:p>
        </w:tc>
        <w:tc>
          <w:tcPr>
            <w:tcW w:w="1041"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0</w:t>
            </w:r>
          </w:p>
        </w:tc>
      </w:tr>
    </w:tbl>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В 201</w:t>
      </w:r>
      <w:r>
        <w:rPr>
          <w:rFonts w:ascii="Georgia" w:hAnsi="Georgia"/>
          <w:sz w:val="20"/>
          <w:szCs w:val="24"/>
          <w:lang w:eastAsia="ru-RU"/>
        </w:rPr>
        <w:t>1</w:t>
      </w:r>
      <w:r w:rsidRPr="000908C0">
        <w:rPr>
          <w:rFonts w:ascii="Georgia" w:hAnsi="Georgia"/>
          <w:sz w:val="20"/>
          <w:szCs w:val="24"/>
          <w:lang w:eastAsia="ru-RU"/>
        </w:rPr>
        <w:t xml:space="preserve"> году на основании разрешений, выданных управлением потребительского рынка и услуг, в городе действовало 3 ярмарки. В последующем планируется ежегодно наращивать число ярмарочных площадок, являющихся эффективными инструментами повышения конкуренции на розничном рынке и поддержки субъектов малого и среднего бизнеса.</w:t>
      </w:r>
    </w:p>
    <w:p w:rsidR="00450A81" w:rsidRPr="000908C0" w:rsidRDefault="00450A81" w:rsidP="000908C0">
      <w:pPr>
        <w:tabs>
          <w:tab w:val="left" w:pos="1134"/>
        </w:tabs>
        <w:spacing w:before="180" w:after="0" w:line="288" w:lineRule="auto"/>
        <w:ind w:left="1134" w:hanging="414"/>
        <w:jc w:val="both"/>
        <w:rPr>
          <w:rFonts w:ascii="Georgia" w:hAnsi="Georgia"/>
          <w:sz w:val="20"/>
          <w:szCs w:val="24"/>
          <w:lang w:eastAsia="ru-RU"/>
        </w:rPr>
      </w:pPr>
      <w:r w:rsidRPr="000908C0">
        <w:rPr>
          <w:rFonts w:ascii="Georgia" w:hAnsi="Georgia"/>
          <w:sz w:val="20"/>
          <w:szCs w:val="24"/>
          <w:lang w:eastAsia="ru-RU"/>
        </w:rPr>
        <w:t>8.</w:t>
      </w:r>
      <w:r w:rsidRPr="000908C0">
        <w:rPr>
          <w:rFonts w:ascii="Georgia" w:hAnsi="Georgia"/>
          <w:sz w:val="20"/>
          <w:szCs w:val="24"/>
          <w:lang w:eastAsia="ru-RU"/>
        </w:rPr>
        <w:tab/>
      </w:r>
      <w:r w:rsidRPr="000908C0">
        <w:rPr>
          <w:rFonts w:ascii="Georgia" w:hAnsi="Georgia"/>
          <w:b/>
          <w:color w:val="C41C16"/>
          <w:sz w:val="20"/>
          <w:szCs w:val="24"/>
          <w:lang w:eastAsia="ru-RU"/>
        </w:rPr>
        <w:t>Выдача разрешений на проведение муниципальных лотерей</w:t>
      </w:r>
    </w:p>
    <w:tbl>
      <w:tblPr>
        <w:tblW w:w="0" w:type="auto"/>
        <w:tblBorders>
          <w:bottom w:val="single" w:sz="12" w:space="0" w:color="808080"/>
          <w:insideH w:val="single" w:sz="4" w:space="0" w:color="C41C16"/>
        </w:tblBorders>
        <w:tblLook w:val="00A0"/>
      </w:tblPr>
      <w:tblGrid>
        <w:gridCol w:w="4932"/>
        <w:gridCol w:w="1913"/>
        <w:gridCol w:w="1181"/>
        <w:gridCol w:w="1070"/>
        <w:gridCol w:w="1041"/>
      </w:tblGrid>
      <w:tr w:rsidR="00450A81" w:rsidRPr="00303EBC" w:rsidTr="000908C0">
        <w:trPr>
          <w:tblHeader/>
        </w:trPr>
        <w:tc>
          <w:tcPr>
            <w:tcW w:w="4932" w:type="dxa"/>
            <w:vMerge w:val="restart"/>
            <w:tcBorders>
              <w:top w:val="single" w:sz="12" w:space="0" w:color="808080"/>
              <w:left w:val="single" w:sz="12" w:space="0" w:color="808080"/>
              <w:bottom w:val="single" w:sz="12" w:space="0" w:color="808080"/>
              <w:right w:val="single" w:sz="2" w:space="0" w:color="808080"/>
            </w:tcBorders>
          </w:tcPr>
          <w:p w:rsidR="00450A81" w:rsidRPr="000908C0" w:rsidRDefault="00450A81" w:rsidP="000908C0">
            <w:pPr>
              <w:keepNext/>
              <w:spacing w:before="40" w:after="40" w:line="240" w:lineRule="auto"/>
              <w:rPr>
                <w:rFonts w:ascii="Tahoma" w:hAnsi="Tahoma"/>
                <w:b/>
                <w:sz w:val="16"/>
                <w:szCs w:val="20"/>
                <w:lang w:eastAsia="ru-RU"/>
              </w:rPr>
            </w:pPr>
            <w:r w:rsidRPr="000908C0">
              <w:rPr>
                <w:rFonts w:ascii="Tahoma" w:hAnsi="Tahoma"/>
                <w:b/>
                <w:sz w:val="16"/>
                <w:szCs w:val="20"/>
                <w:lang w:eastAsia="ru-RU"/>
              </w:rPr>
              <w:t>Показатель</w:t>
            </w:r>
          </w:p>
        </w:tc>
        <w:tc>
          <w:tcPr>
            <w:tcW w:w="1913" w:type="dxa"/>
            <w:vMerge w:val="restart"/>
            <w:tcBorders>
              <w:top w:val="single" w:sz="12" w:space="0" w:color="808080"/>
              <w:left w:val="single" w:sz="2" w:space="0" w:color="808080"/>
              <w:bottom w:val="single" w:sz="12" w:space="0" w:color="808080"/>
              <w:right w:val="single" w:sz="2" w:space="0" w:color="808080"/>
            </w:tcBorders>
          </w:tcPr>
          <w:p w:rsidR="00450A81" w:rsidRPr="000908C0" w:rsidRDefault="00450A81" w:rsidP="000908C0">
            <w:pPr>
              <w:keepNext/>
              <w:spacing w:before="40" w:after="40" w:line="240" w:lineRule="auto"/>
              <w:rPr>
                <w:rFonts w:ascii="Tahoma" w:hAnsi="Tahoma"/>
                <w:b/>
                <w:sz w:val="16"/>
                <w:szCs w:val="20"/>
                <w:lang w:eastAsia="ru-RU"/>
              </w:rPr>
            </w:pPr>
            <w:r w:rsidRPr="000908C0">
              <w:rPr>
                <w:rFonts w:ascii="Tahoma" w:hAnsi="Tahoma"/>
                <w:b/>
                <w:sz w:val="16"/>
                <w:szCs w:val="20"/>
                <w:lang w:eastAsia="ru-RU"/>
              </w:rPr>
              <w:t>Единица измерения</w:t>
            </w:r>
          </w:p>
        </w:tc>
        <w:tc>
          <w:tcPr>
            <w:tcW w:w="1181" w:type="dxa"/>
            <w:vMerge w:val="restart"/>
            <w:tcBorders>
              <w:top w:val="single" w:sz="12" w:space="0" w:color="808080"/>
              <w:left w:val="single" w:sz="2" w:space="0" w:color="808080"/>
              <w:bottom w:val="single" w:sz="12" w:space="0" w:color="808080"/>
              <w:right w:val="single" w:sz="2" w:space="0" w:color="808080"/>
            </w:tcBorders>
          </w:tcPr>
          <w:p w:rsidR="00450A81" w:rsidRPr="000908C0" w:rsidRDefault="00450A81" w:rsidP="000908C0">
            <w:pPr>
              <w:keepNext/>
              <w:spacing w:before="40" w:after="40" w:line="240" w:lineRule="auto"/>
              <w:rPr>
                <w:rFonts w:ascii="Tahoma" w:hAnsi="Tahoma"/>
                <w:b/>
                <w:sz w:val="16"/>
                <w:szCs w:val="20"/>
                <w:lang w:eastAsia="ru-RU"/>
              </w:rPr>
            </w:pPr>
            <w:r>
              <w:rPr>
                <w:rFonts w:ascii="Tahoma" w:hAnsi="Tahoma"/>
                <w:b/>
                <w:sz w:val="16"/>
                <w:szCs w:val="20"/>
                <w:lang w:eastAsia="ru-RU"/>
              </w:rPr>
              <w:t>2010</w:t>
            </w:r>
            <w:r w:rsidRPr="000908C0">
              <w:rPr>
                <w:rFonts w:ascii="Tahoma" w:hAnsi="Tahoma"/>
                <w:b/>
                <w:sz w:val="16"/>
                <w:szCs w:val="20"/>
                <w:lang w:eastAsia="ru-RU"/>
              </w:rPr>
              <w:t xml:space="preserve"> год</w:t>
            </w:r>
          </w:p>
        </w:tc>
        <w:tc>
          <w:tcPr>
            <w:tcW w:w="2111" w:type="dxa"/>
            <w:gridSpan w:val="2"/>
            <w:tcBorders>
              <w:top w:val="single" w:sz="12" w:space="0" w:color="808080"/>
              <w:left w:val="single" w:sz="2" w:space="0" w:color="808080"/>
              <w:bottom w:val="single" w:sz="2" w:space="0" w:color="808080"/>
              <w:right w:val="single" w:sz="12" w:space="0" w:color="808080"/>
            </w:tcBorders>
          </w:tcPr>
          <w:p w:rsidR="00450A81" w:rsidRPr="000908C0" w:rsidRDefault="00450A81" w:rsidP="000908C0">
            <w:pPr>
              <w:keepNext/>
              <w:spacing w:before="40" w:after="40" w:line="240" w:lineRule="auto"/>
              <w:rPr>
                <w:rFonts w:ascii="Tahoma" w:hAnsi="Tahoma"/>
                <w:b/>
                <w:sz w:val="16"/>
                <w:szCs w:val="20"/>
                <w:lang w:eastAsia="ru-RU"/>
              </w:rPr>
            </w:pPr>
            <w:r>
              <w:rPr>
                <w:rFonts w:ascii="Tahoma" w:hAnsi="Tahoma"/>
                <w:b/>
                <w:sz w:val="16"/>
                <w:szCs w:val="20"/>
                <w:lang w:eastAsia="ru-RU"/>
              </w:rPr>
              <w:t>2011</w:t>
            </w:r>
            <w:r w:rsidRPr="000908C0">
              <w:rPr>
                <w:rFonts w:ascii="Tahoma" w:hAnsi="Tahoma"/>
                <w:b/>
                <w:sz w:val="16"/>
                <w:szCs w:val="20"/>
                <w:lang w:eastAsia="ru-RU"/>
              </w:rPr>
              <w:t xml:space="preserve"> год</w:t>
            </w:r>
          </w:p>
        </w:tc>
      </w:tr>
      <w:tr w:rsidR="00450A81" w:rsidRPr="00303EBC" w:rsidTr="000908C0">
        <w:trPr>
          <w:cantSplit/>
        </w:trPr>
        <w:tc>
          <w:tcPr>
            <w:tcW w:w="4932" w:type="dxa"/>
            <w:vMerge/>
            <w:tcBorders>
              <w:left w:val="single" w:sz="1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913" w:type="dxa"/>
            <w:vMerge/>
            <w:tcBorders>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181" w:type="dxa"/>
            <w:vMerge/>
            <w:tcBorders>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070" w:type="dxa"/>
            <w:tcBorders>
              <w:top w:val="single" w:sz="2" w:space="0" w:color="808080"/>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r w:rsidRPr="000908C0">
              <w:rPr>
                <w:rFonts w:ascii="Tahoma" w:hAnsi="Tahoma"/>
                <w:sz w:val="16"/>
                <w:szCs w:val="20"/>
                <w:lang w:eastAsia="ru-RU"/>
              </w:rPr>
              <w:t>план</w:t>
            </w:r>
          </w:p>
        </w:tc>
        <w:tc>
          <w:tcPr>
            <w:tcW w:w="1041" w:type="dxa"/>
            <w:tcBorders>
              <w:top w:val="single" w:sz="2" w:space="0" w:color="808080"/>
              <w:left w:val="single" w:sz="2" w:space="0" w:color="808080"/>
              <w:bottom w:val="single" w:sz="12" w:space="0" w:color="808080"/>
              <w:right w:val="single" w:sz="12" w:space="0" w:color="808080"/>
            </w:tcBorders>
          </w:tcPr>
          <w:p w:rsidR="00450A81" w:rsidRPr="000908C0" w:rsidRDefault="00450A81" w:rsidP="000908C0">
            <w:pPr>
              <w:spacing w:before="40" w:after="40" w:line="240" w:lineRule="auto"/>
              <w:rPr>
                <w:rFonts w:ascii="Tahoma" w:hAnsi="Tahoma"/>
                <w:sz w:val="16"/>
                <w:szCs w:val="20"/>
                <w:lang w:eastAsia="ru-RU"/>
              </w:rPr>
            </w:pPr>
            <w:r w:rsidRPr="000908C0">
              <w:rPr>
                <w:rFonts w:ascii="Tahoma" w:hAnsi="Tahoma"/>
                <w:sz w:val="16"/>
                <w:szCs w:val="20"/>
                <w:lang w:eastAsia="ru-RU"/>
              </w:rPr>
              <w:t>факт</w:t>
            </w:r>
          </w:p>
        </w:tc>
      </w:tr>
      <w:tr w:rsidR="00450A81" w:rsidRPr="00303EBC" w:rsidTr="000908C0">
        <w:trPr>
          <w:tblHeader/>
        </w:trPr>
        <w:tc>
          <w:tcPr>
            <w:tcW w:w="4932" w:type="dxa"/>
            <w:tcBorders>
              <w:top w:val="single" w:sz="12" w:space="0" w:color="808080"/>
              <w:left w:val="single" w:sz="12" w:space="0" w:color="808080"/>
              <w:bottom w:val="single" w:sz="12" w:space="0" w:color="808080"/>
              <w:right w:val="single" w:sz="2" w:space="0" w:color="808080"/>
            </w:tcBorders>
          </w:tcPr>
          <w:p w:rsidR="00450A81" w:rsidRPr="000908C0" w:rsidRDefault="00450A81" w:rsidP="000908C0">
            <w:pPr>
              <w:keepNext/>
              <w:spacing w:before="60" w:after="60" w:line="240" w:lineRule="auto"/>
              <w:rPr>
                <w:rFonts w:ascii="Tahoma" w:hAnsi="Tahoma"/>
                <w:b/>
                <w:sz w:val="16"/>
                <w:szCs w:val="24"/>
                <w:lang w:eastAsia="ru-RU"/>
              </w:rPr>
            </w:pPr>
            <w:r w:rsidRPr="000908C0">
              <w:rPr>
                <w:rFonts w:ascii="Tahoma" w:hAnsi="Tahoma"/>
                <w:b/>
                <w:sz w:val="16"/>
                <w:szCs w:val="24"/>
                <w:lang w:eastAsia="ru-RU"/>
              </w:rPr>
              <w:t>Показатель</w:t>
            </w:r>
          </w:p>
        </w:tc>
        <w:tc>
          <w:tcPr>
            <w:tcW w:w="1913" w:type="dxa"/>
            <w:tcBorders>
              <w:top w:val="single" w:sz="12" w:space="0" w:color="808080"/>
              <w:left w:val="single" w:sz="2" w:space="0" w:color="808080"/>
              <w:bottom w:val="single" w:sz="12" w:space="0" w:color="808080"/>
              <w:right w:val="single" w:sz="2" w:space="0" w:color="808080"/>
            </w:tcBorders>
          </w:tcPr>
          <w:p w:rsidR="00450A81" w:rsidRPr="000908C0" w:rsidRDefault="00450A81" w:rsidP="000908C0">
            <w:pPr>
              <w:keepNext/>
              <w:spacing w:before="60" w:after="60" w:line="240" w:lineRule="auto"/>
              <w:rPr>
                <w:rFonts w:ascii="Tahoma" w:hAnsi="Tahoma"/>
                <w:b/>
                <w:sz w:val="16"/>
                <w:szCs w:val="24"/>
                <w:lang w:eastAsia="ru-RU"/>
              </w:rPr>
            </w:pPr>
            <w:r w:rsidRPr="000908C0">
              <w:rPr>
                <w:rFonts w:ascii="Tahoma" w:hAnsi="Tahoma"/>
                <w:b/>
                <w:sz w:val="16"/>
                <w:szCs w:val="24"/>
                <w:lang w:eastAsia="ru-RU"/>
              </w:rPr>
              <w:t>Ед. изм.</w:t>
            </w:r>
          </w:p>
        </w:tc>
        <w:tc>
          <w:tcPr>
            <w:tcW w:w="1181" w:type="dxa"/>
            <w:tcBorders>
              <w:top w:val="single" w:sz="12" w:space="0" w:color="808080"/>
              <w:left w:val="single" w:sz="2" w:space="0" w:color="808080"/>
              <w:bottom w:val="single" w:sz="12" w:space="0" w:color="808080"/>
              <w:right w:val="single" w:sz="2" w:space="0" w:color="808080"/>
            </w:tcBorders>
          </w:tcPr>
          <w:p w:rsidR="00450A81" w:rsidRPr="000908C0" w:rsidRDefault="00450A81" w:rsidP="000908C0">
            <w:pPr>
              <w:keepNext/>
              <w:spacing w:before="60" w:after="60" w:line="240" w:lineRule="auto"/>
              <w:rPr>
                <w:rFonts w:ascii="Tahoma" w:hAnsi="Tahoma"/>
                <w:b/>
                <w:sz w:val="16"/>
                <w:szCs w:val="24"/>
                <w:lang w:eastAsia="ru-RU"/>
              </w:rPr>
            </w:pPr>
            <w:r>
              <w:rPr>
                <w:rFonts w:ascii="Tahoma" w:hAnsi="Tahoma"/>
                <w:b/>
                <w:sz w:val="16"/>
                <w:szCs w:val="24"/>
                <w:lang w:eastAsia="ru-RU"/>
              </w:rPr>
              <w:t>2010</w:t>
            </w:r>
          </w:p>
        </w:tc>
        <w:tc>
          <w:tcPr>
            <w:tcW w:w="1070" w:type="dxa"/>
            <w:tcBorders>
              <w:top w:val="single" w:sz="12" w:space="0" w:color="808080"/>
              <w:left w:val="single" w:sz="2" w:space="0" w:color="808080"/>
              <w:bottom w:val="single" w:sz="12" w:space="0" w:color="808080"/>
              <w:right w:val="single" w:sz="2" w:space="0" w:color="808080"/>
            </w:tcBorders>
          </w:tcPr>
          <w:p w:rsidR="00450A81" w:rsidRPr="000908C0" w:rsidRDefault="00450A81" w:rsidP="000908C0">
            <w:pPr>
              <w:keepNext/>
              <w:spacing w:before="60" w:after="60" w:line="240" w:lineRule="auto"/>
              <w:rPr>
                <w:rFonts w:ascii="Tahoma" w:hAnsi="Tahoma"/>
                <w:b/>
                <w:sz w:val="16"/>
                <w:szCs w:val="24"/>
                <w:lang w:eastAsia="ru-RU"/>
              </w:rPr>
            </w:pPr>
            <w:r>
              <w:rPr>
                <w:rFonts w:ascii="Tahoma" w:hAnsi="Tahoma"/>
                <w:b/>
                <w:sz w:val="16"/>
                <w:szCs w:val="24"/>
                <w:lang w:eastAsia="ru-RU"/>
              </w:rPr>
              <w:t>2011</w:t>
            </w:r>
            <w:r w:rsidRPr="000908C0">
              <w:rPr>
                <w:rFonts w:ascii="Tahoma" w:hAnsi="Tahoma"/>
                <w:b/>
                <w:sz w:val="16"/>
                <w:szCs w:val="24"/>
                <w:lang w:eastAsia="ru-RU"/>
              </w:rPr>
              <w:t>пл</w:t>
            </w:r>
          </w:p>
        </w:tc>
        <w:tc>
          <w:tcPr>
            <w:tcW w:w="1041" w:type="dxa"/>
            <w:tcBorders>
              <w:top w:val="single" w:sz="12" w:space="0" w:color="808080"/>
              <w:left w:val="single" w:sz="2" w:space="0" w:color="808080"/>
              <w:bottom w:val="single" w:sz="12" w:space="0" w:color="808080"/>
              <w:right w:val="single" w:sz="2" w:space="0" w:color="808080"/>
            </w:tcBorders>
          </w:tcPr>
          <w:p w:rsidR="00450A81" w:rsidRPr="000908C0" w:rsidRDefault="00450A81" w:rsidP="000908C0">
            <w:pPr>
              <w:keepNext/>
              <w:spacing w:before="60" w:after="60" w:line="240" w:lineRule="auto"/>
              <w:rPr>
                <w:rFonts w:ascii="Tahoma" w:hAnsi="Tahoma"/>
                <w:b/>
                <w:sz w:val="16"/>
                <w:szCs w:val="24"/>
                <w:lang w:eastAsia="ru-RU"/>
              </w:rPr>
            </w:pPr>
            <w:r>
              <w:rPr>
                <w:rFonts w:ascii="Tahoma" w:hAnsi="Tahoma"/>
                <w:b/>
                <w:sz w:val="16"/>
                <w:szCs w:val="24"/>
                <w:lang w:eastAsia="ru-RU"/>
              </w:rPr>
              <w:t>2011</w:t>
            </w:r>
            <w:r w:rsidRPr="000908C0">
              <w:rPr>
                <w:rFonts w:ascii="Tahoma" w:hAnsi="Tahoma"/>
                <w:b/>
                <w:sz w:val="16"/>
                <w:szCs w:val="24"/>
                <w:lang w:eastAsia="ru-RU"/>
              </w:rPr>
              <w:t>ф</w:t>
            </w:r>
          </w:p>
        </w:tc>
      </w:tr>
      <w:tr w:rsidR="00450A81" w:rsidRPr="00303EBC" w:rsidTr="000908C0">
        <w:trPr>
          <w:cantSplit/>
        </w:trPr>
        <w:tc>
          <w:tcPr>
            <w:tcW w:w="4932" w:type="dxa"/>
            <w:tcBorders>
              <w:left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Количество выданных разрешений в течение года</w:t>
            </w:r>
          </w:p>
        </w:tc>
        <w:tc>
          <w:tcPr>
            <w:tcW w:w="1913"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разрешений</w:t>
            </w:r>
          </w:p>
        </w:tc>
        <w:tc>
          <w:tcPr>
            <w:tcW w:w="1181" w:type="dxa"/>
            <w:tcBorders>
              <w:left w:val="single" w:sz="2" w:space="0" w:color="808080"/>
              <w:right w:val="single" w:sz="2" w:space="0" w:color="808080"/>
            </w:tcBorders>
          </w:tcPr>
          <w:p w:rsidR="00450A81" w:rsidRPr="00A947C4" w:rsidRDefault="00450A81" w:rsidP="000908C0">
            <w:pPr>
              <w:spacing w:before="60" w:after="60" w:line="240" w:lineRule="auto"/>
              <w:rPr>
                <w:rFonts w:ascii="Tahoma" w:hAnsi="Tahoma"/>
                <w:sz w:val="16"/>
                <w:szCs w:val="24"/>
                <w:lang w:eastAsia="ru-RU"/>
              </w:rPr>
            </w:pPr>
            <w:r w:rsidRPr="00A947C4">
              <w:rPr>
                <w:rFonts w:ascii="Tahoma" w:hAnsi="Tahoma"/>
                <w:sz w:val="16"/>
                <w:szCs w:val="24"/>
                <w:lang w:eastAsia="ru-RU"/>
              </w:rPr>
              <w:t>4</w:t>
            </w:r>
          </w:p>
        </w:tc>
        <w:tc>
          <w:tcPr>
            <w:tcW w:w="1070" w:type="dxa"/>
            <w:tcBorders>
              <w:left w:val="single" w:sz="2" w:space="0" w:color="808080"/>
              <w:right w:val="single" w:sz="2" w:space="0" w:color="808080"/>
            </w:tcBorders>
          </w:tcPr>
          <w:p w:rsidR="00450A81" w:rsidRPr="00A947C4" w:rsidRDefault="00450A81" w:rsidP="000908C0">
            <w:pPr>
              <w:spacing w:before="60" w:after="60" w:line="240" w:lineRule="auto"/>
              <w:rPr>
                <w:rFonts w:ascii="Tahoma" w:hAnsi="Tahoma"/>
                <w:sz w:val="16"/>
                <w:szCs w:val="24"/>
                <w:lang w:eastAsia="ru-RU"/>
              </w:rPr>
            </w:pPr>
            <w:r w:rsidRPr="00A947C4">
              <w:rPr>
                <w:rFonts w:ascii="Tahoma" w:hAnsi="Tahoma"/>
                <w:sz w:val="16"/>
                <w:szCs w:val="24"/>
                <w:lang w:eastAsia="ru-RU"/>
              </w:rPr>
              <w:t>-</w:t>
            </w:r>
          </w:p>
        </w:tc>
        <w:tc>
          <w:tcPr>
            <w:tcW w:w="1041" w:type="dxa"/>
            <w:tcBorders>
              <w:left w:val="single" w:sz="2" w:space="0" w:color="808080"/>
              <w:right w:val="single" w:sz="2" w:space="0" w:color="808080"/>
            </w:tcBorders>
          </w:tcPr>
          <w:p w:rsidR="00450A81" w:rsidRPr="00A947C4" w:rsidRDefault="00450A81" w:rsidP="000908C0">
            <w:pPr>
              <w:spacing w:before="60" w:after="60" w:line="240" w:lineRule="auto"/>
              <w:rPr>
                <w:rFonts w:ascii="Tahoma" w:hAnsi="Tahoma"/>
                <w:sz w:val="16"/>
                <w:szCs w:val="24"/>
                <w:lang w:eastAsia="ru-RU"/>
              </w:rPr>
            </w:pPr>
            <w:r w:rsidRPr="00A947C4">
              <w:rPr>
                <w:rFonts w:ascii="Tahoma" w:hAnsi="Tahoma"/>
                <w:sz w:val="16"/>
                <w:szCs w:val="24"/>
                <w:lang w:eastAsia="ru-RU"/>
              </w:rPr>
              <w:t>8</w:t>
            </w:r>
          </w:p>
        </w:tc>
      </w:tr>
      <w:tr w:rsidR="00450A81" w:rsidRPr="00303EBC" w:rsidTr="000908C0">
        <w:trPr>
          <w:cantSplit/>
        </w:trPr>
        <w:tc>
          <w:tcPr>
            <w:tcW w:w="4932" w:type="dxa"/>
            <w:tcBorders>
              <w:left w:val="single" w:sz="1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Число случаев признания в судебном порядке необоснованным отказа в выдаче разрешения</w:t>
            </w:r>
          </w:p>
        </w:tc>
        <w:tc>
          <w:tcPr>
            <w:tcW w:w="1913"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раз</w:t>
            </w:r>
            <w:r>
              <w:rPr>
                <w:rFonts w:ascii="Tahoma" w:hAnsi="Tahoma"/>
                <w:sz w:val="16"/>
                <w:szCs w:val="24"/>
                <w:lang w:eastAsia="ru-RU"/>
              </w:rPr>
              <w:t>решений</w:t>
            </w:r>
          </w:p>
        </w:tc>
        <w:tc>
          <w:tcPr>
            <w:tcW w:w="1181"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0</w:t>
            </w:r>
          </w:p>
        </w:tc>
        <w:tc>
          <w:tcPr>
            <w:tcW w:w="1070"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w:t>
            </w:r>
          </w:p>
        </w:tc>
        <w:tc>
          <w:tcPr>
            <w:tcW w:w="1041"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0</w:t>
            </w:r>
          </w:p>
        </w:tc>
      </w:tr>
    </w:tbl>
    <w:p w:rsidR="00450A81" w:rsidRPr="000908C0" w:rsidRDefault="00450A81" w:rsidP="000908C0">
      <w:pPr>
        <w:spacing w:before="120" w:after="0" w:line="288" w:lineRule="auto"/>
        <w:ind w:left="1134"/>
        <w:jc w:val="both"/>
        <w:rPr>
          <w:rFonts w:ascii="Georgia" w:hAnsi="Georgia"/>
          <w:sz w:val="20"/>
          <w:szCs w:val="24"/>
          <w:lang w:eastAsia="ru-RU"/>
        </w:rPr>
      </w:pPr>
      <w:r>
        <w:rPr>
          <w:rFonts w:ascii="Georgia" w:hAnsi="Georgia"/>
          <w:sz w:val="20"/>
          <w:szCs w:val="24"/>
          <w:lang w:eastAsia="ru-RU"/>
        </w:rPr>
        <w:t>В 2011 году было выдано 8 разрешений</w:t>
      </w:r>
      <w:r w:rsidRPr="000908C0">
        <w:rPr>
          <w:rFonts w:ascii="Georgia" w:hAnsi="Georgia"/>
          <w:sz w:val="20"/>
          <w:szCs w:val="24"/>
          <w:lang w:eastAsia="ru-RU"/>
        </w:rPr>
        <w:t xml:space="preserve"> на проведение </w:t>
      </w:r>
      <w:r>
        <w:rPr>
          <w:rFonts w:ascii="Georgia" w:hAnsi="Georgia"/>
          <w:sz w:val="20"/>
          <w:szCs w:val="24"/>
          <w:lang w:eastAsia="ru-RU"/>
        </w:rPr>
        <w:t xml:space="preserve">муниципальных </w:t>
      </w:r>
      <w:r w:rsidRPr="000908C0">
        <w:rPr>
          <w:rFonts w:ascii="Georgia" w:hAnsi="Georgia"/>
          <w:sz w:val="20"/>
          <w:szCs w:val="24"/>
          <w:lang w:eastAsia="ru-RU"/>
        </w:rPr>
        <w:t>лотерей. В плановом периоде ожидается активизация деятельности. Прогнозируется, что к 2013 году</w:t>
      </w:r>
      <w:r>
        <w:rPr>
          <w:rFonts w:ascii="Georgia" w:hAnsi="Georgia"/>
          <w:sz w:val="20"/>
          <w:szCs w:val="24"/>
          <w:lang w:eastAsia="ru-RU"/>
        </w:rPr>
        <w:t xml:space="preserve"> ежегодно будет выдаваться уже 10</w:t>
      </w:r>
      <w:r w:rsidRPr="000908C0">
        <w:rPr>
          <w:rFonts w:ascii="Georgia" w:hAnsi="Georgia"/>
          <w:sz w:val="20"/>
          <w:szCs w:val="24"/>
          <w:lang w:eastAsia="ru-RU"/>
        </w:rPr>
        <w:t xml:space="preserve"> разрешений.</w:t>
      </w:r>
    </w:p>
    <w:p w:rsidR="00450A81" w:rsidRPr="000908C0" w:rsidRDefault="00450A81" w:rsidP="000908C0">
      <w:pPr>
        <w:tabs>
          <w:tab w:val="left" w:pos="1134"/>
        </w:tabs>
        <w:spacing w:before="180" w:after="0" w:line="288" w:lineRule="auto"/>
        <w:ind w:left="1134" w:hanging="414"/>
        <w:jc w:val="both"/>
        <w:rPr>
          <w:rFonts w:ascii="Georgia" w:hAnsi="Georgia"/>
          <w:sz w:val="20"/>
          <w:szCs w:val="24"/>
          <w:lang w:eastAsia="ru-RU"/>
        </w:rPr>
      </w:pPr>
      <w:r w:rsidRPr="000908C0">
        <w:rPr>
          <w:rFonts w:ascii="Georgia" w:hAnsi="Georgia"/>
          <w:sz w:val="20"/>
          <w:szCs w:val="24"/>
          <w:lang w:eastAsia="ru-RU"/>
        </w:rPr>
        <w:t>9.</w:t>
      </w:r>
      <w:r w:rsidRPr="000908C0">
        <w:rPr>
          <w:rFonts w:ascii="Georgia" w:hAnsi="Georgia"/>
          <w:sz w:val="20"/>
          <w:szCs w:val="24"/>
          <w:lang w:eastAsia="ru-RU"/>
        </w:rPr>
        <w:tab/>
      </w:r>
      <w:r w:rsidRPr="000908C0">
        <w:rPr>
          <w:rFonts w:ascii="Georgia" w:hAnsi="Georgia"/>
          <w:b/>
          <w:color w:val="C41C16"/>
          <w:sz w:val="20"/>
          <w:szCs w:val="24"/>
          <w:lang w:eastAsia="ru-RU"/>
        </w:rPr>
        <w:t>Ведение реестра муниципальных лотерей и предоставление его информации для формирования федерального реестра лотерей</w:t>
      </w:r>
    </w:p>
    <w:tbl>
      <w:tblPr>
        <w:tblW w:w="0" w:type="auto"/>
        <w:tblBorders>
          <w:bottom w:val="single" w:sz="12" w:space="0" w:color="808080"/>
          <w:insideH w:val="single" w:sz="4" w:space="0" w:color="C41C16"/>
        </w:tblBorders>
        <w:tblLook w:val="00A0"/>
      </w:tblPr>
      <w:tblGrid>
        <w:gridCol w:w="4932"/>
        <w:gridCol w:w="1913"/>
        <w:gridCol w:w="1181"/>
        <w:gridCol w:w="1070"/>
        <w:gridCol w:w="1041"/>
      </w:tblGrid>
      <w:tr w:rsidR="00450A81" w:rsidRPr="00303EBC" w:rsidTr="000908C0">
        <w:trPr>
          <w:tblHeader/>
        </w:trPr>
        <w:tc>
          <w:tcPr>
            <w:tcW w:w="4932" w:type="dxa"/>
            <w:vMerge w:val="restart"/>
            <w:tcBorders>
              <w:top w:val="single" w:sz="12" w:space="0" w:color="808080"/>
              <w:left w:val="single" w:sz="12" w:space="0" w:color="808080"/>
              <w:bottom w:val="single" w:sz="12" w:space="0" w:color="808080"/>
              <w:right w:val="single" w:sz="2" w:space="0" w:color="808080"/>
            </w:tcBorders>
          </w:tcPr>
          <w:p w:rsidR="00450A81" w:rsidRPr="000908C0" w:rsidRDefault="00450A81" w:rsidP="000908C0">
            <w:pPr>
              <w:keepNext/>
              <w:spacing w:before="40" w:after="40" w:line="240" w:lineRule="auto"/>
              <w:rPr>
                <w:rFonts w:ascii="Tahoma" w:hAnsi="Tahoma"/>
                <w:b/>
                <w:sz w:val="16"/>
                <w:szCs w:val="20"/>
                <w:lang w:eastAsia="ru-RU"/>
              </w:rPr>
            </w:pPr>
            <w:r w:rsidRPr="000908C0">
              <w:rPr>
                <w:rFonts w:ascii="Tahoma" w:hAnsi="Tahoma"/>
                <w:b/>
                <w:sz w:val="16"/>
                <w:szCs w:val="20"/>
                <w:lang w:eastAsia="ru-RU"/>
              </w:rPr>
              <w:t>Показатель</w:t>
            </w:r>
          </w:p>
        </w:tc>
        <w:tc>
          <w:tcPr>
            <w:tcW w:w="1913" w:type="dxa"/>
            <w:vMerge w:val="restart"/>
            <w:tcBorders>
              <w:top w:val="single" w:sz="12" w:space="0" w:color="808080"/>
              <w:left w:val="single" w:sz="2" w:space="0" w:color="808080"/>
              <w:bottom w:val="single" w:sz="12" w:space="0" w:color="808080"/>
              <w:right w:val="single" w:sz="2" w:space="0" w:color="808080"/>
            </w:tcBorders>
          </w:tcPr>
          <w:p w:rsidR="00450A81" w:rsidRPr="000908C0" w:rsidRDefault="00450A81" w:rsidP="000908C0">
            <w:pPr>
              <w:keepNext/>
              <w:spacing w:before="40" w:after="40" w:line="240" w:lineRule="auto"/>
              <w:rPr>
                <w:rFonts w:ascii="Tahoma" w:hAnsi="Tahoma"/>
                <w:b/>
                <w:sz w:val="16"/>
                <w:szCs w:val="20"/>
                <w:lang w:eastAsia="ru-RU"/>
              </w:rPr>
            </w:pPr>
            <w:r w:rsidRPr="000908C0">
              <w:rPr>
                <w:rFonts w:ascii="Tahoma" w:hAnsi="Tahoma"/>
                <w:b/>
                <w:sz w:val="16"/>
                <w:szCs w:val="20"/>
                <w:lang w:eastAsia="ru-RU"/>
              </w:rPr>
              <w:t>Единица измерения</w:t>
            </w:r>
          </w:p>
        </w:tc>
        <w:tc>
          <w:tcPr>
            <w:tcW w:w="1181" w:type="dxa"/>
            <w:vMerge w:val="restart"/>
            <w:tcBorders>
              <w:top w:val="single" w:sz="12" w:space="0" w:color="808080"/>
              <w:left w:val="single" w:sz="2" w:space="0" w:color="808080"/>
              <w:bottom w:val="single" w:sz="12" w:space="0" w:color="808080"/>
              <w:right w:val="single" w:sz="2" w:space="0" w:color="808080"/>
            </w:tcBorders>
          </w:tcPr>
          <w:p w:rsidR="00450A81" w:rsidRPr="000908C0" w:rsidRDefault="00450A81" w:rsidP="000908C0">
            <w:pPr>
              <w:keepNext/>
              <w:spacing w:before="40" w:after="40" w:line="240" w:lineRule="auto"/>
              <w:rPr>
                <w:rFonts w:ascii="Tahoma" w:hAnsi="Tahoma"/>
                <w:b/>
                <w:sz w:val="16"/>
                <w:szCs w:val="20"/>
                <w:lang w:eastAsia="ru-RU"/>
              </w:rPr>
            </w:pPr>
            <w:r>
              <w:rPr>
                <w:rFonts w:ascii="Tahoma" w:hAnsi="Tahoma"/>
                <w:b/>
                <w:sz w:val="16"/>
                <w:szCs w:val="20"/>
                <w:lang w:eastAsia="ru-RU"/>
              </w:rPr>
              <w:t>2010</w:t>
            </w:r>
            <w:r w:rsidRPr="000908C0">
              <w:rPr>
                <w:rFonts w:ascii="Tahoma" w:hAnsi="Tahoma"/>
                <w:b/>
                <w:sz w:val="16"/>
                <w:szCs w:val="20"/>
                <w:lang w:eastAsia="ru-RU"/>
              </w:rPr>
              <w:t xml:space="preserve"> год</w:t>
            </w:r>
          </w:p>
        </w:tc>
        <w:tc>
          <w:tcPr>
            <w:tcW w:w="2111" w:type="dxa"/>
            <w:gridSpan w:val="2"/>
            <w:tcBorders>
              <w:top w:val="single" w:sz="12" w:space="0" w:color="808080"/>
              <w:left w:val="single" w:sz="2" w:space="0" w:color="808080"/>
              <w:bottom w:val="single" w:sz="2" w:space="0" w:color="808080"/>
              <w:right w:val="single" w:sz="12" w:space="0" w:color="808080"/>
            </w:tcBorders>
          </w:tcPr>
          <w:p w:rsidR="00450A81" w:rsidRPr="000908C0" w:rsidRDefault="00450A81" w:rsidP="000908C0">
            <w:pPr>
              <w:keepNext/>
              <w:spacing w:before="40" w:after="40" w:line="240" w:lineRule="auto"/>
              <w:rPr>
                <w:rFonts w:ascii="Tahoma" w:hAnsi="Tahoma"/>
                <w:b/>
                <w:sz w:val="16"/>
                <w:szCs w:val="20"/>
                <w:lang w:eastAsia="ru-RU"/>
              </w:rPr>
            </w:pPr>
            <w:r w:rsidRPr="000908C0">
              <w:rPr>
                <w:rFonts w:ascii="Tahoma" w:hAnsi="Tahoma"/>
                <w:b/>
                <w:sz w:val="16"/>
                <w:szCs w:val="20"/>
                <w:lang w:eastAsia="ru-RU"/>
              </w:rPr>
              <w:t>2010 год</w:t>
            </w:r>
          </w:p>
        </w:tc>
      </w:tr>
      <w:tr w:rsidR="00450A81" w:rsidRPr="00303EBC" w:rsidTr="000908C0">
        <w:trPr>
          <w:cantSplit/>
        </w:trPr>
        <w:tc>
          <w:tcPr>
            <w:tcW w:w="4932" w:type="dxa"/>
            <w:vMerge/>
            <w:tcBorders>
              <w:left w:val="single" w:sz="1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913" w:type="dxa"/>
            <w:vMerge/>
            <w:tcBorders>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181" w:type="dxa"/>
            <w:vMerge/>
            <w:tcBorders>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070" w:type="dxa"/>
            <w:tcBorders>
              <w:top w:val="single" w:sz="2" w:space="0" w:color="808080"/>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r w:rsidRPr="000908C0">
              <w:rPr>
                <w:rFonts w:ascii="Tahoma" w:hAnsi="Tahoma"/>
                <w:sz w:val="16"/>
                <w:szCs w:val="20"/>
                <w:lang w:eastAsia="ru-RU"/>
              </w:rPr>
              <w:t>план</w:t>
            </w:r>
          </w:p>
        </w:tc>
        <w:tc>
          <w:tcPr>
            <w:tcW w:w="1041" w:type="dxa"/>
            <w:tcBorders>
              <w:top w:val="single" w:sz="2" w:space="0" w:color="808080"/>
              <w:left w:val="single" w:sz="2" w:space="0" w:color="808080"/>
              <w:bottom w:val="single" w:sz="12" w:space="0" w:color="808080"/>
              <w:right w:val="single" w:sz="12" w:space="0" w:color="808080"/>
            </w:tcBorders>
          </w:tcPr>
          <w:p w:rsidR="00450A81" w:rsidRPr="000908C0" w:rsidRDefault="00450A81" w:rsidP="000908C0">
            <w:pPr>
              <w:spacing w:before="40" w:after="40" w:line="240" w:lineRule="auto"/>
              <w:rPr>
                <w:rFonts w:ascii="Tahoma" w:hAnsi="Tahoma"/>
                <w:sz w:val="16"/>
                <w:szCs w:val="20"/>
                <w:lang w:eastAsia="ru-RU"/>
              </w:rPr>
            </w:pPr>
            <w:r w:rsidRPr="000908C0">
              <w:rPr>
                <w:rFonts w:ascii="Tahoma" w:hAnsi="Tahoma"/>
                <w:sz w:val="16"/>
                <w:szCs w:val="20"/>
                <w:lang w:eastAsia="ru-RU"/>
              </w:rPr>
              <w:t>факт</w:t>
            </w:r>
          </w:p>
        </w:tc>
      </w:tr>
      <w:tr w:rsidR="00450A81" w:rsidRPr="00303EBC" w:rsidTr="000908C0">
        <w:trPr>
          <w:cantSplit/>
        </w:trPr>
        <w:tc>
          <w:tcPr>
            <w:tcW w:w="4932" w:type="dxa"/>
            <w:tcBorders>
              <w:left w:val="single" w:sz="1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Количество муниципальных лотерей, внесенных в реестр</w:t>
            </w:r>
          </w:p>
        </w:tc>
        <w:tc>
          <w:tcPr>
            <w:tcW w:w="1913"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лотерей</w:t>
            </w:r>
          </w:p>
        </w:tc>
        <w:tc>
          <w:tcPr>
            <w:tcW w:w="1181" w:type="dxa"/>
            <w:tcBorders>
              <w:left w:val="single" w:sz="2" w:space="0" w:color="808080"/>
              <w:bottom w:val="single" w:sz="12" w:space="0" w:color="808080"/>
              <w:right w:val="single" w:sz="2" w:space="0" w:color="808080"/>
            </w:tcBorders>
          </w:tcPr>
          <w:p w:rsidR="00450A81" w:rsidRPr="00A947C4" w:rsidRDefault="00450A81" w:rsidP="000908C0">
            <w:pPr>
              <w:spacing w:before="60" w:after="60" w:line="240" w:lineRule="auto"/>
              <w:rPr>
                <w:rFonts w:ascii="Tahoma" w:hAnsi="Tahoma"/>
                <w:sz w:val="16"/>
                <w:szCs w:val="24"/>
                <w:lang w:eastAsia="ru-RU"/>
              </w:rPr>
            </w:pPr>
            <w:r w:rsidRPr="00A947C4">
              <w:rPr>
                <w:rFonts w:ascii="Tahoma" w:hAnsi="Tahoma"/>
                <w:sz w:val="16"/>
                <w:szCs w:val="24"/>
                <w:lang w:eastAsia="ru-RU"/>
              </w:rPr>
              <w:t>4</w:t>
            </w:r>
          </w:p>
        </w:tc>
        <w:tc>
          <w:tcPr>
            <w:tcW w:w="1070" w:type="dxa"/>
            <w:tcBorders>
              <w:left w:val="single" w:sz="2" w:space="0" w:color="808080"/>
              <w:bottom w:val="single" w:sz="12" w:space="0" w:color="808080"/>
              <w:right w:val="single" w:sz="2" w:space="0" w:color="808080"/>
            </w:tcBorders>
          </w:tcPr>
          <w:p w:rsidR="00450A81" w:rsidRPr="00A947C4" w:rsidRDefault="00450A81" w:rsidP="000908C0">
            <w:pPr>
              <w:spacing w:before="60" w:after="60" w:line="240" w:lineRule="auto"/>
              <w:rPr>
                <w:rFonts w:ascii="Tahoma" w:hAnsi="Tahoma"/>
                <w:sz w:val="16"/>
                <w:szCs w:val="24"/>
                <w:lang w:eastAsia="ru-RU"/>
              </w:rPr>
            </w:pPr>
            <w:r w:rsidRPr="00A947C4">
              <w:rPr>
                <w:rFonts w:ascii="Tahoma" w:hAnsi="Tahoma"/>
                <w:sz w:val="16"/>
                <w:szCs w:val="24"/>
                <w:lang w:eastAsia="ru-RU"/>
              </w:rPr>
              <w:t>-</w:t>
            </w:r>
          </w:p>
        </w:tc>
        <w:tc>
          <w:tcPr>
            <w:tcW w:w="1041" w:type="dxa"/>
            <w:tcBorders>
              <w:left w:val="single" w:sz="2" w:space="0" w:color="808080"/>
              <w:bottom w:val="single" w:sz="12" w:space="0" w:color="808080"/>
              <w:right w:val="single" w:sz="2" w:space="0" w:color="808080"/>
            </w:tcBorders>
          </w:tcPr>
          <w:p w:rsidR="00450A81" w:rsidRPr="00A947C4" w:rsidRDefault="00450A81" w:rsidP="000908C0">
            <w:pPr>
              <w:spacing w:before="60" w:after="60" w:line="240" w:lineRule="auto"/>
              <w:rPr>
                <w:rFonts w:ascii="Tahoma" w:hAnsi="Tahoma"/>
                <w:sz w:val="16"/>
                <w:szCs w:val="24"/>
                <w:lang w:eastAsia="ru-RU"/>
              </w:rPr>
            </w:pPr>
            <w:r w:rsidRPr="00A947C4">
              <w:rPr>
                <w:rFonts w:ascii="Tahoma" w:hAnsi="Tahoma"/>
                <w:sz w:val="16"/>
                <w:szCs w:val="24"/>
                <w:lang w:eastAsia="ru-RU"/>
              </w:rPr>
              <w:t>8</w:t>
            </w:r>
          </w:p>
        </w:tc>
      </w:tr>
    </w:tbl>
    <w:p w:rsidR="00450A81" w:rsidRPr="000908C0" w:rsidRDefault="00450A81" w:rsidP="000908C0">
      <w:pPr>
        <w:spacing w:before="120" w:after="0" w:line="288" w:lineRule="auto"/>
        <w:ind w:left="1134"/>
        <w:jc w:val="both"/>
        <w:rPr>
          <w:rFonts w:ascii="Georgia" w:hAnsi="Georgia"/>
          <w:sz w:val="20"/>
          <w:szCs w:val="24"/>
          <w:lang w:eastAsia="ru-RU"/>
        </w:rPr>
      </w:pPr>
      <w:r>
        <w:rPr>
          <w:rFonts w:ascii="Georgia" w:hAnsi="Georgia"/>
          <w:sz w:val="20"/>
          <w:szCs w:val="24"/>
          <w:lang w:eastAsia="ru-RU"/>
        </w:rPr>
        <w:t>В 2011</w:t>
      </w:r>
      <w:r w:rsidRPr="000908C0">
        <w:rPr>
          <w:rFonts w:ascii="Georgia" w:hAnsi="Georgia"/>
          <w:sz w:val="20"/>
          <w:szCs w:val="24"/>
          <w:lang w:eastAsia="ru-RU"/>
        </w:rPr>
        <w:t xml:space="preserve"> году управление потребительского рынка и услуг продолжило работу по ведению реестра муниципальных лотерей в полном соответствии с установленным порядком. За </w:t>
      </w:r>
      <w:r>
        <w:rPr>
          <w:rFonts w:ascii="Georgia" w:hAnsi="Georgia"/>
          <w:sz w:val="20"/>
          <w:szCs w:val="24"/>
          <w:lang w:eastAsia="ru-RU"/>
        </w:rPr>
        <w:t xml:space="preserve">2011 </w:t>
      </w:r>
      <w:r w:rsidRPr="000908C0">
        <w:rPr>
          <w:rFonts w:ascii="Georgia" w:hAnsi="Georgia"/>
          <w:sz w:val="20"/>
          <w:szCs w:val="24"/>
          <w:lang w:eastAsia="ru-RU"/>
        </w:rPr>
        <w:t xml:space="preserve">год </w:t>
      </w:r>
      <w:r>
        <w:rPr>
          <w:rFonts w:ascii="Georgia" w:hAnsi="Georgia"/>
          <w:sz w:val="20"/>
          <w:szCs w:val="24"/>
          <w:lang w:eastAsia="ru-RU"/>
        </w:rPr>
        <w:t>реестр был дополнен записями о 8</w:t>
      </w:r>
      <w:r w:rsidRPr="000908C0">
        <w:rPr>
          <w:rFonts w:ascii="Georgia" w:hAnsi="Georgia"/>
          <w:sz w:val="20"/>
          <w:szCs w:val="24"/>
          <w:lang w:eastAsia="ru-RU"/>
        </w:rPr>
        <w:t xml:space="preserve"> муниципальных лотереях, разрешения на проведение которых были выданы в течение года.</w:t>
      </w:r>
    </w:p>
    <w:p w:rsidR="00450A81" w:rsidRPr="000908C0" w:rsidRDefault="00450A81" w:rsidP="000908C0">
      <w:pPr>
        <w:tabs>
          <w:tab w:val="left" w:pos="1134"/>
        </w:tabs>
        <w:spacing w:before="180" w:after="0" w:line="288" w:lineRule="auto"/>
        <w:ind w:left="1134" w:hanging="414"/>
        <w:jc w:val="center"/>
        <w:rPr>
          <w:rFonts w:ascii="Georgia" w:hAnsi="Georgia"/>
          <w:sz w:val="20"/>
          <w:szCs w:val="24"/>
          <w:lang w:eastAsia="ru-RU"/>
        </w:rPr>
      </w:pPr>
      <w:r w:rsidRPr="000908C0">
        <w:rPr>
          <w:rFonts w:ascii="Georgia" w:hAnsi="Georgia"/>
          <w:sz w:val="20"/>
          <w:szCs w:val="24"/>
          <w:lang w:eastAsia="ru-RU"/>
        </w:rPr>
        <w:t>10.</w:t>
      </w:r>
      <w:r w:rsidRPr="000908C0">
        <w:rPr>
          <w:rFonts w:ascii="Georgia" w:hAnsi="Georgia"/>
          <w:sz w:val="20"/>
          <w:szCs w:val="24"/>
          <w:lang w:eastAsia="ru-RU"/>
        </w:rPr>
        <w:tab/>
      </w:r>
      <w:r w:rsidRPr="000908C0">
        <w:rPr>
          <w:rFonts w:ascii="Georgia" w:hAnsi="Georgia"/>
          <w:b/>
          <w:color w:val="C41C16"/>
          <w:sz w:val="20"/>
          <w:szCs w:val="24"/>
          <w:lang w:eastAsia="ru-RU"/>
        </w:rPr>
        <w:t>Консультативная и методическая помощь заинтересованным лицам по вопросам организации торговли, общественного питания и бытового обслуживания населения</w:t>
      </w:r>
    </w:p>
    <w:tbl>
      <w:tblPr>
        <w:tblW w:w="0" w:type="auto"/>
        <w:tblBorders>
          <w:bottom w:val="single" w:sz="12" w:space="0" w:color="808080"/>
          <w:insideH w:val="single" w:sz="4" w:space="0" w:color="C41C16"/>
        </w:tblBorders>
        <w:tblLook w:val="00A0"/>
      </w:tblPr>
      <w:tblGrid>
        <w:gridCol w:w="4932"/>
        <w:gridCol w:w="1913"/>
        <w:gridCol w:w="1181"/>
        <w:gridCol w:w="1070"/>
        <w:gridCol w:w="1041"/>
      </w:tblGrid>
      <w:tr w:rsidR="00450A81" w:rsidRPr="00303EBC" w:rsidTr="000908C0">
        <w:trPr>
          <w:tblHeader/>
        </w:trPr>
        <w:tc>
          <w:tcPr>
            <w:tcW w:w="4932" w:type="dxa"/>
            <w:vMerge w:val="restart"/>
            <w:tcBorders>
              <w:top w:val="single" w:sz="12" w:space="0" w:color="808080"/>
              <w:left w:val="single" w:sz="12" w:space="0" w:color="808080"/>
              <w:bottom w:val="single" w:sz="12" w:space="0" w:color="808080"/>
              <w:right w:val="single" w:sz="2" w:space="0" w:color="808080"/>
            </w:tcBorders>
          </w:tcPr>
          <w:p w:rsidR="00450A81" w:rsidRPr="000908C0" w:rsidRDefault="00450A81" w:rsidP="000908C0">
            <w:pPr>
              <w:keepNext/>
              <w:spacing w:before="40" w:after="40" w:line="240" w:lineRule="auto"/>
              <w:rPr>
                <w:rFonts w:ascii="Tahoma" w:hAnsi="Tahoma"/>
                <w:b/>
                <w:sz w:val="16"/>
                <w:szCs w:val="20"/>
                <w:lang w:eastAsia="ru-RU"/>
              </w:rPr>
            </w:pPr>
            <w:r w:rsidRPr="000908C0">
              <w:rPr>
                <w:rFonts w:ascii="Tahoma" w:hAnsi="Tahoma"/>
                <w:b/>
                <w:sz w:val="16"/>
                <w:szCs w:val="20"/>
                <w:lang w:eastAsia="ru-RU"/>
              </w:rPr>
              <w:t>Показатель</w:t>
            </w:r>
          </w:p>
        </w:tc>
        <w:tc>
          <w:tcPr>
            <w:tcW w:w="1913" w:type="dxa"/>
            <w:vMerge w:val="restart"/>
            <w:tcBorders>
              <w:top w:val="single" w:sz="12" w:space="0" w:color="808080"/>
              <w:left w:val="single" w:sz="2" w:space="0" w:color="808080"/>
              <w:bottom w:val="single" w:sz="12" w:space="0" w:color="808080"/>
              <w:right w:val="single" w:sz="2" w:space="0" w:color="808080"/>
            </w:tcBorders>
          </w:tcPr>
          <w:p w:rsidR="00450A81" w:rsidRPr="000908C0" w:rsidRDefault="00450A81" w:rsidP="000908C0">
            <w:pPr>
              <w:keepNext/>
              <w:spacing w:before="40" w:after="40" w:line="240" w:lineRule="auto"/>
              <w:rPr>
                <w:rFonts w:ascii="Tahoma" w:hAnsi="Tahoma"/>
                <w:b/>
                <w:sz w:val="16"/>
                <w:szCs w:val="20"/>
                <w:lang w:eastAsia="ru-RU"/>
              </w:rPr>
            </w:pPr>
            <w:r w:rsidRPr="000908C0">
              <w:rPr>
                <w:rFonts w:ascii="Tahoma" w:hAnsi="Tahoma"/>
                <w:b/>
                <w:sz w:val="16"/>
                <w:szCs w:val="20"/>
                <w:lang w:eastAsia="ru-RU"/>
              </w:rPr>
              <w:t>Единица измерения</w:t>
            </w:r>
          </w:p>
        </w:tc>
        <w:tc>
          <w:tcPr>
            <w:tcW w:w="1181" w:type="dxa"/>
            <w:vMerge w:val="restart"/>
            <w:tcBorders>
              <w:top w:val="single" w:sz="12" w:space="0" w:color="808080"/>
              <w:left w:val="single" w:sz="2" w:space="0" w:color="808080"/>
              <w:bottom w:val="single" w:sz="12" w:space="0" w:color="808080"/>
              <w:right w:val="single" w:sz="2" w:space="0" w:color="808080"/>
            </w:tcBorders>
          </w:tcPr>
          <w:p w:rsidR="00450A81" w:rsidRPr="000908C0" w:rsidRDefault="00450A81" w:rsidP="006213F9">
            <w:pPr>
              <w:keepNext/>
              <w:spacing w:before="40" w:after="40" w:line="240" w:lineRule="auto"/>
              <w:rPr>
                <w:rFonts w:ascii="Tahoma" w:hAnsi="Tahoma"/>
                <w:b/>
                <w:sz w:val="16"/>
                <w:szCs w:val="20"/>
                <w:lang w:eastAsia="ru-RU"/>
              </w:rPr>
            </w:pPr>
            <w:r w:rsidRPr="000908C0">
              <w:rPr>
                <w:rFonts w:ascii="Tahoma" w:hAnsi="Tahoma"/>
                <w:b/>
                <w:sz w:val="16"/>
                <w:szCs w:val="20"/>
                <w:lang w:eastAsia="ru-RU"/>
              </w:rPr>
              <w:t>20</w:t>
            </w:r>
            <w:r>
              <w:rPr>
                <w:rFonts w:ascii="Tahoma" w:hAnsi="Tahoma"/>
                <w:b/>
                <w:sz w:val="16"/>
                <w:szCs w:val="20"/>
                <w:lang w:eastAsia="ru-RU"/>
              </w:rPr>
              <w:t>10</w:t>
            </w:r>
            <w:r w:rsidRPr="000908C0">
              <w:rPr>
                <w:rFonts w:ascii="Tahoma" w:hAnsi="Tahoma"/>
                <w:b/>
                <w:sz w:val="16"/>
                <w:szCs w:val="20"/>
                <w:lang w:eastAsia="ru-RU"/>
              </w:rPr>
              <w:t xml:space="preserve"> год</w:t>
            </w:r>
          </w:p>
        </w:tc>
        <w:tc>
          <w:tcPr>
            <w:tcW w:w="2111" w:type="dxa"/>
            <w:gridSpan w:val="2"/>
            <w:tcBorders>
              <w:top w:val="single" w:sz="12" w:space="0" w:color="808080"/>
              <w:left w:val="single" w:sz="2" w:space="0" w:color="808080"/>
              <w:bottom w:val="single" w:sz="2" w:space="0" w:color="808080"/>
              <w:right w:val="single" w:sz="12" w:space="0" w:color="808080"/>
            </w:tcBorders>
          </w:tcPr>
          <w:p w:rsidR="00450A81" w:rsidRPr="000908C0" w:rsidRDefault="00450A81" w:rsidP="006213F9">
            <w:pPr>
              <w:keepNext/>
              <w:spacing w:before="40" w:after="40" w:line="240" w:lineRule="auto"/>
              <w:rPr>
                <w:rFonts w:ascii="Tahoma" w:hAnsi="Tahoma"/>
                <w:b/>
                <w:sz w:val="16"/>
                <w:szCs w:val="20"/>
                <w:lang w:eastAsia="ru-RU"/>
              </w:rPr>
            </w:pPr>
            <w:r w:rsidRPr="000908C0">
              <w:rPr>
                <w:rFonts w:ascii="Tahoma" w:hAnsi="Tahoma"/>
                <w:b/>
                <w:sz w:val="16"/>
                <w:szCs w:val="20"/>
                <w:lang w:eastAsia="ru-RU"/>
              </w:rPr>
              <w:t>201</w:t>
            </w:r>
            <w:r>
              <w:rPr>
                <w:rFonts w:ascii="Tahoma" w:hAnsi="Tahoma"/>
                <w:b/>
                <w:sz w:val="16"/>
                <w:szCs w:val="20"/>
                <w:lang w:eastAsia="ru-RU"/>
              </w:rPr>
              <w:t>1</w:t>
            </w:r>
            <w:r w:rsidRPr="000908C0">
              <w:rPr>
                <w:rFonts w:ascii="Tahoma" w:hAnsi="Tahoma"/>
                <w:b/>
                <w:sz w:val="16"/>
                <w:szCs w:val="20"/>
                <w:lang w:eastAsia="ru-RU"/>
              </w:rPr>
              <w:t xml:space="preserve"> год</w:t>
            </w:r>
          </w:p>
        </w:tc>
      </w:tr>
      <w:tr w:rsidR="00450A81" w:rsidRPr="00303EBC" w:rsidTr="000908C0">
        <w:trPr>
          <w:cantSplit/>
        </w:trPr>
        <w:tc>
          <w:tcPr>
            <w:tcW w:w="4932" w:type="dxa"/>
            <w:vMerge/>
            <w:tcBorders>
              <w:left w:val="single" w:sz="1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913" w:type="dxa"/>
            <w:vMerge/>
            <w:tcBorders>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181" w:type="dxa"/>
            <w:vMerge/>
            <w:tcBorders>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070" w:type="dxa"/>
            <w:tcBorders>
              <w:top w:val="single" w:sz="2" w:space="0" w:color="808080"/>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r w:rsidRPr="000908C0">
              <w:rPr>
                <w:rFonts w:ascii="Tahoma" w:hAnsi="Tahoma"/>
                <w:sz w:val="16"/>
                <w:szCs w:val="20"/>
                <w:lang w:eastAsia="ru-RU"/>
              </w:rPr>
              <w:t>план</w:t>
            </w:r>
          </w:p>
        </w:tc>
        <w:tc>
          <w:tcPr>
            <w:tcW w:w="1041" w:type="dxa"/>
            <w:tcBorders>
              <w:top w:val="single" w:sz="2" w:space="0" w:color="808080"/>
              <w:left w:val="single" w:sz="2" w:space="0" w:color="808080"/>
              <w:bottom w:val="single" w:sz="12" w:space="0" w:color="808080"/>
              <w:right w:val="single" w:sz="12" w:space="0" w:color="808080"/>
            </w:tcBorders>
          </w:tcPr>
          <w:p w:rsidR="00450A81" w:rsidRPr="000908C0" w:rsidRDefault="00450A81" w:rsidP="000908C0">
            <w:pPr>
              <w:spacing w:before="40" w:after="40" w:line="240" w:lineRule="auto"/>
              <w:rPr>
                <w:rFonts w:ascii="Tahoma" w:hAnsi="Tahoma"/>
                <w:sz w:val="16"/>
                <w:szCs w:val="20"/>
                <w:lang w:eastAsia="ru-RU"/>
              </w:rPr>
            </w:pPr>
            <w:r w:rsidRPr="000908C0">
              <w:rPr>
                <w:rFonts w:ascii="Tahoma" w:hAnsi="Tahoma"/>
                <w:sz w:val="16"/>
                <w:szCs w:val="20"/>
                <w:lang w:eastAsia="ru-RU"/>
              </w:rPr>
              <w:t>факт</w:t>
            </w:r>
          </w:p>
        </w:tc>
      </w:tr>
      <w:tr w:rsidR="00450A81" w:rsidRPr="00303EBC" w:rsidTr="000908C0">
        <w:trPr>
          <w:cantSplit/>
        </w:trPr>
        <w:tc>
          <w:tcPr>
            <w:tcW w:w="4932" w:type="dxa"/>
            <w:tcBorders>
              <w:left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Количество предоставленных консультаций в течение года</w:t>
            </w:r>
          </w:p>
        </w:tc>
        <w:tc>
          <w:tcPr>
            <w:tcW w:w="1913"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консультаций</w:t>
            </w:r>
          </w:p>
        </w:tc>
        <w:tc>
          <w:tcPr>
            <w:tcW w:w="1181"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Pr>
                <w:rFonts w:ascii="Tahoma" w:hAnsi="Tahoma"/>
                <w:sz w:val="16"/>
                <w:szCs w:val="24"/>
                <w:lang w:eastAsia="ru-RU"/>
              </w:rPr>
              <w:t>960</w:t>
            </w:r>
          </w:p>
        </w:tc>
        <w:tc>
          <w:tcPr>
            <w:tcW w:w="1070"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w:t>
            </w:r>
          </w:p>
        </w:tc>
        <w:tc>
          <w:tcPr>
            <w:tcW w:w="1041"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Pr>
                <w:rFonts w:ascii="Tahoma" w:hAnsi="Tahoma"/>
                <w:sz w:val="16"/>
                <w:szCs w:val="24"/>
                <w:lang w:eastAsia="ru-RU"/>
              </w:rPr>
              <w:t>983</w:t>
            </w:r>
          </w:p>
        </w:tc>
      </w:tr>
      <w:tr w:rsidR="00450A81" w:rsidRPr="00303EBC" w:rsidTr="000908C0">
        <w:trPr>
          <w:cantSplit/>
        </w:trPr>
        <w:tc>
          <w:tcPr>
            <w:tcW w:w="4932" w:type="dxa"/>
            <w:tcBorders>
              <w:left w:val="single" w:sz="1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Количество предприятий торговли, общественного питания и сферы услуг, которым была предоставлена консультативная (методическая) помощь</w:t>
            </w:r>
          </w:p>
        </w:tc>
        <w:tc>
          <w:tcPr>
            <w:tcW w:w="1913"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предприятий</w:t>
            </w:r>
          </w:p>
        </w:tc>
        <w:tc>
          <w:tcPr>
            <w:tcW w:w="1181"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Pr>
                <w:rFonts w:ascii="Tahoma" w:hAnsi="Tahoma"/>
                <w:sz w:val="16"/>
                <w:szCs w:val="24"/>
                <w:lang w:eastAsia="ru-RU"/>
              </w:rPr>
              <w:t>192</w:t>
            </w:r>
          </w:p>
        </w:tc>
        <w:tc>
          <w:tcPr>
            <w:tcW w:w="1070"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w:t>
            </w:r>
          </w:p>
        </w:tc>
        <w:tc>
          <w:tcPr>
            <w:tcW w:w="1041"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Pr>
                <w:rFonts w:ascii="Tahoma" w:hAnsi="Tahoma"/>
                <w:sz w:val="16"/>
                <w:szCs w:val="24"/>
                <w:lang w:eastAsia="ru-RU"/>
              </w:rPr>
              <w:t>215</w:t>
            </w:r>
          </w:p>
        </w:tc>
      </w:tr>
    </w:tbl>
    <w:p w:rsidR="00450A81" w:rsidRPr="000908C0" w:rsidRDefault="00450A81" w:rsidP="000908C0">
      <w:pPr>
        <w:spacing w:before="120" w:after="0" w:line="288" w:lineRule="auto"/>
        <w:ind w:left="1134"/>
        <w:jc w:val="both"/>
        <w:rPr>
          <w:rFonts w:ascii="Georgia" w:hAnsi="Georgia"/>
          <w:b/>
          <w:bCs/>
          <w:sz w:val="20"/>
          <w:szCs w:val="24"/>
          <w:lang w:eastAsia="ru-RU"/>
        </w:rPr>
      </w:pPr>
      <w:r w:rsidRPr="000908C0">
        <w:rPr>
          <w:rFonts w:ascii="Georgia" w:hAnsi="Georgia"/>
          <w:sz w:val="20"/>
          <w:szCs w:val="24"/>
          <w:lang w:eastAsia="ru-RU"/>
        </w:rPr>
        <w:t>В 201</w:t>
      </w:r>
      <w:r>
        <w:rPr>
          <w:rFonts w:ascii="Georgia" w:hAnsi="Georgia"/>
          <w:sz w:val="20"/>
          <w:szCs w:val="24"/>
          <w:lang w:eastAsia="ru-RU"/>
        </w:rPr>
        <w:t>1</w:t>
      </w:r>
      <w:r w:rsidRPr="000908C0">
        <w:rPr>
          <w:rFonts w:ascii="Georgia" w:hAnsi="Georgia"/>
          <w:sz w:val="20"/>
          <w:szCs w:val="24"/>
          <w:lang w:eastAsia="ru-RU"/>
        </w:rPr>
        <w:t xml:space="preserve"> году на регулярной основе проводились консультации, давались методические рекомендации, оказывалась организационная помощь заявителям по вопросам организации работы предприятий торговли (магазинов, торговых центров, киосков, павильонов, рынков, ярмарок), общественного питания (баров, ресторанов, кафе, столовых, закусочных и др.) и бытового обслуживания населения (парикмахерских, ломбардов, шиномонтажей, ремонтов обуви, автомоек и др.).</w:t>
      </w:r>
    </w:p>
    <w:p w:rsidR="00450A81" w:rsidRPr="000908C0" w:rsidRDefault="00450A81" w:rsidP="000908C0">
      <w:pPr>
        <w:tabs>
          <w:tab w:val="left" w:pos="1134"/>
        </w:tabs>
        <w:spacing w:before="180" w:after="0" w:line="288" w:lineRule="auto"/>
        <w:ind w:left="1134" w:hanging="414"/>
        <w:jc w:val="both"/>
        <w:rPr>
          <w:rFonts w:ascii="Georgia" w:hAnsi="Georgia"/>
          <w:sz w:val="20"/>
          <w:szCs w:val="24"/>
          <w:lang w:eastAsia="ru-RU"/>
        </w:rPr>
      </w:pPr>
      <w:r w:rsidRPr="000908C0">
        <w:rPr>
          <w:rFonts w:ascii="Georgia" w:hAnsi="Georgia"/>
          <w:sz w:val="20"/>
          <w:szCs w:val="24"/>
          <w:lang w:eastAsia="ru-RU"/>
        </w:rPr>
        <w:t>11.</w:t>
      </w:r>
      <w:r w:rsidRPr="000908C0">
        <w:rPr>
          <w:rFonts w:ascii="Georgia" w:hAnsi="Georgia"/>
          <w:sz w:val="20"/>
          <w:szCs w:val="24"/>
          <w:lang w:eastAsia="ru-RU"/>
        </w:rPr>
        <w:tab/>
      </w:r>
      <w:r w:rsidRPr="000908C0">
        <w:rPr>
          <w:rFonts w:ascii="Georgia" w:hAnsi="Georgia"/>
          <w:b/>
          <w:color w:val="C41C16"/>
          <w:sz w:val="20"/>
          <w:szCs w:val="24"/>
          <w:lang w:eastAsia="ru-RU"/>
        </w:rPr>
        <w:t>Консультирование граждан по вопросам защиты прав потребителей</w:t>
      </w:r>
    </w:p>
    <w:tbl>
      <w:tblPr>
        <w:tblW w:w="0" w:type="auto"/>
        <w:tblBorders>
          <w:bottom w:val="single" w:sz="12" w:space="0" w:color="808080"/>
          <w:insideH w:val="single" w:sz="4" w:space="0" w:color="C41C16"/>
        </w:tblBorders>
        <w:tblLook w:val="00A0"/>
      </w:tblPr>
      <w:tblGrid>
        <w:gridCol w:w="4932"/>
        <w:gridCol w:w="1913"/>
        <w:gridCol w:w="1181"/>
        <w:gridCol w:w="1070"/>
        <w:gridCol w:w="1041"/>
      </w:tblGrid>
      <w:tr w:rsidR="00450A81" w:rsidRPr="00303EBC" w:rsidTr="000908C0">
        <w:trPr>
          <w:tblHeader/>
        </w:trPr>
        <w:tc>
          <w:tcPr>
            <w:tcW w:w="4932" w:type="dxa"/>
            <w:vMerge w:val="restart"/>
            <w:tcBorders>
              <w:top w:val="single" w:sz="12" w:space="0" w:color="808080"/>
              <w:left w:val="single" w:sz="12" w:space="0" w:color="808080"/>
              <w:bottom w:val="single" w:sz="12" w:space="0" w:color="808080"/>
              <w:right w:val="single" w:sz="2" w:space="0" w:color="808080"/>
            </w:tcBorders>
          </w:tcPr>
          <w:p w:rsidR="00450A81" w:rsidRPr="000908C0" w:rsidRDefault="00450A81" w:rsidP="000908C0">
            <w:pPr>
              <w:keepNext/>
              <w:spacing w:before="40" w:after="40" w:line="240" w:lineRule="auto"/>
              <w:rPr>
                <w:rFonts w:ascii="Tahoma" w:hAnsi="Tahoma"/>
                <w:b/>
                <w:sz w:val="16"/>
                <w:szCs w:val="20"/>
                <w:lang w:eastAsia="ru-RU"/>
              </w:rPr>
            </w:pPr>
            <w:r w:rsidRPr="000908C0">
              <w:rPr>
                <w:rFonts w:ascii="Tahoma" w:hAnsi="Tahoma"/>
                <w:b/>
                <w:sz w:val="16"/>
                <w:szCs w:val="20"/>
                <w:lang w:eastAsia="ru-RU"/>
              </w:rPr>
              <w:t>Показатель</w:t>
            </w:r>
          </w:p>
        </w:tc>
        <w:tc>
          <w:tcPr>
            <w:tcW w:w="1913" w:type="dxa"/>
            <w:vMerge w:val="restart"/>
            <w:tcBorders>
              <w:top w:val="single" w:sz="12" w:space="0" w:color="808080"/>
              <w:left w:val="single" w:sz="2" w:space="0" w:color="808080"/>
              <w:bottom w:val="single" w:sz="12" w:space="0" w:color="808080"/>
              <w:right w:val="single" w:sz="2" w:space="0" w:color="808080"/>
            </w:tcBorders>
          </w:tcPr>
          <w:p w:rsidR="00450A81" w:rsidRPr="000908C0" w:rsidRDefault="00450A81" w:rsidP="000908C0">
            <w:pPr>
              <w:keepNext/>
              <w:spacing w:before="40" w:after="40" w:line="240" w:lineRule="auto"/>
              <w:rPr>
                <w:rFonts w:ascii="Tahoma" w:hAnsi="Tahoma"/>
                <w:b/>
                <w:sz w:val="16"/>
                <w:szCs w:val="20"/>
                <w:lang w:eastAsia="ru-RU"/>
              </w:rPr>
            </w:pPr>
            <w:r w:rsidRPr="000908C0">
              <w:rPr>
                <w:rFonts w:ascii="Tahoma" w:hAnsi="Tahoma"/>
                <w:b/>
                <w:sz w:val="16"/>
                <w:szCs w:val="20"/>
                <w:lang w:eastAsia="ru-RU"/>
              </w:rPr>
              <w:t>Единица измерения</w:t>
            </w:r>
          </w:p>
        </w:tc>
        <w:tc>
          <w:tcPr>
            <w:tcW w:w="1181" w:type="dxa"/>
            <w:vMerge w:val="restart"/>
            <w:tcBorders>
              <w:top w:val="single" w:sz="12" w:space="0" w:color="808080"/>
              <w:left w:val="single" w:sz="2" w:space="0" w:color="808080"/>
              <w:bottom w:val="single" w:sz="12" w:space="0" w:color="808080"/>
              <w:right w:val="single" w:sz="2" w:space="0" w:color="808080"/>
            </w:tcBorders>
          </w:tcPr>
          <w:p w:rsidR="00450A81" w:rsidRPr="000908C0" w:rsidRDefault="00450A81" w:rsidP="000908C0">
            <w:pPr>
              <w:keepNext/>
              <w:spacing w:before="40" w:after="40" w:line="240" w:lineRule="auto"/>
              <w:rPr>
                <w:rFonts w:ascii="Tahoma" w:hAnsi="Tahoma"/>
                <w:b/>
                <w:sz w:val="16"/>
                <w:szCs w:val="20"/>
                <w:lang w:eastAsia="ru-RU"/>
              </w:rPr>
            </w:pPr>
            <w:r>
              <w:rPr>
                <w:rFonts w:ascii="Tahoma" w:hAnsi="Tahoma"/>
                <w:b/>
                <w:sz w:val="16"/>
                <w:szCs w:val="20"/>
                <w:lang w:eastAsia="ru-RU"/>
              </w:rPr>
              <w:t>2010</w:t>
            </w:r>
            <w:r w:rsidRPr="000908C0">
              <w:rPr>
                <w:rFonts w:ascii="Tahoma" w:hAnsi="Tahoma"/>
                <w:b/>
                <w:sz w:val="16"/>
                <w:szCs w:val="20"/>
                <w:lang w:eastAsia="ru-RU"/>
              </w:rPr>
              <w:t xml:space="preserve"> год</w:t>
            </w:r>
          </w:p>
        </w:tc>
        <w:tc>
          <w:tcPr>
            <w:tcW w:w="2111" w:type="dxa"/>
            <w:gridSpan w:val="2"/>
            <w:tcBorders>
              <w:top w:val="single" w:sz="12" w:space="0" w:color="808080"/>
              <w:left w:val="single" w:sz="2" w:space="0" w:color="808080"/>
              <w:bottom w:val="single" w:sz="2" w:space="0" w:color="808080"/>
              <w:right w:val="single" w:sz="12" w:space="0" w:color="808080"/>
            </w:tcBorders>
          </w:tcPr>
          <w:p w:rsidR="00450A81" w:rsidRPr="000908C0" w:rsidRDefault="00450A81" w:rsidP="000908C0">
            <w:pPr>
              <w:keepNext/>
              <w:spacing w:before="40" w:after="40" w:line="240" w:lineRule="auto"/>
              <w:rPr>
                <w:rFonts w:ascii="Tahoma" w:hAnsi="Tahoma"/>
                <w:b/>
                <w:sz w:val="16"/>
                <w:szCs w:val="20"/>
                <w:lang w:eastAsia="ru-RU"/>
              </w:rPr>
            </w:pPr>
            <w:r>
              <w:rPr>
                <w:rFonts w:ascii="Tahoma" w:hAnsi="Tahoma"/>
                <w:b/>
                <w:sz w:val="16"/>
                <w:szCs w:val="20"/>
                <w:lang w:eastAsia="ru-RU"/>
              </w:rPr>
              <w:t>2011</w:t>
            </w:r>
            <w:r w:rsidRPr="000908C0">
              <w:rPr>
                <w:rFonts w:ascii="Tahoma" w:hAnsi="Tahoma"/>
                <w:b/>
                <w:sz w:val="16"/>
                <w:szCs w:val="20"/>
                <w:lang w:eastAsia="ru-RU"/>
              </w:rPr>
              <w:t xml:space="preserve"> год</w:t>
            </w:r>
          </w:p>
        </w:tc>
      </w:tr>
      <w:tr w:rsidR="00450A81" w:rsidRPr="00303EBC" w:rsidTr="000908C0">
        <w:trPr>
          <w:cantSplit/>
        </w:trPr>
        <w:tc>
          <w:tcPr>
            <w:tcW w:w="4932" w:type="dxa"/>
            <w:vMerge/>
            <w:tcBorders>
              <w:left w:val="single" w:sz="1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913" w:type="dxa"/>
            <w:vMerge/>
            <w:tcBorders>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181" w:type="dxa"/>
            <w:vMerge/>
            <w:tcBorders>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070" w:type="dxa"/>
            <w:tcBorders>
              <w:top w:val="single" w:sz="2" w:space="0" w:color="808080"/>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r w:rsidRPr="000908C0">
              <w:rPr>
                <w:rFonts w:ascii="Tahoma" w:hAnsi="Tahoma"/>
                <w:sz w:val="16"/>
                <w:szCs w:val="20"/>
                <w:lang w:eastAsia="ru-RU"/>
              </w:rPr>
              <w:t>план</w:t>
            </w:r>
          </w:p>
        </w:tc>
        <w:tc>
          <w:tcPr>
            <w:tcW w:w="1041" w:type="dxa"/>
            <w:tcBorders>
              <w:top w:val="single" w:sz="2" w:space="0" w:color="808080"/>
              <w:left w:val="single" w:sz="2" w:space="0" w:color="808080"/>
              <w:bottom w:val="single" w:sz="12" w:space="0" w:color="808080"/>
              <w:right w:val="single" w:sz="12" w:space="0" w:color="808080"/>
            </w:tcBorders>
          </w:tcPr>
          <w:p w:rsidR="00450A81" w:rsidRPr="000908C0" w:rsidRDefault="00450A81" w:rsidP="000908C0">
            <w:pPr>
              <w:spacing w:before="40" w:after="40" w:line="240" w:lineRule="auto"/>
              <w:rPr>
                <w:rFonts w:ascii="Tahoma" w:hAnsi="Tahoma"/>
                <w:sz w:val="16"/>
                <w:szCs w:val="20"/>
                <w:lang w:eastAsia="ru-RU"/>
              </w:rPr>
            </w:pPr>
            <w:r w:rsidRPr="000908C0">
              <w:rPr>
                <w:rFonts w:ascii="Tahoma" w:hAnsi="Tahoma"/>
                <w:sz w:val="16"/>
                <w:szCs w:val="20"/>
                <w:lang w:eastAsia="ru-RU"/>
              </w:rPr>
              <w:t>факт</w:t>
            </w:r>
          </w:p>
        </w:tc>
      </w:tr>
      <w:tr w:rsidR="00450A81" w:rsidRPr="00A947C4" w:rsidTr="000908C0">
        <w:trPr>
          <w:cantSplit/>
        </w:trPr>
        <w:tc>
          <w:tcPr>
            <w:tcW w:w="4932" w:type="dxa"/>
            <w:tcBorders>
              <w:left w:val="single" w:sz="12" w:space="0" w:color="808080"/>
              <w:bottom w:val="single" w:sz="12" w:space="0" w:color="808080"/>
              <w:right w:val="single" w:sz="2" w:space="0" w:color="808080"/>
            </w:tcBorders>
          </w:tcPr>
          <w:p w:rsidR="00450A81" w:rsidRPr="00A947C4" w:rsidRDefault="00450A81" w:rsidP="000908C0">
            <w:pPr>
              <w:spacing w:before="60" w:after="60" w:line="240" w:lineRule="auto"/>
              <w:rPr>
                <w:rFonts w:ascii="Tahoma" w:hAnsi="Tahoma"/>
                <w:sz w:val="16"/>
                <w:szCs w:val="24"/>
                <w:lang w:eastAsia="ru-RU"/>
              </w:rPr>
            </w:pPr>
            <w:r w:rsidRPr="00A947C4">
              <w:rPr>
                <w:rFonts w:ascii="Tahoma" w:hAnsi="Tahoma"/>
                <w:sz w:val="16"/>
                <w:szCs w:val="24"/>
                <w:lang w:eastAsia="ru-RU"/>
              </w:rPr>
              <w:t>Количество предоставленных консультаций в течение года</w:t>
            </w:r>
          </w:p>
        </w:tc>
        <w:tc>
          <w:tcPr>
            <w:tcW w:w="1913" w:type="dxa"/>
            <w:tcBorders>
              <w:left w:val="single" w:sz="2" w:space="0" w:color="808080"/>
              <w:bottom w:val="single" w:sz="12" w:space="0" w:color="808080"/>
              <w:right w:val="single" w:sz="2" w:space="0" w:color="808080"/>
            </w:tcBorders>
          </w:tcPr>
          <w:p w:rsidR="00450A81" w:rsidRPr="00A947C4" w:rsidRDefault="00450A81" w:rsidP="000908C0">
            <w:pPr>
              <w:spacing w:before="60" w:after="60" w:line="240" w:lineRule="auto"/>
              <w:rPr>
                <w:rFonts w:ascii="Tahoma" w:hAnsi="Tahoma"/>
                <w:sz w:val="16"/>
                <w:szCs w:val="24"/>
                <w:lang w:eastAsia="ru-RU"/>
              </w:rPr>
            </w:pPr>
            <w:r w:rsidRPr="00A947C4">
              <w:rPr>
                <w:rFonts w:ascii="Tahoma" w:hAnsi="Tahoma"/>
                <w:sz w:val="16"/>
                <w:szCs w:val="24"/>
                <w:lang w:eastAsia="ru-RU"/>
              </w:rPr>
              <w:t>консультаций</w:t>
            </w:r>
          </w:p>
        </w:tc>
        <w:tc>
          <w:tcPr>
            <w:tcW w:w="1181" w:type="dxa"/>
            <w:tcBorders>
              <w:left w:val="single" w:sz="2" w:space="0" w:color="808080"/>
              <w:bottom w:val="single" w:sz="12" w:space="0" w:color="808080"/>
              <w:right w:val="single" w:sz="2" w:space="0" w:color="808080"/>
            </w:tcBorders>
          </w:tcPr>
          <w:p w:rsidR="00450A81" w:rsidRPr="00A947C4" w:rsidRDefault="00450A81" w:rsidP="000908C0">
            <w:pPr>
              <w:spacing w:before="60" w:after="60" w:line="240" w:lineRule="auto"/>
              <w:rPr>
                <w:rFonts w:ascii="Tahoma" w:hAnsi="Tahoma"/>
                <w:sz w:val="16"/>
                <w:szCs w:val="24"/>
                <w:lang w:eastAsia="ru-RU"/>
              </w:rPr>
            </w:pPr>
            <w:r w:rsidRPr="00A947C4">
              <w:rPr>
                <w:rFonts w:ascii="Tahoma" w:hAnsi="Tahoma"/>
                <w:sz w:val="16"/>
                <w:szCs w:val="24"/>
                <w:lang w:eastAsia="ru-RU"/>
              </w:rPr>
              <w:t>2340</w:t>
            </w:r>
          </w:p>
        </w:tc>
        <w:tc>
          <w:tcPr>
            <w:tcW w:w="1070" w:type="dxa"/>
            <w:tcBorders>
              <w:left w:val="single" w:sz="2" w:space="0" w:color="808080"/>
              <w:bottom w:val="single" w:sz="12" w:space="0" w:color="808080"/>
              <w:right w:val="single" w:sz="2" w:space="0" w:color="808080"/>
            </w:tcBorders>
          </w:tcPr>
          <w:p w:rsidR="00450A81" w:rsidRPr="00A947C4" w:rsidRDefault="00450A81" w:rsidP="000908C0">
            <w:pPr>
              <w:spacing w:before="60" w:after="60" w:line="240" w:lineRule="auto"/>
              <w:rPr>
                <w:rFonts w:ascii="Tahoma" w:hAnsi="Tahoma"/>
                <w:sz w:val="16"/>
                <w:szCs w:val="24"/>
                <w:lang w:eastAsia="ru-RU"/>
              </w:rPr>
            </w:pPr>
            <w:r w:rsidRPr="00A947C4">
              <w:rPr>
                <w:rFonts w:ascii="Tahoma" w:hAnsi="Tahoma"/>
                <w:sz w:val="16"/>
                <w:szCs w:val="24"/>
                <w:lang w:eastAsia="ru-RU"/>
              </w:rPr>
              <w:t>-</w:t>
            </w:r>
          </w:p>
        </w:tc>
        <w:tc>
          <w:tcPr>
            <w:tcW w:w="1041" w:type="dxa"/>
            <w:tcBorders>
              <w:left w:val="single" w:sz="2" w:space="0" w:color="808080"/>
              <w:bottom w:val="single" w:sz="12" w:space="0" w:color="808080"/>
              <w:right w:val="single" w:sz="2" w:space="0" w:color="808080"/>
            </w:tcBorders>
          </w:tcPr>
          <w:p w:rsidR="00450A81" w:rsidRPr="00A947C4" w:rsidRDefault="00450A81" w:rsidP="000908C0">
            <w:pPr>
              <w:spacing w:before="60" w:after="60" w:line="240" w:lineRule="auto"/>
              <w:rPr>
                <w:rFonts w:ascii="Tahoma" w:hAnsi="Tahoma"/>
                <w:sz w:val="16"/>
                <w:szCs w:val="24"/>
                <w:lang w:eastAsia="ru-RU"/>
              </w:rPr>
            </w:pPr>
            <w:r w:rsidRPr="00A947C4">
              <w:rPr>
                <w:rFonts w:ascii="Tahoma" w:hAnsi="Tahoma"/>
                <w:sz w:val="16"/>
                <w:szCs w:val="24"/>
                <w:lang w:eastAsia="ru-RU"/>
              </w:rPr>
              <w:t>783</w:t>
            </w:r>
          </w:p>
        </w:tc>
      </w:tr>
    </w:tbl>
    <w:p w:rsidR="00450A81" w:rsidRPr="00A947C4" w:rsidRDefault="00450A81" w:rsidP="000908C0">
      <w:pPr>
        <w:spacing w:before="120" w:after="0" w:line="288" w:lineRule="auto"/>
        <w:ind w:left="1134"/>
        <w:jc w:val="both"/>
        <w:rPr>
          <w:rFonts w:ascii="Georgia" w:hAnsi="Georgia"/>
          <w:sz w:val="20"/>
          <w:szCs w:val="24"/>
          <w:lang w:eastAsia="ru-RU"/>
        </w:rPr>
      </w:pPr>
      <w:r w:rsidRPr="00A947C4">
        <w:rPr>
          <w:rFonts w:ascii="Georgia" w:hAnsi="Georgia"/>
          <w:sz w:val="20"/>
          <w:szCs w:val="24"/>
          <w:lang w:eastAsia="ru-RU"/>
        </w:rPr>
        <w:t>В 2011 году специалистами по вопросам защиты прав потребителей предоставлено 783 консультации. На личном приеме принято 610 потребителей, по указанным обращениям составлено боле 250 документов, претензий и исковых заявлений, рассмотрено 184 письменных обращений. В результате проведенной работы в 2011 году потребителям возвращено более 594 тыс. рублей незаконно удерживаемых финансовых средств.</w:t>
      </w:r>
    </w:p>
    <w:p w:rsidR="00450A81" w:rsidRPr="00A947C4" w:rsidRDefault="00450A81" w:rsidP="00E44001">
      <w:pPr>
        <w:spacing w:before="120" w:after="0" w:line="288" w:lineRule="auto"/>
        <w:ind w:left="1134"/>
        <w:jc w:val="both"/>
        <w:rPr>
          <w:rFonts w:ascii="Georgia" w:hAnsi="Georgia"/>
          <w:sz w:val="20"/>
          <w:szCs w:val="24"/>
          <w:lang w:eastAsia="ru-RU"/>
        </w:rPr>
      </w:pPr>
      <w:r w:rsidRPr="00A947C4">
        <w:rPr>
          <w:rFonts w:ascii="Georgia" w:hAnsi="Georgia"/>
          <w:sz w:val="20"/>
          <w:szCs w:val="24"/>
          <w:lang w:eastAsia="ru-RU"/>
        </w:rPr>
        <w:t>Продолжает свою работу электронная приемная на сайте администрации города с тематической рубрикой – защита прав потребителей, а также электронная почта управления потребительского рынка и услуг, куда все желающие могут обратиться за помощью через интернет и в короткие сроки там же получить ответ на поставленный вопрос. В 2011 году электронной приемной и почтой управления воспользовались 68 потребителей</w:t>
      </w:r>
    </w:p>
    <w:p w:rsidR="00450A81" w:rsidRPr="00A947C4" w:rsidRDefault="00450A81" w:rsidP="00E44001">
      <w:pPr>
        <w:spacing w:before="120" w:after="0" w:line="288" w:lineRule="auto"/>
        <w:ind w:left="1134"/>
        <w:jc w:val="both"/>
        <w:rPr>
          <w:rFonts w:ascii="Georgia" w:hAnsi="Georgia"/>
          <w:sz w:val="20"/>
          <w:szCs w:val="20"/>
          <w:lang w:eastAsia="ru-RU"/>
        </w:rPr>
      </w:pPr>
      <w:r w:rsidRPr="00A947C4">
        <w:rPr>
          <w:rFonts w:ascii="Georgia" w:hAnsi="Georgia"/>
          <w:sz w:val="20"/>
          <w:szCs w:val="20"/>
        </w:rPr>
        <w:t>За отчетный период 2011 года, в целях увеличения правовой грамотности населения   города Иванова управлением потребительского рынка и услуг организовано 30 выступлений      в средствах массовой информации. Так, было подготовлено и опубликовано                                  22  информационных материала для городских и областных газет («Хронометр», «Частник», «Иваново-Вознесенск», «Рабочий край», «Ивановская газета» и другие.), принято  участие                 в съемках двух телевизионных программ и двух выступлений на областном радио по мотивам обращений потребителей, с разъяснением их действий в различных конфликтных ситуациях.</w:t>
      </w:r>
    </w:p>
    <w:p w:rsidR="00450A81" w:rsidRPr="00A947C4" w:rsidRDefault="00450A81" w:rsidP="00E44001">
      <w:pPr>
        <w:ind w:left="1080"/>
        <w:jc w:val="both"/>
        <w:rPr>
          <w:rFonts w:ascii="Georgia" w:hAnsi="Georgia"/>
          <w:sz w:val="20"/>
          <w:szCs w:val="20"/>
        </w:rPr>
      </w:pPr>
      <w:r w:rsidRPr="00A947C4">
        <w:rPr>
          <w:rFonts w:ascii="Georgia" w:hAnsi="Georgia"/>
          <w:sz w:val="20"/>
          <w:szCs w:val="20"/>
        </w:rPr>
        <w:t xml:space="preserve">В феврале-марте 2011 года проведен месячник, посвященный празднованию Всемирного  Дня защиты прав потребителей, который отмечается  ежегодно 15 марта.  </w:t>
      </w:r>
    </w:p>
    <w:p w:rsidR="00450A81" w:rsidRPr="00A947C4" w:rsidRDefault="00450A81" w:rsidP="00E44001">
      <w:pPr>
        <w:ind w:left="1080"/>
        <w:jc w:val="both"/>
        <w:rPr>
          <w:rFonts w:ascii="Georgia" w:hAnsi="Georgia"/>
          <w:sz w:val="20"/>
          <w:szCs w:val="20"/>
        </w:rPr>
      </w:pPr>
      <w:r w:rsidRPr="00A947C4">
        <w:rPr>
          <w:rFonts w:ascii="Georgia" w:hAnsi="Georgia"/>
          <w:sz w:val="20"/>
          <w:szCs w:val="20"/>
        </w:rPr>
        <w:t xml:space="preserve">15 марта 2011 года состоялась пресс-конференция под девизом «Потребители за честные финансовые услуги», посвященная Всемирному Дню защиты прав потребителей.                         В ней приняли участие депутат Ивановской городской Думы Т.Л. Гейстер, начальник управления потребительского рынка и услуг администрации города Н.И. Емельянов, начальник отдела услуг и защиты прав потребителей А.П. Коновалов и руководители структурных подразделений городской Администрации, представители органов внутренних дел, Инспекции Федеральной налоговой службы, средств массовой информации. К профессиональному празднику управлением потребительского рынка и услуг при поддержке газеты «Рабочий Край» организована и проведена «горячая линия» с читателями газеты.   </w:t>
      </w:r>
    </w:p>
    <w:p w:rsidR="00450A81" w:rsidRPr="000908C0" w:rsidRDefault="00450A81" w:rsidP="000908C0">
      <w:pPr>
        <w:tabs>
          <w:tab w:val="left" w:pos="1134"/>
        </w:tabs>
        <w:spacing w:before="180" w:after="0" w:line="288" w:lineRule="auto"/>
        <w:ind w:left="1134" w:hanging="414"/>
        <w:jc w:val="both"/>
        <w:rPr>
          <w:rFonts w:ascii="Georgia" w:hAnsi="Georgia"/>
          <w:sz w:val="20"/>
          <w:szCs w:val="24"/>
          <w:lang w:eastAsia="ru-RU"/>
        </w:rPr>
      </w:pPr>
      <w:r w:rsidRPr="000908C0">
        <w:rPr>
          <w:rFonts w:ascii="Georgia" w:hAnsi="Georgia"/>
          <w:sz w:val="20"/>
          <w:szCs w:val="24"/>
          <w:lang w:eastAsia="ru-RU"/>
        </w:rPr>
        <w:t>12.</w:t>
      </w:r>
      <w:r w:rsidRPr="000908C0">
        <w:rPr>
          <w:rFonts w:ascii="Georgia" w:hAnsi="Georgia"/>
          <w:sz w:val="20"/>
          <w:szCs w:val="24"/>
          <w:lang w:eastAsia="ru-RU"/>
        </w:rPr>
        <w:tab/>
      </w:r>
      <w:r w:rsidRPr="000908C0">
        <w:rPr>
          <w:rFonts w:ascii="Georgia" w:hAnsi="Georgia"/>
          <w:b/>
          <w:color w:val="C41C16"/>
          <w:sz w:val="20"/>
          <w:szCs w:val="24"/>
          <w:lang w:eastAsia="ru-RU"/>
        </w:rPr>
        <w:t>Рассмотрение обращений граждан (не связанных с вопросами защиты прав потребителей)</w:t>
      </w:r>
    </w:p>
    <w:tbl>
      <w:tblPr>
        <w:tblW w:w="0" w:type="auto"/>
        <w:tblBorders>
          <w:bottom w:val="single" w:sz="12" w:space="0" w:color="808080"/>
          <w:insideH w:val="single" w:sz="4" w:space="0" w:color="C41C16"/>
        </w:tblBorders>
        <w:tblLook w:val="00A0"/>
      </w:tblPr>
      <w:tblGrid>
        <w:gridCol w:w="4932"/>
        <w:gridCol w:w="1913"/>
        <w:gridCol w:w="1181"/>
        <w:gridCol w:w="1070"/>
        <w:gridCol w:w="1041"/>
      </w:tblGrid>
      <w:tr w:rsidR="00450A81" w:rsidRPr="00303EBC" w:rsidTr="000908C0">
        <w:trPr>
          <w:tblHeader/>
        </w:trPr>
        <w:tc>
          <w:tcPr>
            <w:tcW w:w="4932" w:type="dxa"/>
            <w:vMerge w:val="restart"/>
            <w:tcBorders>
              <w:top w:val="single" w:sz="12" w:space="0" w:color="808080"/>
              <w:left w:val="single" w:sz="12" w:space="0" w:color="808080"/>
              <w:bottom w:val="single" w:sz="12" w:space="0" w:color="808080"/>
              <w:right w:val="single" w:sz="2" w:space="0" w:color="808080"/>
            </w:tcBorders>
          </w:tcPr>
          <w:p w:rsidR="00450A81" w:rsidRPr="000908C0" w:rsidRDefault="00450A81" w:rsidP="000908C0">
            <w:pPr>
              <w:keepNext/>
              <w:spacing w:before="40" w:after="40" w:line="240" w:lineRule="auto"/>
              <w:rPr>
                <w:rFonts w:ascii="Tahoma" w:hAnsi="Tahoma"/>
                <w:b/>
                <w:sz w:val="16"/>
                <w:szCs w:val="20"/>
                <w:lang w:eastAsia="ru-RU"/>
              </w:rPr>
            </w:pPr>
            <w:r w:rsidRPr="000908C0">
              <w:rPr>
                <w:rFonts w:ascii="Tahoma" w:hAnsi="Tahoma"/>
                <w:b/>
                <w:sz w:val="16"/>
                <w:szCs w:val="20"/>
                <w:lang w:eastAsia="ru-RU"/>
              </w:rPr>
              <w:t>Показатель</w:t>
            </w:r>
          </w:p>
        </w:tc>
        <w:tc>
          <w:tcPr>
            <w:tcW w:w="1913" w:type="dxa"/>
            <w:vMerge w:val="restart"/>
            <w:tcBorders>
              <w:top w:val="single" w:sz="12" w:space="0" w:color="808080"/>
              <w:left w:val="single" w:sz="2" w:space="0" w:color="808080"/>
              <w:bottom w:val="single" w:sz="12" w:space="0" w:color="808080"/>
              <w:right w:val="single" w:sz="2" w:space="0" w:color="808080"/>
            </w:tcBorders>
          </w:tcPr>
          <w:p w:rsidR="00450A81" w:rsidRPr="000908C0" w:rsidRDefault="00450A81" w:rsidP="000908C0">
            <w:pPr>
              <w:keepNext/>
              <w:spacing w:before="40" w:after="40" w:line="240" w:lineRule="auto"/>
              <w:rPr>
                <w:rFonts w:ascii="Tahoma" w:hAnsi="Tahoma"/>
                <w:b/>
                <w:sz w:val="16"/>
                <w:szCs w:val="20"/>
                <w:lang w:eastAsia="ru-RU"/>
              </w:rPr>
            </w:pPr>
            <w:r w:rsidRPr="000908C0">
              <w:rPr>
                <w:rFonts w:ascii="Tahoma" w:hAnsi="Tahoma"/>
                <w:b/>
                <w:sz w:val="16"/>
                <w:szCs w:val="20"/>
                <w:lang w:eastAsia="ru-RU"/>
              </w:rPr>
              <w:t>Единица измерения</w:t>
            </w:r>
          </w:p>
        </w:tc>
        <w:tc>
          <w:tcPr>
            <w:tcW w:w="1181" w:type="dxa"/>
            <w:vMerge w:val="restart"/>
            <w:tcBorders>
              <w:top w:val="single" w:sz="12" w:space="0" w:color="808080"/>
              <w:left w:val="single" w:sz="2" w:space="0" w:color="808080"/>
              <w:bottom w:val="single" w:sz="12" w:space="0" w:color="808080"/>
              <w:right w:val="single" w:sz="2" w:space="0" w:color="808080"/>
            </w:tcBorders>
          </w:tcPr>
          <w:p w:rsidR="00450A81" w:rsidRPr="000908C0" w:rsidRDefault="00450A81" w:rsidP="006213F9">
            <w:pPr>
              <w:keepNext/>
              <w:spacing w:before="40" w:after="40" w:line="240" w:lineRule="auto"/>
              <w:rPr>
                <w:rFonts w:ascii="Tahoma" w:hAnsi="Tahoma"/>
                <w:b/>
                <w:sz w:val="16"/>
                <w:szCs w:val="20"/>
                <w:lang w:eastAsia="ru-RU"/>
              </w:rPr>
            </w:pPr>
            <w:r w:rsidRPr="000908C0">
              <w:rPr>
                <w:rFonts w:ascii="Tahoma" w:hAnsi="Tahoma"/>
                <w:b/>
                <w:sz w:val="16"/>
                <w:szCs w:val="20"/>
                <w:lang w:eastAsia="ru-RU"/>
              </w:rPr>
              <w:t>20</w:t>
            </w:r>
            <w:r>
              <w:rPr>
                <w:rFonts w:ascii="Tahoma" w:hAnsi="Tahoma"/>
                <w:b/>
                <w:sz w:val="16"/>
                <w:szCs w:val="20"/>
                <w:lang w:eastAsia="ru-RU"/>
              </w:rPr>
              <w:t>10</w:t>
            </w:r>
            <w:r w:rsidRPr="000908C0">
              <w:rPr>
                <w:rFonts w:ascii="Tahoma" w:hAnsi="Tahoma"/>
                <w:b/>
                <w:sz w:val="16"/>
                <w:szCs w:val="20"/>
                <w:lang w:eastAsia="ru-RU"/>
              </w:rPr>
              <w:t xml:space="preserve"> год</w:t>
            </w:r>
          </w:p>
        </w:tc>
        <w:tc>
          <w:tcPr>
            <w:tcW w:w="2111" w:type="dxa"/>
            <w:gridSpan w:val="2"/>
            <w:tcBorders>
              <w:top w:val="single" w:sz="12" w:space="0" w:color="808080"/>
              <w:left w:val="single" w:sz="2" w:space="0" w:color="808080"/>
              <w:bottom w:val="single" w:sz="2" w:space="0" w:color="808080"/>
              <w:right w:val="single" w:sz="12" w:space="0" w:color="808080"/>
            </w:tcBorders>
          </w:tcPr>
          <w:p w:rsidR="00450A81" w:rsidRPr="000908C0" w:rsidRDefault="00450A81" w:rsidP="006213F9">
            <w:pPr>
              <w:keepNext/>
              <w:spacing w:before="40" w:after="40" w:line="240" w:lineRule="auto"/>
              <w:rPr>
                <w:rFonts w:ascii="Tahoma" w:hAnsi="Tahoma"/>
                <w:b/>
                <w:sz w:val="16"/>
                <w:szCs w:val="20"/>
                <w:lang w:eastAsia="ru-RU"/>
              </w:rPr>
            </w:pPr>
            <w:r w:rsidRPr="000908C0">
              <w:rPr>
                <w:rFonts w:ascii="Tahoma" w:hAnsi="Tahoma"/>
                <w:b/>
                <w:sz w:val="16"/>
                <w:szCs w:val="20"/>
                <w:lang w:eastAsia="ru-RU"/>
              </w:rPr>
              <w:t>201</w:t>
            </w:r>
            <w:r>
              <w:rPr>
                <w:rFonts w:ascii="Tahoma" w:hAnsi="Tahoma"/>
                <w:b/>
                <w:sz w:val="16"/>
                <w:szCs w:val="20"/>
                <w:lang w:eastAsia="ru-RU"/>
              </w:rPr>
              <w:t>1</w:t>
            </w:r>
            <w:r w:rsidRPr="000908C0">
              <w:rPr>
                <w:rFonts w:ascii="Tahoma" w:hAnsi="Tahoma"/>
                <w:b/>
                <w:sz w:val="16"/>
                <w:szCs w:val="20"/>
                <w:lang w:eastAsia="ru-RU"/>
              </w:rPr>
              <w:t xml:space="preserve"> год</w:t>
            </w:r>
          </w:p>
        </w:tc>
      </w:tr>
      <w:tr w:rsidR="00450A81" w:rsidRPr="00303EBC" w:rsidTr="000908C0">
        <w:trPr>
          <w:cantSplit/>
        </w:trPr>
        <w:tc>
          <w:tcPr>
            <w:tcW w:w="4932" w:type="dxa"/>
            <w:vMerge/>
            <w:tcBorders>
              <w:left w:val="single" w:sz="1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913" w:type="dxa"/>
            <w:vMerge/>
            <w:tcBorders>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181" w:type="dxa"/>
            <w:vMerge/>
            <w:tcBorders>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070" w:type="dxa"/>
            <w:tcBorders>
              <w:top w:val="single" w:sz="2" w:space="0" w:color="808080"/>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r w:rsidRPr="000908C0">
              <w:rPr>
                <w:rFonts w:ascii="Tahoma" w:hAnsi="Tahoma"/>
                <w:sz w:val="16"/>
                <w:szCs w:val="20"/>
                <w:lang w:eastAsia="ru-RU"/>
              </w:rPr>
              <w:t>план</w:t>
            </w:r>
          </w:p>
        </w:tc>
        <w:tc>
          <w:tcPr>
            <w:tcW w:w="1041" w:type="dxa"/>
            <w:tcBorders>
              <w:top w:val="single" w:sz="2" w:space="0" w:color="808080"/>
              <w:left w:val="single" w:sz="2" w:space="0" w:color="808080"/>
              <w:bottom w:val="single" w:sz="12" w:space="0" w:color="808080"/>
              <w:right w:val="single" w:sz="12" w:space="0" w:color="808080"/>
            </w:tcBorders>
          </w:tcPr>
          <w:p w:rsidR="00450A81" w:rsidRPr="000908C0" w:rsidRDefault="00450A81" w:rsidP="000908C0">
            <w:pPr>
              <w:spacing w:before="40" w:after="40" w:line="240" w:lineRule="auto"/>
              <w:rPr>
                <w:rFonts w:ascii="Tahoma" w:hAnsi="Tahoma"/>
                <w:sz w:val="16"/>
                <w:szCs w:val="20"/>
                <w:lang w:eastAsia="ru-RU"/>
              </w:rPr>
            </w:pPr>
            <w:r w:rsidRPr="000908C0">
              <w:rPr>
                <w:rFonts w:ascii="Tahoma" w:hAnsi="Tahoma"/>
                <w:sz w:val="16"/>
                <w:szCs w:val="20"/>
                <w:lang w:eastAsia="ru-RU"/>
              </w:rPr>
              <w:t>факт</w:t>
            </w:r>
          </w:p>
        </w:tc>
      </w:tr>
      <w:tr w:rsidR="00450A81" w:rsidRPr="00303EBC" w:rsidTr="000908C0">
        <w:trPr>
          <w:cantSplit/>
        </w:trPr>
        <w:tc>
          <w:tcPr>
            <w:tcW w:w="4932" w:type="dxa"/>
            <w:tcBorders>
              <w:left w:val="single" w:sz="12" w:space="0" w:color="808080"/>
              <w:right w:val="single" w:sz="2" w:space="0" w:color="808080"/>
            </w:tcBorders>
          </w:tcPr>
          <w:p w:rsidR="00450A81" w:rsidRPr="000908C0" w:rsidRDefault="00450A81" w:rsidP="000908C0">
            <w:pPr>
              <w:widowControl w:val="0"/>
              <w:spacing w:before="40" w:after="40" w:line="240" w:lineRule="auto"/>
              <w:rPr>
                <w:rFonts w:ascii="Tahoma" w:hAnsi="Tahoma"/>
                <w:sz w:val="16"/>
                <w:szCs w:val="20"/>
                <w:lang w:eastAsia="ru-RU"/>
              </w:rPr>
            </w:pPr>
            <w:r w:rsidRPr="000908C0">
              <w:rPr>
                <w:rFonts w:ascii="Tahoma" w:hAnsi="Tahoma"/>
                <w:sz w:val="16"/>
                <w:szCs w:val="20"/>
                <w:lang w:eastAsia="ru-RU"/>
              </w:rPr>
              <w:t>Количество поступивших обращений, относящихся к сфере ведения Управления</w:t>
            </w:r>
          </w:p>
        </w:tc>
        <w:tc>
          <w:tcPr>
            <w:tcW w:w="1913"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обращений</w:t>
            </w:r>
          </w:p>
        </w:tc>
        <w:tc>
          <w:tcPr>
            <w:tcW w:w="1181"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Pr>
                <w:rFonts w:ascii="Tahoma" w:hAnsi="Tahoma"/>
                <w:sz w:val="16"/>
                <w:szCs w:val="24"/>
                <w:lang w:eastAsia="ru-RU"/>
              </w:rPr>
              <w:t>458</w:t>
            </w:r>
          </w:p>
        </w:tc>
        <w:tc>
          <w:tcPr>
            <w:tcW w:w="1070"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w:t>
            </w:r>
          </w:p>
        </w:tc>
        <w:tc>
          <w:tcPr>
            <w:tcW w:w="1041" w:type="dxa"/>
            <w:tcBorders>
              <w:left w:val="single" w:sz="2" w:space="0" w:color="808080"/>
              <w:right w:val="single" w:sz="2" w:space="0" w:color="808080"/>
            </w:tcBorders>
          </w:tcPr>
          <w:p w:rsidR="00450A81" w:rsidRPr="00A947C4" w:rsidRDefault="00450A81" w:rsidP="000908C0">
            <w:pPr>
              <w:spacing w:before="60" w:after="60" w:line="240" w:lineRule="auto"/>
              <w:rPr>
                <w:rFonts w:ascii="Tahoma" w:hAnsi="Tahoma"/>
                <w:sz w:val="16"/>
                <w:szCs w:val="24"/>
                <w:lang w:val="en-US" w:eastAsia="ru-RU"/>
              </w:rPr>
            </w:pPr>
            <w:r>
              <w:rPr>
                <w:rFonts w:ascii="Tahoma" w:hAnsi="Tahoma"/>
                <w:sz w:val="16"/>
                <w:szCs w:val="24"/>
                <w:lang w:val="en-US" w:eastAsia="ru-RU"/>
              </w:rPr>
              <w:t>403</w:t>
            </w:r>
          </w:p>
        </w:tc>
      </w:tr>
      <w:tr w:rsidR="00450A81" w:rsidRPr="00303EBC" w:rsidTr="000908C0">
        <w:trPr>
          <w:cantSplit/>
        </w:trPr>
        <w:tc>
          <w:tcPr>
            <w:tcW w:w="4932" w:type="dxa"/>
            <w:tcBorders>
              <w:left w:val="single" w:sz="1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Количество случаев нарушения установленного порядка рассмотрения обращений</w:t>
            </w:r>
          </w:p>
        </w:tc>
        <w:tc>
          <w:tcPr>
            <w:tcW w:w="1913"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раз</w:t>
            </w:r>
          </w:p>
        </w:tc>
        <w:tc>
          <w:tcPr>
            <w:tcW w:w="1181"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0</w:t>
            </w:r>
          </w:p>
        </w:tc>
        <w:tc>
          <w:tcPr>
            <w:tcW w:w="1070"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w:t>
            </w:r>
          </w:p>
        </w:tc>
        <w:tc>
          <w:tcPr>
            <w:tcW w:w="1041"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0</w:t>
            </w:r>
          </w:p>
        </w:tc>
      </w:tr>
    </w:tbl>
    <w:p w:rsidR="00450A81" w:rsidRPr="000908C0" w:rsidRDefault="00450A81" w:rsidP="000908C0">
      <w:pPr>
        <w:spacing w:before="120" w:after="0" w:line="288" w:lineRule="auto"/>
        <w:ind w:left="1134"/>
        <w:jc w:val="both"/>
        <w:rPr>
          <w:rFonts w:ascii="Georgia" w:hAnsi="Georgia"/>
          <w:sz w:val="20"/>
          <w:szCs w:val="24"/>
          <w:lang w:eastAsia="ru-RU"/>
        </w:rPr>
      </w:pPr>
      <w:r w:rsidRPr="00A947C4">
        <w:rPr>
          <w:rFonts w:ascii="Georgia" w:hAnsi="Georgia"/>
          <w:sz w:val="20"/>
          <w:szCs w:val="24"/>
          <w:lang w:eastAsia="ru-RU"/>
        </w:rPr>
        <w:t xml:space="preserve"> </w:t>
      </w:r>
      <w:r w:rsidRPr="000908C0">
        <w:rPr>
          <w:rFonts w:ascii="Georgia" w:hAnsi="Georgia"/>
          <w:sz w:val="20"/>
          <w:szCs w:val="24"/>
          <w:lang w:eastAsia="ru-RU"/>
        </w:rPr>
        <w:t xml:space="preserve"> По всем обращениям были подготовлены ответы с соблюдением установленного порядка.</w:t>
      </w:r>
    </w:p>
    <w:p w:rsidR="00450A81" w:rsidRPr="000908C0" w:rsidRDefault="00450A81" w:rsidP="000908C0">
      <w:pPr>
        <w:tabs>
          <w:tab w:val="left" w:pos="1134"/>
        </w:tabs>
        <w:spacing w:before="180" w:after="0" w:line="288" w:lineRule="auto"/>
        <w:ind w:left="1134" w:hanging="414"/>
        <w:jc w:val="both"/>
        <w:rPr>
          <w:rFonts w:ascii="Georgia" w:hAnsi="Georgia"/>
          <w:sz w:val="20"/>
          <w:szCs w:val="24"/>
          <w:lang w:eastAsia="ru-RU"/>
        </w:rPr>
      </w:pPr>
      <w:r w:rsidRPr="000908C0">
        <w:rPr>
          <w:rFonts w:ascii="Georgia" w:hAnsi="Georgia"/>
          <w:sz w:val="20"/>
          <w:szCs w:val="24"/>
          <w:lang w:eastAsia="ru-RU"/>
        </w:rPr>
        <w:t>13.</w:t>
      </w:r>
      <w:r w:rsidRPr="000908C0">
        <w:rPr>
          <w:rFonts w:ascii="Georgia" w:hAnsi="Georgia"/>
          <w:sz w:val="20"/>
          <w:szCs w:val="24"/>
          <w:lang w:eastAsia="ru-RU"/>
        </w:rPr>
        <w:tab/>
      </w:r>
      <w:r w:rsidRPr="000908C0">
        <w:rPr>
          <w:rFonts w:ascii="Georgia" w:hAnsi="Georgia"/>
          <w:b/>
          <w:color w:val="C41C16"/>
          <w:sz w:val="20"/>
          <w:szCs w:val="24"/>
          <w:lang w:eastAsia="ru-RU"/>
        </w:rPr>
        <w:t>Подготовка предложений индивидуальным предпринимателям и организациям по благоустройству прилегающих территорий к объектам торговли, общественного питания и бытовых услуг</w:t>
      </w:r>
    </w:p>
    <w:tbl>
      <w:tblPr>
        <w:tblW w:w="0" w:type="auto"/>
        <w:tblBorders>
          <w:bottom w:val="single" w:sz="12" w:space="0" w:color="808080"/>
          <w:insideH w:val="single" w:sz="4" w:space="0" w:color="C41C16"/>
        </w:tblBorders>
        <w:tblLook w:val="00A0"/>
      </w:tblPr>
      <w:tblGrid>
        <w:gridCol w:w="4932"/>
        <w:gridCol w:w="1913"/>
        <w:gridCol w:w="1181"/>
        <w:gridCol w:w="1070"/>
        <w:gridCol w:w="1041"/>
      </w:tblGrid>
      <w:tr w:rsidR="00450A81" w:rsidRPr="00303EBC" w:rsidTr="000908C0">
        <w:trPr>
          <w:tblHeader/>
        </w:trPr>
        <w:tc>
          <w:tcPr>
            <w:tcW w:w="4932" w:type="dxa"/>
            <w:vMerge w:val="restart"/>
            <w:tcBorders>
              <w:top w:val="single" w:sz="12" w:space="0" w:color="808080"/>
              <w:left w:val="single" w:sz="12" w:space="0" w:color="808080"/>
              <w:bottom w:val="single" w:sz="12" w:space="0" w:color="808080"/>
              <w:right w:val="single" w:sz="2" w:space="0" w:color="808080"/>
            </w:tcBorders>
          </w:tcPr>
          <w:p w:rsidR="00450A81" w:rsidRPr="000908C0" w:rsidRDefault="00450A81" w:rsidP="000908C0">
            <w:pPr>
              <w:keepNext/>
              <w:spacing w:before="40" w:after="40" w:line="240" w:lineRule="auto"/>
              <w:rPr>
                <w:rFonts w:ascii="Tahoma" w:hAnsi="Tahoma"/>
                <w:b/>
                <w:sz w:val="16"/>
                <w:szCs w:val="20"/>
                <w:lang w:eastAsia="ru-RU"/>
              </w:rPr>
            </w:pPr>
            <w:r w:rsidRPr="000908C0">
              <w:rPr>
                <w:rFonts w:ascii="Tahoma" w:hAnsi="Tahoma"/>
                <w:b/>
                <w:sz w:val="16"/>
                <w:szCs w:val="20"/>
                <w:lang w:eastAsia="ru-RU"/>
              </w:rPr>
              <w:t>Показатель</w:t>
            </w:r>
          </w:p>
        </w:tc>
        <w:tc>
          <w:tcPr>
            <w:tcW w:w="1913" w:type="dxa"/>
            <w:vMerge w:val="restart"/>
            <w:tcBorders>
              <w:top w:val="single" w:sz="12" w:space="0" w:color="808080"/>
              <w:left w:val="single" w:sz="2" w:space="0" w:color="808080"/>
              <w:bottom w:val="single" w:sz="12" w:space="0" w:color="808080"/>
              <w:right w:val="single" w:sz="2" w:space="0" w:color="808080"/>
            </w:tcBorders>
          </w:tcPr>
          <w:p w:rsidR="00450A81" w:rsidRPr="000908C0" w:rsidRDefault="00450A81" w:rsidP="000908C0">
            <w:pPr>
              <w:keepNext/>
              <w:spacing w:before="40" w:after="40" w:line="240" w:lineRule="auto"/>
              <w:rPr>
                <w:rFonts w:ascii="Tahoma" w:hAnsi="Tahoma"/>
                <w:b/>
                <w:sz w:val="16"/>
                <w:szCs w:val="20"/>
                <w:lang w:eastAsia="ru-RU"/>
              </w:rPr>
            </w:pPr>
            <w:r w:rsidRPr="000908C0">
              <w:rPr>
                <w:rFonts w:ascii="Tahoma" w:hAnsi="Tahoma"/>
                <w:b/>
                <w:sz w:val="16"/>
                <w:szCs w:val="20"/>
                <w:lang w:eastAsia="ru-RU"/>
              </w:rPr>
              <w:t>Единица измерения</w:t>
            </w:r>
          </w:p>
        </w:tc>
        <w:tc>
          <w:tcPr>
            <w:tcW w:w="1181" w:type="dxa"/>
            <w:vMerge w:val="restart"/>
            <w:tcBorders>
              <w:top w:val="single" w:sz="12" w:space="0" w:color="808080"/>
              <w:left w:val="single" w:sz="2" w:space="0" w:color="808080"/>
              <w:bottom w:val="single" w:sz="12" w:space="0" w:color="808080"/>
              <w:right w:val="single" w:sz="2" w:space="0" w:color="808080"/>
            </w:tcBorders>
          </w:tcPr>
          <w:p w:rsidR="00450A81" w:rsidRPr="000908C0" w:rsidRDefault="00450A81" w:rsidP="006213F9">
            <w:pPr>
              <w:keepNext/>
              <w:spacing w:before="40" w:after="40" w:line="240" w:lineRule="auto"/>
              <w:rPr>
                <w:rFonts w:ascii="Tahoma" w:hAnsi="Tahoma"/>
                <w:b/>
                <w:sz w:val="16"/>
                <w:szCs w:val="20"/>
                <w:lang w:eastAsia="ru-RU"/>
              </w:rPr>
            </w:pPr>
            <w:r w:rsidRPr="000908C0">
              <w:rPr>
                <w:rFonts w:ascii="Tahoma" w:hAnsi="Tahoma"/>
                <w:b/>
                <w:sz w:val="16"/>
                <w:szCs w:val="20"/>
                <w:lang w:eastAsia="ru-RU"/>
              </w:rPr>
              <w:t>20</w:t>
            </w:r>
            <w:r>
              <w:rPr>
                <w:rFonts w:ascii="Tahoma" w:hAnsi="Tahoma"/>
                <w:b/>
                <w:sz w:val="16"/>
                <w:szCs w:val="20"/>
                <w:lang w:eastAsia="ru-RU"/>
              </w:rPr>
              <w:t>10</w:t>
            </w:r>
            <w:r w:rsidRPr="000908C0">
              <w:rPr>
                <w:rFonts w:ascii="Tahoma" w:hAnsi="Tahoma"/>
                <w:b/>
                <w:sz w:val="16"/>
                <w:szCs w:val="20"/>
                <w:lang w:eastAsia="ru-RU"/>
              </w:rPr>
              <w:t xml:space="preserve"> год</w:t>
            </w:r>
          </w:p>
        </w:tc>
        <w:tc>
          <w:tcPr>
            <w:tcW w:w="2111" w:type="dxa"/>
            <w:gridSpan w:val="2"/>
            <w:tcBorders>
              <w:top w:val="single" w:sz="12" w:space="0" w:color="808080"/>
              <w:left w:val="single" w:sz="2" w:space="0" w:color="808080"/>
              <w:bottom w:val="single" w:sz="2" w:space="0" w:color="808080"/>
              <w:right w:val="single" w:sz="12" w:space="0" w:color="808080"/>
            </w:tcBorders>
          </w:tcPr>
          <w:p w:rsidR="00450A81" w:rsidRPr="000908C0" w:rsidRDefault="00450A81" w:rsidP="006213F9">
            <w:pPr>
              <w:keepNext/>
              <w:spacing w:before="40" w:after="40" w:line="240" w:lineRule="auto"/>
              <w:rPr>
                <w:rFonts w:ascii="Tahoma" w:hAnsi="Tahoma"/>
                <w:b/>
                <w:sz w:val="16"/>
                <w:szCs w:val="20"/>
                <w:lang w:eastAsia="ru-RU"/>
              </w:rPr>
            </w:pPr>
            <w:r w:rsidRPr="000908C0">
              <w:rPr>
                <w:rFonts w:ascii="Tahoma" w:hAnsi="Tahoma"/>
                <w:b/>
                <w:sz w:val="16"/>
                <w:szCs w:val="20"/>
                <w:lang w:eastAsia="ru-RU"/>
              </w:rPr>
              <w:t>201</w:t>
            </w:r>
            <w:r>
              <w:rPr>
                <w:rFonts w:ascii="Tahoma" w:hAnsi="Tahoma"/>
                <w:b/>
                <w:sz w:val="16"/>
                <w:szCs w:val="20"/>
                <w:lang w:eastAsia="ru-RU"/>
              </w:rPr>
              <w:t>1</w:t>
            </w:r>
            <w:r w:rsidRPr="000908C0">
              <w:rPr>
                <w:rFonts w:ascii="Tahoma" w:hAnsi="Tahoma"/>
                <w:b/>
                <w:sz w:val="16"/>
                <w:szCs w:val="20"/>
                <w:lang w:eastAsia="ru-RU"/>
              </w:rPr>
              <w:t xml:space="preserve"> год</w:t>
            </w:r>
          </w:p>
        </w:tc>
      </w:tr>
      <w:tr w:rsidR="00450A81" w:rsidRPr="00303EBC" w:rsidTr="000908C0">
        <w:trPr>
          <w:cantSplit/>
        </w:trPr>
        <w:tc>
          <w:tcPr>
            <w:tcW w:w="4932" w:type="dxa"/>
            <w:vMerge/>
            <w:tcBorders>
              <w:left w:val="single" w:sz="1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913" w:type="dxa"/>
            <w:vMerge/>
            <w:tcBorders>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181" w:type="dxa"/>
            <w:vMerge/>
            <w:tcBorders>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p>
        </w:tc>
        <w:tc>
          <w:tcPr>
            <w:tcW w:w="1070" w:type="dxa"/>
            <w:tcBorders>
              <w:top w:val="single" w:sz="2" w:space="0" w:color="808080"/>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rPr>
                <w:rFonts w:ascii="Tahoma" w:hAnsi="Tahoma"/>
                <w:sz w:val="16"/>
                <w:szCs w:val="20"/>
                <w:lang w:eastAsia="ru-RU"/>
              </w:rPr>
            </w:pPr>
            <w:r w:rsidRPr="000908C0">
              <w:rPr>
                <w:rFonts w:ascii="Tahoma" w:hAnsi="Tahoma"/>
                <w:sz w:val="16"/>
                <w:szCs w:val="20"/>
                <w:lang w:eastAsia="ru-RU"/>
              </w:rPr>
              <w:t>план</w:t>
            </w:r>
          </w:p>
        </w:tc>
        <w:tc>
          <w:tcPr>
            <w:tcW w:w="1041" w:type="dxa"/>
            <w:tcBorders>
              <w:top w:val="single" w:sz="2" w:space="0" w:color="808080"/>
              <w:left w:val="single" w:sz="2" w:space="0" w:color="808080"/>
              <w:bottom w:val="single" w:sz="12" w:space="0" w:color="808080"/>
              <w:right w:val="single" w:sz="12" w:space="0" w:color="808080"/>
            </w:tcBorders>
          </w:tcPr>
          <w:p w:rsidR="00450A81" w:rsidRPr="000908C0" w:rsidRDefault="00450A81" w:rsidP="000908C0">
            <w:pPr>
              <w:spacing w:before="40" w:after="40" w:line="240" w:lineRule="auto"/>
              <w:rPr>
                <w:rFonts w:ascii="Tahoma" w:hAnsi="Tahoma"/>
                <w:sz w:val="16"/>
                <w:szCs w:val="20"/>
                <w:lang w:eastAsia="ru-RU"/>
              </w:rPr>
            </w:pPr>
            <w:r w:rsidRPr="000908C0">
              <w:rPr>
                <w:rFonts w:ascii="Tahoma" w:hAnsi="Tahoma"/>
                <w:sz w:val="16"/>
                <w:szCs w:val="20"/>
                <w:lang w:eastAsia="ru-RU"/>
              </w:rPr>
              <w:t>факт</w:t>
            </w:r>
          </w:p>
        </w:tc>
      </w:tr>
      <w:tr w:rsidR="00450A81" w:rsidRPr="00303EBC" w:rsidTr="000908C0">
        <w:trPr>
          <w:cantSplit/>
        </w:trPr>
        <w:tc>
          <w:tcPr>
            <w:tcW w:w="4932" w:type="dxa"/>
            <w:tcBorders>
              <w:left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Количество объектов торговли, общественного питания и бытовых услуг, в отношении которых были подготовлены предложения по благоустройству прилегающих территорий (в течение года)</w:t>
            </w:r>
          </w:p>
        </w:tc>
        <w:tc>
          <w:tcPr>
            <w:tcW w:w="1913"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объектов</w:t>
            </w:r>
          </w:p>
        </w:tc>
        <w:tc>
          <w:tcPr>
            <w:tcW w:w="1181"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Pr>
                <w:rFonts w:ascii="Tahoma" w:hAnsi="Tahoma"/>
                <w:sz w:val="16"/>
                <w:szCs w:val="24"/>
                <w:lang w:eastAsia="ru-RU"/>
              </w:rPr>
              <w:t>970</w:t>
            </w:r>
          </w:p>
        </w:tc>
        <w:tc>
          <w:tcPr>
            <w:tcW w:w="1070"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w:t>
            </w:r>
          </w:p>
        </w:tc>
        <w:tc>
          <w:tcPr>
            <w:tcW w:w="1041"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Pr>
                <w:rFonts w:ascii="Tahoma" w:hAnsi="Tahoma"/>
                <w:sz w:val="16"/>
                <w:szCs w:val="24"/>
                <w:lang w:eastAsia="ru-RU"/>
              </w:rPr>
              <w:t>865</w:t>
            </w:r>
          </w:p>
        </w:tc>
      </w:tr>
      <w:tr w:rsidR="00450A81" w:rsidRPr="00303EBC" w:rsidTr="000908C0">
        <w:trPr>
          <w:cantSplit/>
        </w:trPr>
        <w:tc>
          <w:tcPr>
            <w:tcW w:w="4932" w:type="dxa"/>
            <w:tcBorders>
              <w:left w:val="single" w:sz="1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 в т.ч. по которым предложения были учтены</w:t>
            </w:r>
          </w:p>
        </w:tc>
        <w:tc>
          <w:tcPr>
            <w:tcW w:w="1913"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объектов</w:t>
            </w:r>
          </w:p>
        </w:tc>
        <w:tc>
          <w:tcPr>
            <w:tcW w:w="1181"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Pr>
                <w:rFonts w:ascii="Tahoma" w:hAnsi="Tahoma"/>
                <w:sz w:val="16"/>
                <w:szCs w:val="24"/>
                <w:lang w:eastAsia="ru-RU"/>
              </w:rPr>
              <w:t xml:space="preserve"> 950</w:t>
            </w:r>
          </w:p>
        </w:tc>
        <w:tc>
          <w:tcPr>
            <w:tcW w:w="1070"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w:t>
            </w:r>
          </w:p>
        </w:tc>
        <w:tc>
          <w:tcPr>
            <w:tcW w:w="1041"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Pr>
                <w:rFonts w:ascii="Tahoma" w:hAnsi="Tahoma"/>
                <w:sz w:val="16"/>
                <w:szCs w:val="24"/>
                <w:lang w:eastAsia="ru-RU"/>
              </w:rPr>
              <w:t>846</w:t>
            </w:r>
          </w:p>
        </w:tc>
      </w:tr>
    </w:tbl>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Специалистами управления потребительского рынка и услуг в 201</w:t>
      </w:r>
      <w:r>
        <w:rPr>
          <w:rFonts w:ascii="Georgia" w:hAnsi="Georgia"/>
          <w:sz w:val="20"/>
          <w:szCs w:val="24"/>
          <w:lang w:eastAsia="ru-RU"/>
        </w:rPr>
        <w:t>1</w:t>
      </w:r>
      <w:r w:rsidRPr="000908C0">
        <w:rPr>
          <w:rFonts w:ascii="Georgia" w:hAnsi="Georgia"/>
          <w:sz w:val="20"/>
          <w:szCs w:val="24"/>
          <w:lang w:eastAsia="ru-RU"/>
        </w:rPr>
        <w:t xml:space="preserve"> году проводилась работа с руководителями предприятий сферы потребительского рынка и услуг и индивидуальными предпринимателями по благоустройству и санитарному содержанию города.</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В 201</w:t>
      </w:r>
      <w:r>
        <w:rPr>
          <w:rFonts w:ascii="Georgia" w:hAnsi="Georgia"/>
          <w:sz w:val="20"/>
          <w:szCs w:val="24"/>
          <w:lang w:eastAsia="ru-RU"/>
        </w:rPr>
        <w:t>1</w:t>
      </w:r>
      <w:r w:rsidRPr="000908C0">
        <w:rPr>
          <w:rFonts w:ascii="Georgia" w:hAnsi="Georgia"/>
          <w:sz w:val="20"/>
          <w:szCs w:val="24"/>
          <w:lang w:eastAsia="ru-RU"/>
        </w:rPr>
        <w:t xml:space="preserve"> году было вручено </w:t>
      </w:r>
      <w:r>
        <w:rPr>
          <w:rFonts w:ascii="Georgia" w:hAnsi="Georgia"/>
          <w:sz w:val="20"/>
          <w:szCs w:val="24"/>
          <w:lang w:eastAsia="ru-RU"/>
        </w:rPr>
        <w:t>865</w:t>
      </w:r>
      <w:r w:rsidRPr="000908C0">
        <w:rPr>
          <w:rFonts w:ascii="Georgia" w:hAnsi="Georgia"/>
          <w:sz w:val="20"/>
          <w:szCs w:val="24"/>
          <w:lang w:eastAsia="ru-RU"/>
        </w:rPr>
        <w:t xml:space="preserve"> предписаний руководителям предприятий торговли, общественного питания и бытовых услуг по устранению нарушений Правил санитарного содержания и благоустройства города Иванова (ремонт фасадов, вывесок и наведение порядка на прилегающей территории и т.д.).</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Особое внимание управлением потребительского рынка и услуг было уделено проведению работы по устранению управляющими рынками компаниями, действующими на территории города Иванова, требований Правил санитарного содержания и благоустройства города Иванова.</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Аналогичная работа по наведению надлежащего порядка проводилась управлением с руководством торговых центров и объектами мелкорозничной торговой сети (киоски, павильоны).</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Сотрудники управления потребительского рынка и услуг активно участвовали во всех общегородских субботниках, в том числе и с привлечением работников торговых предприятий и организаций.</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В соответствии с постановлениями Администрации города Иванова от 03.03.2010 №384 «О проведении конкурса «Иваново в цвету -2010» и от 08. 06 2010 № 1077 « О проведении ежегодного конкурса по благоустройству города «Город родной, мы гордимся тобой», управлением потребительского рынка проведена работа с предприятиями торговли и общественного питания и бытового обслуживания населения по принятию участия в городских мероприятиях.</w:t>
      </w:r>
    </w:p>
    <w:p w:rsidR="00450A81" w:rsidRPr="000908C0" w:rsidRDefault="00450A81" w:rsidP="000908C0">
      <w:pPr>
        <w:keepNext/>
        <w:pageBreakBefore/>
        <w:pBdr>
          <w:bottom w:val="single" w:sz="24" w:space="5" w:color="999999"/>
        </w:pBdr>
        <w:spacing w:after="840" w:line="240" w:lineRule="auto"/>
        <w:ind w:left="1080" w:hanging="1080"/>
        <w:jc w:val="right"/>
        <w:outlineLvl w:val="1"/>
        <w:rPr>
          <w:rFonts w:ascii="Verdana" w:hAnsi="Verdana" w:cs="Arial"/>
          <w:b/>
          <w:bCs/>
          <w:iCs/>
          <w:color w:val="C41C16"/>
          <w:sz w:val="28"/>
          <w:szCs w:val="28"/>
          <w:lang w:eastAsia="ru-RU"/>
        </w:rPr>
      </w:pPr>
      <w:r w:rsidRPr="000908C0">
        <w:rPr>
          <w:rFonts w:ascii="Verdana" w:hAnsi="Verdana" w:cs="Arial"/>
          <w:b/>
          <w:bCs/>
          <w:iCs/>
          <w:color w:val="C41C16"/>
          <w:sz w:val="28"/>
          <w:szCs w:val="28"/>
          <w:lang w:eastAsia="ru-RU"/>
        </w:rPr>
        <w:t>Приоритеты и основные направления деятельности Управления потребительского рынка и услуг</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Приоритетными сферами деятельности Управления потребительского рынка и услуг Администрации города Иванова на текущий год и среднесрочную перспективу являются:</w:t>
      </w:r>
    </w:p>
    <w:p w:rsidR="00450A81" w:rsidRPr="000908C0" w:rsidRDefault="00450A81" w:rsidP="000908C0">
      <w:pPr>
        <w:tabs>
          <w:tab w:val="left" w:pos="1134"/>
        </w:tabs>
        <w:spacing w:before="180" w:after="0" w:line="288" w:lineRule="auto"/>
        <w:ind w:left="1134" w:hanging="414"/>
        <w:jc w:val="both"/>
        <w:rPr>
          <w:rFonts w:ascii="Georgia" w:hAnsi="Georgia"/>
          <w:sz w:val="20"/>
          <w:szCs w:val="24"/>
          <w:lang w:eastAsia="ru-RU"/>
        </w:rPr>
      </w:pPr>
      <w:r w:rsidRPr="000908C0">
        <w:rPr>
          <w:rFonts w:ascii="Georgia" w:hAnsi="Georgia"/>
          <w:sz w:val="20"/>
          <w:szCs w:val="24"/>
          <w:lang w:eastAsia="ru-RU"/>
        </w:rPr>
        <w:t>1.</w:t>
      </w:r>
      <w:r w:rsidRPr="000908C0">
        <w:rPr>
          <w:rFonts w:ascii="Georgia" w:hAnsi="Georgia"/>
          <w:sz w:val="20"/>
          <w:szCs w:val="24"/>
          <w:lang w:eastAsia="ru-RU"/>
        </w:rPr>
        <w:tab/>
        <w:t>Подготовка заключений о возможности и целесообразности размещения объектов потребительского рынка</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Основные усилия в рамках данной сферы деятельности будут направлены на выявление и поддержку проектов, способствующих:</w:t>
      </w:r>
    </w:p>
    <w:p w:rsidR="00450A81" w:rsidRPr="000908C0" w:rsidRDefault="00450A81" w:rsidP="000908C0">
      <w:pPr>
        <w:numPr>
          <w:ilvl w:val="2"/>
          <w:numId w:val="0"/>
        </w:numPr>
        <w:tabs>
          <w:tab w:val="left" w:pos="2040"/>
        </w:tabs>
        <w:spacing w:before="180" w:after="0" w:line="288" w:lineRule="auto"/>
        <w:ind w:left="2040" w:hanging="240"/>
        <w:jc w:val="both"/>
        <w:rPr>
          <w:rFonts w:ascii="Georgia" w:hAnsi="Georgia"/>
          <w:sz w:val="20"/>
          <w:szCs w:val="24"/>
          <w:lang w:eastAsia="ru-RU"/>
        </w:rPr>
      </w:pPr>
      <w:r w:rsidRPr="000908C0">
        <w:rPr>
          <w:rFonts w:ascii="Georgia" w:hAnsi="Georgia"/>
          <w:sz w:val="20"/>
          <w:szCs w:val="24"/>
          <w:lang w:eastAsia="ru-RU"/>
        </w:rPr>
        <w:t>дальнейшему развитию сети социальных предприятий для удовлетворения потребностей социально незащищенных категорий населения;</w:t>
      </w:r>
    </w:p>
    <w:p w:rsidR="00450A81" w:rsidRPr="000908C0" w:rsidRDefault="00450A81" w:rsidP="000908C0">
      <w:pPr>
        <w:numPr>
          <w:ilvl w:val="2"/>
          <w:numId w:val="0"/>
        </w:numPr>
        <w:tabs>
          <w:tab w:val="left" w:pos="2040"/>
        </w:tabs>
        <w:spacing w:before="180" w:after="0" w:line="288" w:lineRule="auto"/>
        <w:ind w:left="2040" w:hanging="240"/>
        <w:jc w:val="both"/>
        <w:rPr>
          <w:rFonts w:ascii="Georgia" w:hAnsi="Georgia"/>
          <w:sz w:val="20"/>
          <w:szCs w:val="24"/>
          <w:lang w:eastAsia="ru-RU"/>
        </w:rPr>
      </w:pPr>
      <w:r w:rsidRPr="000908C0">
        <w:rPr>
          <w:rFonts w:ascii="Georgia" w:hAnsi="Georgia"/>
          <w:sz w:val="20"/>
          <w:szCs w:val="24"/>
          <w:lang w:eastAsia="ru-RU"/>
        </w:rPr>
        <w:t>созданию эффективной конкурентной среды как фактора сдерживания роста цен и предотвращения монополизации отдельных сегментов рынка;</w:t>
      </w:r>
    </w:p>
    <w:p w:rsidR="00450A81" w:rsidRPr="000908C0" w:rsidRDefault="00450A81" w:rsidP="000908C0">
      <w:pPr>
        <w:numPr>
          <w:ilvl w:val="2"/>
          <w:numId w:val="0"/>
        </w:numPr>
        <w:tabs>
          <w:tab w:val="left" w:pos="2040"/>
        </w:tabs>
        <w:spacing w:before="180" w:after="0" w:line="288" w:lineRule="auto"/>
        <w:ind w:left="2040" w:hanging="240"/>
        <w:jc w:val="both"/>
        <w:rPr>
          <w:rFonts w:ascii="Georgia" w:hAnsi="Georgia"/>
          <w:sz w:val="20"/>
          <w:szCs w:val="24"/>
          <w:lang w:eastAsia="ru-RU"/>
        </w:rPr>
      </w:pPr>
      <w:r w:rsidRPr="000908C0">
        <w:rPr>
          <w:rFonts w:ascii="Georgia" w:hAnsi="Georgia"/>
          <w:sz w:val="20"/>
          <w:szCs w:val="24"/>
          <w:lang w:eastAsia="ru-RU"/>
        </w:rPr>
        <w:t>оптимизации размещения объектов потребительского рынка, обеспечивающих территориальную доступность товаров и услуг во всех районах города;</w:t>
      </w:r>
    </w:p>
    <w:p w:rsidR="00450A81" w:rsidRPr="000908C0" w:rsidRDefault="00450A81" w:rsidP="000908C0">
      <w:pPr>
        <w:numPr>
          <w:ilvl w:val="2"/>
          <w:numId w:val="0"/>
        </w:numPr>
        <w:tabs>
          <w:tab w:val="left" w:pos="2040"/>
        </w:tabs>
        <w:spacing w:before="180" w:after="0" w:line="288" w:lineRule="auto"/>
        <w:ind w:left="2040" w:hanging="240"/>
        <w:jc w:val="both"/>
        <w:rPr>
          <w:rFonts w:ascii="Georgia" w:hAnsi="Georgia"/>
          <w:sz w:val="20"/>
          <w:szCs w:val="24"/>
          <w:lang w:eastAsia="ru-RU"/>
        </w:rPr>
      </w:pPr>
      <w:r w:rsidRPr="000908C0">
        <w:rPr>
          <w:rFonts w:ascii="Georgia" w:hAnsi="Georgia"/>
          <w:sz w:val="20"/>
          <w:szCs w:val="24"/>
          <w:lang w:eastAsia="ru-RU"/>
        </w:rPr>
        <w:t>дальнейшему освоению таких форм организации торговли, как магазины «шаговой доступности»;</w:t>
      </w:r>
    </w:p>
    <w:p w:rsidR="00450A81" w:rsidRPr="000908C0" w:rsidRDefault="00450A81" w:rsidP="000908C0">
      <w:pPr>
        <w:numPr>
          <w:ilvl w:val="2"/>
          <w:numId w:val="0"/>
        </w:numPr>
        <w:tabs>
          <w:tab w:val="left" w:pos="2040"/>
        </w:tabs>
        <w:spacing w:before="180" w:after="0" w:line="288" w:lineRule="auto"/>
        <w:ind w:left="2040" w:hanging="240"/>
        <w:jc w:val="both"/>
        <w:rPr>
          <w:rFonts w:ascii="Georgia" w:hAnsi="Georgia"/>
          <w:sz w:val="20"/>
          <w:szCs w:val="24"/>
          <w:lang w:eastAsia="ru-RU"/>
        </w:rPr>
      </w:pPr>
      <w:r w:rsidRPr="000908C0">
        <w:rPr>
          <w:rFonts w:ascii="Georgia" w:hAnsi="Georgia"/>
          <w:sz w:val="20"/>
          <w:szCs w:val="24"/>
          <w:lang w:eastAsia="ru-RU"/>
        </w:rPr>
        <w:t>расширению спектра предоставляемых услуг предприятиями торговли, общественного питания и бытового обслуживания населения.</w:t>
      </w:r>
    </w:p>
    <w:p w:rsidR="00450A81" w:rsidRPr="000908C0" w:rsidRDefault="00450A81" w:rsidP="000908C0">
      <w:pPr>
        <w:tabs>
          <w:tab w:val="left" w:pos="1134"/>
        </w:tabs>
        <w:spacing w:before="180" w:after="0" w:line="288" w:lineRule="auto"/>
        <w:ind w:left="1134" w:hanging="414"/>
        <w:jc w:val="both"/>
        <w:rPr>
          <w:rFonts w:ascii="Georgia" w:hAnsi="Georgia"/>
          <w:sz w:val="20"/>
          <w:szCs w:val="24"/>
          <w:lang w:eastAsia="ru-RU"/>
        </w:rPr>
      </w:pPr>
      <w:r w:rsidRPr="000908C0">
        <w:rPr>
          <w:rFonts w:ascii="Georgia" w:hAnsi="Georgia"/>
          <w:sz w:val="20"/>
          <w:szCs w:val="24"/>
          <w:lang w:eastAsia="ru-RU"/>
        </w:rPr>
        <w:t>2.</w:t>
      </w:r>
      <w:r w:rsidRPr="000908C0">
        <w:rPr>
          <w:rFonts w:ascii="Georgia" w:hAnsi="Georgia"/>
          <w:sz w:val="20"/>
          <w:szCs w:val="24"/>
          <w:lang w:eastAsia="ru-RU"/>
        </w:rPr>
        <w:tab/>
        <w:t>Консультативная и методическая помощь заинтересованным лицам по вопросам организации торговли, общественного питания и бытового обслуживания населения</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Предоставляемая консультативная и методическая помощь должна быть ориентирована на поддержку привлечения инвесторов в сферу потребительского рынка города, формирование на нем конкурентной среды, повышение уровня обслуживания населения и обеспечение его качественными товарами по доступным ценам.</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Основные усилия в рамках данной сферы ответственности предполагается сфокусировать на формировании эффективно функционирующей системы информационного обеспечения потребительского рынка с использованием современных технологий. Должна быть отлажена практика удаленного консультирования, расширен блок размещаемых в открытом доступе статистических, аналитических и методических материалов по вопросам развития потребительского рынка.</w:t>
      </w:r>
    </w:p>
    <w:p w:rsidR="00450A81" w:rsidRPr="000908C0" w:rsidRDefault="00450A81" w:rsidP="000908C0">
      <w:pPr>
        <w:tabs>
          <w:tab w:val="left" w:pos="1134"/>
        </w:tabs>
        <w:spacing w:before="180" w:after="0" w:line="288" w:lineRule="auto"/>
        <w:ind w:left="1134" w:hanging="414"/>
        <w:jc w:val="both"/>
        <w:rPr>
          <w:rFonts w:ascii="Georgia" w:hAnsi="Georgia"/>
          <w:sz w:val="20"/>
          <w:szCs w:val="24"/>
          <w:lang w:eastAsia="ru-RU"/>
        </w:rPr>
      </w:pPr>
      <w:r w:rsidRPr="000908C0">
        <w:rPr>
          <w:rFonts w:ascii="Georgia" w:hAnsi="Georgia"/>
          <w:sz w:val="20"/>
          <w:szCs w:val="24"/>
          <w:lang w:eastAsia="ru-RU"/>
        </w:rPr>
        <w:t>3.</w:t>
      </w:r>
      <w:r w:rsidRPr="000908C0">
        <w:rPr>
          <w:rFonts w:ascii="Georgia" w:hAnsi="Georgia"/>
          <w:sz w:val="20"/>
          <w:szCs w:val="24"/>
          <w:lang w:eastAsia="ru-RU"/>
        </w:rPr>
        <w:tab/>
        <w:t>Подготовка предложений индивидуальным предпринимателям и организациям по благоустройству прилегающих территорий к объектам торговли, общественного питания и бытовых услуг</w:t>
      </w:r>
    </w:p>
    <w:p w:rsidR="00450A81" w:rsidRPr="000908C0" w:rsidRDefault="00450A81" w:rsidP="000908C0">
      <w:pPr>
        <w:spacing w:before="120" w:after="0" w:line="288" w:lineRule="auto"/>
        <w:ind w:left="1134"/>
        <w:jc w:val="both"/>
        <w:rPr>
          <w:rFonts w:ascii="Georgia" w:hAnsi="Georgia"/>
          <w:sz w:val="20"/>
          <w:szCs w:val="24"/>
          <w:lang w:eastAsia="ru-RU"/>
        </w:rPr>
      </w:pPr>
      <w:r w:rsidRPr="000908C0">
        <w:rPr>
          <w:rFonts w:ascii="Georgia" w:hAnsi="Georgia"/>
          <w:sz w:val="20"/>
          <w:szCs w:val="24"/>
          <w:lang w:eastAsia="ru-RU"/>
        </w:rPr>
        <w:t>Основные усилия Управления в данной сфере деятельности будут направлены на формирование ответственного отношения у субъектов предпринимательства к городской среде, в которой они работают. До тех пор, пока такое отношение не станет нормой для бизнес-сообщества города, Управление будет регулярно проводить работу с его представителями в части организации благоустройства прилегающих территорий предприятий потребительского рынка, содержания фасадов и витрин в надлежащем состоянии, а также обеспечения рекламно-художественного и светового оформления предприятий.</w:t>
      </w:r>
    </w:p>
    <w:p w:rsidR="00450A81" w:rsidRPr="000908C0" w:rsidRDefault="00450A81" w:rsidP="000908C0">
      <w:pPr>
        <w:keepNext/>
        <w:pageBreakBefore/>
        <w:pBdr>
          <w:bottom w:val="single" w:sz="24" w:space="5" w:color="999999"/>
        </w:pBdr>
        <w:spacing w:after="840" w:line="240" w:lineRule="auto"/>
        <w:ind w:left="1080" w:hanging="1080"/>
        <w:jc w:val="right"/>
        <w:outlineLvl w:val="1"/>
        <w:rPr>
          <w:rFonts w:ascii="Verdana" w:hAnsi="Verdana" w:cs="Arial"/>
          <w:b/>
          <w:bCs/>
          <w:iCs/>
          <w:color w:val="C41C16"/>
          <w:sz w:val="28"/>
          <w:szCs w:val="28"/>
          <w:lang w:eastAsia="ru-RU"/>
        </w:rPr>
      </w:pPr>
      <w:r w:rsidRPr="000908C0">
        <w:rPr>
          <w:rFonts w:ascii="Verdana" w:hAnsi="Verdana" w:cs="Arial"/>
          <w:b/>
          <w:bCs/>
          <w:iCs/>
          <w:color w:val="C41C16"/>
          <w:sz w:val="28"/>
          <w:szCs w:val="28"/>
          <w:lang w:eastAsia="ru-RU"/>
        </w:rPr>
        <w:t>Плановые результаты деятельности Управления потребительского рынка и услуг</w:t>
      </w:r>
    </w:p>
    <w:tbl>
      <w:tblPr>
        <w:tblW w:w="9606" w:type="dxa"/>
        <w:tblBorders>
          <w:bottom w:val="single" w:sz="12" w:space="0" w:color="808080"/>
          <w:insideH w:val="single" w:sz="4" w:space="0" w:color="C41C16"/>
        </w:tblBorders>
        <w:tblLayout w:type="fixed"/>
        <w:tblLook w:val="00A0"/>
      </w:tblPr>
      <w:tblGrid>
        <w:gridCol w:w="3510"/>
        <w:gridCol w:w="1276"/>
        <w:gridCol w:w="1205"/>
        <w:gridCol w:w="1205"/>
        <w:gridCol w:w="1205"/>
        <w:gridCol w:w="1205"/>
      </w:tblGrid>
      <w:tr w:rsidR="00450A81" w:rsidRPr="00303EBC" w:rsidTr="000908C0">
        <w:trPr>
          <w:cantSplit/>
          <w:trHeight w:val="233"/>
          <w:tblHeader/>
        </w:trPr>
        <w:tc>
          <w:tcPr>
            <w:tcW w:w="3510" w:type="dxa"/>
            <w:tcBorders>
              <w:top w:val="single" w:sz="12" w:space="0" w:color="808080"/>
              <w:left w:val="single" w:sz="12" w:space="0" w:color="808080"/>
              <w:bottom w:val="single" w:sz="12" w:space="0" w:color="808080"/>
              <w:right w:val="single" w:sz="2" w:space="0" w:color="808080"/>
            </w:tcBorders>
          </w:tcPr>
          <w:p w:rsidR="00450A81" w:rsidRPr="000908C0" w:rsidRDefault="00450A81" w:rsidP="000908C0">
            <w:pPr>
              <w:spacing w:before="40" w:after="40" w:line="240" w:lineRule="auto"/>
              <w:contextualSpacing/>
              <w:rPr>
                <w:rFonts w:ascii="Tahoma" w:hAnsi="Tahoma"/>
                <w:b/>
                <w:bCs/>
                <w:sz w:val="16"/>
                <w:szCs w:val="20"/>
                <w:lang w:eastAsia="ru-RU"/>
              </w:rPr>
            </w:pPr>
            <w:r w:rsidRPr="000908C0">
              <w:rPr>
                <w:rFonts w:ascii="Tahoma" w:hAnsi="Tahoma"/>
                <w:b/>
                <w:bCs/>
                <w:sz w:val="16"/>
                <w:szCs w:val="20"/>
                <w:lang w:eastAsia="ru-RU"/>
              </w:rPr>
              <w:t>Показатель</w:t>
            </w:r>
          </w:p>
        </w:tc>
        <w:tc>
          <w:tcPr>
            <w:tcW w:w="1276" w:type="dxa"/>
            <w:tcBorders>
              <w:top w:val="single" w:sz="12" w:space="0" w:color="808080"/>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contextualSpacing/>
              <w:jc w:val="center"/>
              <w:rPr>
                <w:rFonts w:ascii="Tahoma" w:hAnsi="Tahoma"/>
                <w:b/>
                <w:bCs/>
                <w:sz w:val="16"/>
                <w:szCs w:val="20"/>
                <w:lang w:eastAsia="ru-RU"/>
              </w:rPr>
            </w:pPr>
            <w:r w:rsidRPr="000908C0">
              <w:rPr>
                <w:rFonts w:ascii="Tahoma" w:hAnsi="Tahoma"/>
                <w:b/>
                <w:bCs/>
                <w:sz w:val="16"/>
                <w:szCs w:val="20"/>
                <w:lang w:eastAsia="ru-RU"/>
              </w:rPr>
              <w:t>Единица измерения</w:t>
            </w:r>
          </w:p>
        </w:tc>
        <w:tc>
          <w:tcPr>
            <w:tcW w:w="1205" w:type="dxa"/>
            <w:tcBorders>
              <w:top w:val="single" w:sz="12" w:space="0" w:color="808080"/>
              <w:left w:val="single" w:sz="2" w:space="0" w:color="808080"/>
              <w:bottom w:val="single" w:sz="12" w:space="0" w:color="808080"/>
              <w:right w:val="single" w:sz="2" w:space="0" w:color="808080"/>
            </w:tcBorders>
          </w:tcPr>
          <w:p w:rsidR="00450A81" w:rsidRDefault="00450A81" w:rsidP="006E541C">
            <w:pPr>
              <w:spacing w:before="40" w:after="40" w:line="240" w:lineRule="auto"/>
              <w:contextualSpacing/>
              <w:jc w:val="center"/>
              <w:rPr>
                <w:rFonts w:ascii="Tahoma" w:hAnsi="Tahoma"/>
                <w:b/>
                <w:bCs/>
                <w:sz w:val="16"/>
                <w:szCs w:val="20"/>
                <w:lang w:eastAsia="ru-RU"/>
              </w:rPr>
            </w:pPr>
            <w:r w:rsidRPr="000908C0">
              <w:rPr>
                <w:rFonts w:ascii="Tahoma" w:hAnsi="Tahoma"/>
                <w:b/>
                <w:bCs/>
                <w:sz w:val="16"/>
                <w:szCs w:val="20"/>
                <w:lang w:eastAsia="ru-RU"/>
              </w:rPr>
              <w:t>201</w:t>
            </w:r>
            <w:r>
              <w:rPr>
                <w:rFonts w:ascii="Tahoma" w:hAnsi="Tahoma"/>
                <w:b/>
                <w:bCs/>
                <w:sz w:val="16"/>
                <w:szCs w:val="20"/>
                <w:lang w:eastAsia="ru-RU"/>
              </w:rPr>
              <w:t>1</w:t>
            </w:r>
          </w:p>
          <w:p w:rsidR="00450A81" w:rsidRPr="000908C0" w:rsidRDefault="00450A81" w:rsidP="006E541C">
            <w:pPr>
              <w:spacing w:before="40" w:after="40" w:line="240" w:lineRule="auto"/>
              <w:contextualSpacing/>
              <w:jc w:val="center"/>
              <w:rPr>
                <w:rFonts w:ascii="Tahoma" w:hAnsi="Tahoma"/>
                <w:b/>
                <w:bCs/>
                <w:sz w:val="16"/>
                <w:szCs w:val="20"/>
                <w:lang w:eastAsia="ru-RU"/>
              </w:rPr>
            </w:pPr>
            <w:r w:rsidRPr="000908C0">
              <w:rPr>
                <w:rFonts w:ascii="Tahoma" w:hAnsi="Tahoma"/>
                <w:b/>
                <w:bCs/>
                <w:sz w:val="16"/>
                <w:szCs w:val="20"/>
                <w:lang w:eastAsia="ru-RU"/>
              </w:rPr>
              <w:t>(отчет)</w:t>
            </w:r>
          </w:p>
        </w:tc>
        <w:tc>
          <w:tcPr>
            <w:tcW w:w="1205" w:type="dxa"/>
            <w:tcBorders>
              <w:top w:val="single" w:sz="12" w:space="0" w:color="808080"/>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contextualSpacing/>
              <w:jc w:val="center"/>
              <w:rPr>
                <w:rFonts w:ascii="Tahoma" w:hAnsi="Tahoma"/>
                <w:b/>
                <w:bCs/>
                <w:sz w:val="16"/>
                <w:szCs w:val="20"/>
                <w:lang w:eastAsia="ru-RU"/>
              </w:rPr>
            </w:pPr>
            <w:r>
              <w:rPr>
                <w:rFonts w:ascii="Tahoma" w:hAnsi="Tahoma"/>
                <w:b/>
                <w:bCs/>
                <w:sz w:val="16"/>
                <w:szCs w:val="20"/>
                <w:lang w:eastAsia="ru-RU"/>
              </w:rPr>
              <w:t>2012</w:t>
            </w:r>
            <w:r w:rsidRPr="000908C0">
              <w:rPr>
                <w:rFonts w:ascii="Tahoma" w:hAnsi="Tahoma"/>
                <w:b/>
                <w:bCs/>
                <w:sz w:val="16"/>
                <w:szCs w:val="20"/>
                <w:lang w:eastAsia="ru-RU"/>
              </w:rPr>
              <w:t xml:space="preserve"> (план)</w:t>
            </w:r>
          </w:p>
        </w:tc>
        <w:tc>
          <w:tcPr>
            <w:tcW w:w="1205" w:type="dxa"/>
            <w:tcBorders>
              <w:top w:val="single" w:sz="12" w:space="0" w:color="808080"/>
              <w:left w:val="single" w:sz="2" w:space="0" w:color="808080"/>
              <w:bottom w:val="single" w:sz="12" w:space="0" w:color="808080"/>
              <w:right w:val="single" w:sz="2" w:space="0" w:color="808080"/>
            </w:tcBorders>
          </w:tcPr>
          <w:p w:rsidR="00450A81" w:rsidRPr="000908C0" w:rsidRDefault="00450A81" w:rsidP="000908C0">
            <w:pPr>
              <w:spacing w:before="40" w:after="40" w:line="240" w:lineRule="auto"/>
              <w:contextualSpacing/>
              <w:jc w:val="center"/>
              <w:rPr>
                <w:rFonts w:ascii="Tahoma" w:hAnsi="Tahoma"/>
                <w:b/>
                <w:bCs/>
                <w:sz w:val="16"/>
                <w:szCs w:val="20"/>
                <w:lang w:eastAsia="ru-RU"/>
              </w:rPr>
            </w:pPr>
            <w:r>
              <w:rPr>
                <w:rFonts w:ascii="Tahoma" w:hAnsi="Tahoma"/>
                <w:b/>
                <w:bCs/>
                <w:sz w:val="16"/>
                <w:szCs w:val="20"/>
                <w:lang w:eastAsia="ru-RU"/>
              </w:rPr>
              <w:t>2013</w:t>
            </w:r>
          </w:p>
        </w:tc>
        <w:tc>
          <w:tcPr>
            <w:tcW w:w="1205" w:type="dxa"/>
            <w:tcBorders>
              <w:top w:val="single" w:sz="12" w:space="0" w:color="808080"/>
              <w:left w:val="single" w:sz="2" w:space="0" w:color="808080"/>
              <w:bottom w:val="single" w:sz="12" w:space="0" w:color="808080"/>
              <w:right w:val="single" w:sz="12" w:space="0" w:color="808080"/>
            </w:tcBorders>
          </w:tcPr>
          <w:p w:rsidR="00450A81" w:rsidRPr="000908C0" w:rsidRDefault="00450A81" w:rsidP="000908C0">
            <w:pPr>
              <w:spacing w:before="40" w:after="40" w:line="240" w:lineRule="auto"/>
              <w:contextualSpacing/>
              <w:jc w:val="center"/>
              <w:rPr>
                <w:rFonts w:ascii="Tahoma" w:hAnsi="Tahoma"/>
                <w:b/>
                <w:bCs/>
                <w:sz w:val="16"/>
                <w:szCs w:val="20"/>
                <w:lang w:eastAsia="ru-RU"/>
              </w:rPr>
            </w:pPr>
            <w:r>
              <w:rPr>
                <w:rFonts w:ascii="Tahoma" w:hAnsi="Tahoma"/>
                <w:b/>
                <w:bCs/>
                <w:sz w:val="16"/>
                <w:szCs w:val="20"/>
                <w:lang w:eastAsia="ru-RU"/>
              </w:rPr>
              <w:t>2014</w:t>
            </w:r>
          </w:p>
        </w:tc>
      </w:tr>
      <w:tr w:rsidR="00450A81" w:rsidRPr="00303EBC" w:rsidTr="000908C0">
        <w:trPr>
          <w:cantSplit/>
        </w:trPr>
        <w:tc>
          <w:tcPr>
            <w:tcW w:w="3510" w:type="dxa"/>
            <w:tcBorders>
              <w:top w:val="single" w:sz="12" w:space="0" w:color="808080"/>
              <w:left w:val="single" w:sz="12" w:space="0" w:color="808080"/>
              <w:right w:val="nil"/>
            </w:tcBorders>
          </w:tcPr>
          <w:p w:rsidR="00450A81" w:rsidRPr="000908C0" w:rsidRDefault="00450A81" w:rsidP="000908C0">
            <w:pPr>
              <w:spacing w:before="40" w:after="40" w:line="240" w:lineRule="auto"/>
              <w:rPr>
                <w:rFonts w:ascii="Tahoma" w:hAnsi="Tahoma"/>
                <w:b/>
                <w:sz w:val="16"/>
                <w:szCs w:val="20"/>
                <w:lang w:eastAsia="ru-RU"/>
              </w:rPr>
            </w:pPr>
            <w:r w:rsidRPr="000908C0">
              <w:rPr>
                <w:rFonts w:ascii="Tahoma" w:hAnsi="Tahoma"/>
                <w:b/>
                <w:sz w:val="16"/>
                <w:szCs w:val="20"/>
                <w:lang w:eastAsia="ru-RU"/>
              </w:rPr>
              <w:t>1. Социально-экономический мониторинг состояния предприятий потребительского рынка</w:t>
            </w:r>
          </w:p>
        </w:tc>
        <w:tc>
          <w:tcPr>
            <w:tcW w:w="1276"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single" w:sz="12" w:space="0" w:color="808080"/>
            </w:tcBorders>
          </w:tcPr>
          <w:p w:rsidR="00450A81" w:rsidRPr="000908C0" w:rsidRDefault="00450A81" w:rsidP="000908C0">
            <w:pPr>
              <w:spacing w:before="40" w:after="40" w:line="240" w:lineRule="auto"/>
              <w:jc w:val="center"/>
              <w:rPr>
                <w:rFonts w:ascii="Tahoma" w:hAnsi="Tahoma"/>
                <w:sz w:val="16"/>
                <w:szCs w:val="20"/>
                <w:lang w:eastAsia="ru-RU"/>
              </w:rPr>
            </w:pPr>
          </w:p>
        </w:tc>
      </w:tr>
      <w:tr w:rsidR="00450A81" w:rsidRPr="00303EBC" w:rsidTr="000908C0">
        <w:trPr>
          <w:cantSplit/>
        </w:trPr>
        <w:tc>
          <w:tcPr>
            <w:tcW w:w="3510" w:type="dxa"/>
            <w:tcBorders>
              <w:left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Количество торговых организаций, охваченных мониторингом</w:t>
            </w:r>
          </w:p>
        </w:tc>
        <w:tc>
          <w:tcPr>
            <w:tcW w:w="1276"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организаций</w:t>
            </w:r>
          </w:p>
        </w:tc>
        <w:tc>
          <w:tcPr>
            <w:tcW w:w="1205" w:type="dxa"/>
            <w:tcBorders>
              <w:left w:val="single" w:sz="2" w:space="0" w:color="808080"/>
              <w:right w:val="single" w:sz="2" w:space="0" w:color="808080"/>
            </w:tcBorders>
          </w:tcPr>
          <w:p w:rsidR="00450A81" w:rsidRPr="006E541C" w:rsidRDefault="00450A81" w:rsidP="000908C0">
            <w:pPr>
              <w:spacing w:before="60" w:after="60" w:line="240" w:lineRule="auto"/>
              <w:rPr>
                <w:rFonts w:ascii="Tahoma" w:hAnsi="Tahoma"/>
                <w:color w:val="FF0000"/>
                <w:sz w:val="16"/>
                <w:szCs w:val="24"/>
                <w:lang w:eastAsia="ru-RU"/>
              </w:rPr>
            </w:pPr>
            <w:r w:rsidRPr="006E541C">
              <w:rPr>
                <w:rFonts w:ascii="Tahoma" w:hAnsi="Tahoma"/>
                <w:color w:val="FF0000"/>
                <w:sz w:val="16"/>
                <w:szCs w:val="24"/>
                <w:lang w:eastAsia="ru-RU"/>
              </w:rPr>
              <w:t>59</w:t>
            </w:r>
          </w:p>
        </w:tc>
        <w:tc>
          <w:tcPr>
            <w:tcW w:w="1205" w:type="dxa"/>
            <w:tcBorders>
              <w:left w:val="single" w:sz="2" w:space="0" w:color="808080"/>
              <w:right w:val="single" w:sz="2" w:space="0" w:color="808080"/>
            </w:tcBorders>
          </w:tcPr>
          <w:p w:rsidR="00450A81" w:rsidRPr="006E541C" w:rsidRDefault="00450A81" w:rsidP="000908C0">
            <w:pPr>
              <w:spacing w:before="60" w:after="60" w:line="240" w:lineRule="auto"/>
              <w:rPr>
                <w:rFonts w:ascii="Tahoma" w:hAnsi="Tahoma"/>
                <w:color w:val="FF0000"/>
                <w:sz w:val="16"/>
                <w:szCs w:val="24"/>
                <w:lang w:eastAsia="ru-RU"/>
              </w:rPr>
            </w:pPr>
            <w:r w:rsidRPr="006E541C">
              <w:rPr>
                <w:rFonts w:ascii="Tahoma" w:hAnsi="Tahoma"/>
                <w:color w:val="FF0000"/>
                <w:sz w:val="16"/>
                <w:szCs w:val="24"/>
                <w:lang w:eastAsia="ru-RU"/>
              </w:rPr>
              <w:t>59</w:t>
            </w:r>
          </w:p>
        </w:tc>
        <w:tc>
          <w:tcPr>
            <w:tcW w:w="1205" w:type="dxa"/>
            <w:tcBorders>
              <w:left w:val="single" w:sz="2" w:space="0" w:color="808080"/>
              <w:right w:val="single" w:sz="2" w:space="0" w:color="808080"/>
            </w:tcBorders>
          </w:tcPr>
          <w:p w:rsidR="00450A81" w:rsidRPr="006E541C" w:rsidRDefault="00450A81" w:rsidP="000908C0">
            <w:pPr>
              <w:spacing w:before="60" w:after="60" w:line="240" w:lineRule="auto"/>
              <w:rPr>
                <w:rFonts w:ascii="Tahoma" w:hAnsi="Tahoma"/>
                <w:color w:val="FF0000"/>
                <w:sz w:val="16"/>
                <w:szCs w:val="24"/>
                <w:lang w:eastAsia="ru-RU"/>
              </w:rPr>
            </w:pPr>
            <w:r w:rsidRPr="006E541C">
              <w:rPr>
                <w:rFonts w:ascii="Tahoma" w:hAnsi="Tahoma"/>
                <w:color w:val="FF0000"/>
                <w:sz w:val="16"/>
                <w:szCs w:val="24"/>
                <w:lang w:eastAsia="ru-RU"/>
              </w:rPr>
              <w:t>59</w:t>
            </w:r>
          </w:p>
        </w:tc>
        <w:tc>
          <w:tcPr>
            <w:tcW w:w="1205" w:type="dxa"/>
            <w:tcBorders>
              <w:left w:val="single" w:sz="2" w:space="0" w:color="808080"/>
              <w:right w:val="single" w:sz="12" w:space="0" w:color="808080"/>
            </w:tcBorders>
          </w:tcPr>
          <w:p w:rsidR="00450A81" w:rsidRPr="006E541C" w:rsidRDefault="00450A81" w:rsidP="000908C0">
            <w:pPr>
              <w:spacing w:before="60" w:after="60" w:line="240" w:lineRule="auto"/>
              <w:rPr>
                <w:rFonts w:ascii="Tahoma" w:hAnsi="Tahoma"/>
                <w:color w:val="FF0000"/>
                <w:sz w:val="16"/>
                <w:szCs w:val="24"/>
                <w:lang w:eastAsia="ru-RU"/>
              </w:rPr>
            </w:pPr>
            <w:r w:rsidRPr="006E541C">
              <w:rPr>
                <w:rFonts w:ascii="Tahoma" w:hAnsi="Tahoma"/>
                <w:color w:val="FF0000"/>
                <w:sz w:val="16"/>
                <w:szCs w:val="24"/>
                <w:lang w:eastAsia="ru-RU"/>
              </w:rPr>
              <w:t>59</w:t>
            </w:r>
          </w:p>
        </w:tc>
      </w:tr>
      <w:tr w:rsidR="00450A81" w:rsidRPr="00303EBC" w:rsidTr="000908C0">
        <w:trPr>
          <w:cantSplit/>
        </w:trPr>
        <w:tc>
          <w:tcPr>
            <w:tcW w:w="3510" w:type="dxa"/>
            <w:tcBorders>
              <w:top w:val="single" w:sz="12" w:space="0" w:color="808080"/>
              <w:left w:val="single" w:sz="12" w:space="0" w:color="808080"/>
              <w:right w:val="nil"/>
            </w:tcBorders>
          </w:tcPr>
          <w:p w:rsidR="00450A81" w:rsidRPr="000908C0" w:rsidRDefault="00450A81" w:rsidP="000908C0">
            <w:pPr>
              <w:spacing w:before="40" w:after="40" w:line="240" w:lineRule="auto"/>
              <w:rPr>
                <w:rFonts w:ascii="Tahoma" w:hAnsi="Tahoma"/>
                <w:b/>
                <w:sz w:val="16"/>
                <w:szCs w:val="20"/>
                <w:lang w:eastAsia="ru-RU"/>
              </w:rPr>
            </w:pPr>
            <w:r w:rsidRPr="000908C0">
              <w:rPr>
                <w:rFonts w:ascii="Tahoma" w:hAnsi="Tahoma"/>
                <w:b/>
                <w:sz w:val="16"/>
                <w:szCs w:val="20"/>
                <w:lang w:eastAsia="ru-RU"/>
              </w:rPr>
              <w:t xml:space="preserve">2. Выдача справок </w:t>
            </w:r>
            <w:r w:rsidRPr="000908C0">
              <w:rPr>
                <w:rFonts w:ascii="Tahoma" w:hAnsi="Tahoma"/>
                <w:b/>
                <w:bCs/>
                <w:sz w:val="16"/>
                <w:szCs w:val="20"/>
                <w:lang w:eastAsia="ru-RU"/>
              </w:rPr>
              <w:t>о соблюдении норматива удаленности объекта торговли от мест массового скопления граждан и нахождения источников повышенной опасности</w:t>
            </w:r>
          </w:p>
        </w:tc>
        <w:tc>
          <w:tcPr>
            <w:tcW w:w="1276"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single" w:sz="12" w:space="0" w:color="808080"/>
            </w:tcBorders>
          </w:tcPr>
          <w:p w:rsidR="00450A81" w:rsidRPr="000908C0" w:rsidRDefault="00450A81" w:rsidP="000908C0">
            <w:pPr>
              <w:spacing w:before="40" w:after="40" w:line="240" w:lineRule="auto"/>
              <w:jc w:val="center"/>
              <w:rPr>
                <w:rFonts w:ascii="Tahoma" w:hAnsi="Tahoma"/>
                <w:sz w:val="16"/>
                <w:szCs w:val="20"/>
                <w:lang w:eastAsia="ru-RU"/>
              </w:rPr>
            </w:pPr>
          </w:p>
        </w:tc>
      </w:tr>
      <w:tr w:rsidR="00450A81" w:rsidRPr="00303EBC" w:rsidTr="000908C0">
        <w:trPr>
          <w:cantSplit/>
        </w:trPr>
        <w:tc>
          <w:tcPr>
            <w:tcW w:w="3510" w:type="dxa"/>
            <w:tcBorders>
              <w:left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Количество выданных справок</w:t>
            </w:r>
          </w:p>
        </w:tc>
        <w:tc>
          <w:tcPr>
            <w:tcW w:w="1276"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справок</w:t>
            </w:r>
          </w:p>
        </w:tc>
        <w:tc>
          <w:tcPr>
            <w:tcW w:w="1205"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156</w:t>
            </w:r>
          </w:p>
        </w:tc>
        <w:tc>
          <w:tcPr>
            <w:tcW w:w="1205"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200</w:t>
            </w:r>
          </w:p>
        </w:tc>
        <w:tc>
          <w:tcPr>
            <w:tcW w:w="1205"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н.п.</w:t>
            </w:r>
          </w:p>
        </w:tc>
        <w:tc>
          <w:tcPr>
            <w:tcW w:w="1205" w:type="dxa"/>
            <w:tcBorders>
              <w:left w:val="single" w:sz="2" w:space="0" w:color="808080"/>
              <w:right w:val="single" w:sz="1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н.п.</w:t>
            </w:r>
          </w:p>
        </w:tc>
      </w:tr>
      <w:tr w:rsidR="00450A81" w:rsidRPr="00303EBC" w:rsidTr="000908C0">
        <w:trPr>
          <w:cantSplit/>
        </w:trPr>
        <w:tc>
          <w:tcPr>
            <w:tcW w:w="3510" w:type="dxa"/>
            <w:tcBorders>
              <w:left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Средний срок выдачи справки</w:t>
            </w:r>
          </w:p>
        </w:tc>
        <w:tc>
          <w:tcPr>
            <w:tcW w:w="1276"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дней</w:t>
            </w:r>
          </w:p>
        </w:tc>
        <w:tc>
          <w:tcPr>
            <w:tcW w:w="1205" w:type="dxa"/>
            <w:tcBorders>
              <w:left w:val="single" w:sz="2" w:space="0" w:color="808080"/>
              <w:right w:val="single" w:sz="2" w:space="0" w:color="808080"/>
            </w:tcBorders>
            <w:shd w:val="clear" w:color="auto" w:fill="FFFFFF"/>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30</w:t>
            </w:r>
          </w:p>
        </w:tc>
        <w:tc>
          <w:tcPr>
            <w:tcW w:w="1205"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30</w:t>
            </w:r>
          </w:p>
        </w:tc>
        <w:tc>
          <w:tcPr>
            <w:tcW w:w="1205"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н.п.</w:t>
            </w:r>
          </w:p>
        </w:tc>
        <w:tc>
          <w:tcPr>
            <w:tcW w:w="1205" w:type="dxa"/>
            <w:tcBorders>
              <w:left w:val="single" w:sz="2" w:space="0" w:color="808080"/>
              <w:right w:val="single" w:sz="1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н.п.</w:t>
            </w:r>
          </w:p>
        </w:tc>
      </w:tr>
      <w:tr w:rsidR="00450A81" w:rsidRPr="00303EBC" w:rsidTr="000908C0">
        <w:trPr>
          <w:cantSplit/>
        </w:trPr>
        <w:tc>
          <w:tcPr>
            <w:tcW w:w="3510" w:type="dxa"/>
            <w:tcBorders>
              <w:top w:val="single" w:sz="12" w:space="0" w:color="808080"/>
              <w:left w:val="single" w:sz="12" w:space="0" w:color="808080"/>
              <w:right w:val="nil"/>
            </w:tcBorders>
          </w:tcPr>
          <w:p w:rsidR="00450A81" w:rsidRPr="000908C0" w:rsidRDefault="00450A81" w:rsidP="000908C0">
            <w:pPr>
              <w:spacing w:before="40" w:after="40" w:line="240" w:lineRule="auto"/>
              <w:rPr>
                <w:rFonts w:ascii="Tahoma" w:hAnsi="Tahoma"/>
                <w:b/>
                <w:sz w:val="16"/>
                <w:szCs w:val="20"/>
                <w:lang w:eastAsia="ru-RU"/>
              </w:rPr>
            </w:pPr>
            <w:r w:rsidRPr="000908C0">
              <w:rPr>
                <w:rFonts w:ascii="Tahoma" w:hAnsi="Tahoma"/>
                <w:b/>
                <w:sz w:val="16"/>
                <w:szCs w:val="20"/>
                <w:lang w:eastAsia="ru-RU"/>
              </w:rPr>
              <w:t>3. Подготовка заключений о возможности и целесообразности размещения объектов потребительского рынка</w:t>
            </w:r>
          </w:p>
        </w:tc>
        <w:tc>
          <w:tcPr>
            <w:tcW w:w="1276"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shd w:val="clear" w:color="auto" w:fill="FFFFFF"/>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single" w:sz="12" w:space="0" w:color="808080"/>
            </w:tcBorders>
          </w:tcPr>
          <w:p w:rsidR="00450A81" w:rsidRPr="000908C0" w:rsidRDefault="00450A81" w:rsidP="000908C0">
            <w:pPr>
              <w:spacing w:before="40" w:after="40" w:line="240" w:lineRule="auto"/>
              <w:jc w:val="center"/>
              <w:rPr>
                <w:rFonts w:ascii="Tahoma" w:hAnsi="Tahoma"/>
                <w:sz w:val="16"/>
                <w:szCs w:val="20"/>
                <w:lang w:eastAsia="ru-RU"/>
              </w:rPr>
            </w:pPr>
          </w:p>
        </w:tc>
      </w:tr>
      <w:tr w:rsidR="00450A81" w:rsidRPr="00303EBC" w:rsidTr="000908C0">
        <w:trPr>
          <w:cantSplit/>
        </w:trPr>
        <w:tc>
          <w:tcPr>
            <w:tcW w:w="3510" w:type="dxa"/>
            <w:tcBorders>
              <w:left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Количество объектов, по которым проводилась оценка целесообразности размещения</w:t>
            </w:r>
          </w:p>
        </w:tc>
        <w:tc>
          <w:tcPr>
            <w:tcW w:w="1276"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объектов</w:t>
            </w:r>
          </w:p>
        </w:tc>
        <w:tc>
          <w:tcPr>
            <w:tcW w:w="1205" w:type="dxa"/>
            <w:tcBorders>
              <w:left w:val="single" w:sz="2" w:space="0" w:color="808080"/>
              <w:right w:val="single" w:sz="2" w:space="0" w:color="808080"/>
            </w:tcBorders>
            <w:shd w:val="clear" w:color="auto" w:fill="FFFFFF"/>
          </w:tcPr>
          <w:p w:rsidR="00450A81" w:rsidRPr="00A947C4" w:rsidRDefault="00450A81" w:rsidP="000908C0">
            <w:pPr>
              <w:spacing w:before="60" w:after="60" w:line="240" w:lineRule="auto"/>
              <w:jc w:val="center"/>
              <w:rPr>
                <w:rFonts w:ascii="Tahoma" w:hAnsi="Tahoma"/>
                <w:sz w:val="16"/>
                <w:szCs w:val="24"/>
                <w:lang w:val="en-US" w:eastAsia="ru-RU"/>
              </w:rPr>
            </w:pPr>
            <w:r>
              <w:rPr>
                <w:rFonts w:ascii="Tahoma" w:hAnsi="Tahoma"/>
                <w:sz w:val="16"/>
                <w:szCs w:val="24"/>
                <w:lang w:val="en-US" w:eastAsia="ru-RU"/>
              </w:rPr>
              <w:t>173</w:t>
            </w:r>
          </w:p>
        </w:tc>
        <w:tc>
          <w:tcPr>
            <w:tcW w:w="1205" w:type="dxa"/>
            <w:tcBorders>
              <w:left w:val="single" w:sz="2" w:space="0" w:color="808080"/>
              <w:right w:val="single" w:sz="2" w:space="0" w:color="808080"/>
            </w:tcBorders>
          </w:tcPr>
          <w:p w:rsidR="00450A81" w:rsidRPr="000908C0" w:rsidRDefault="00450A81" w:rsidP="000908C0">
            <w:pPr>
              <w:spacing w:before="60" w:after="60" w:line="240" w:lineRule="auto"/>
              <w:jc w:val="center"/>
              <w:rPr>
                <w:rFonts w:ascii="Tahoma" w:hAnsi="Tahoma"/>
                <w:sz w:val="16"/>
                <w:szCs w:val="24"/>
                <w:lang w:eastAsia="ru-RU"/>
              </w:rPr>
            </w:pPr>
            <w:r w:rsidRPr="000908C0">
              <w:rPr>
                <w:rFonts w:ascii="Tahoma" w:hAnsi="Tahoma"/>
                <w:sz w:val="16"/>
                <w:szCs w:val="24"/>
                <w:lang w:eastAsia="ru-RU"/>
              </w:rPr>
              <w:t>160</w:t>
            </w:r>
          </w:p>
        </w:tc>
        <w:tc>
          <w:tcPr>
            <w:tcW w:w="1205"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160</w:t>
            </w:r>
          </w:p>
        </w:tc>
        <w:tc>
          <w:tcPr>
            <w:tcW w:w="1205" w:type="dxa"/>
            <w:tcBorders>
              <w:left w:val="single" w:sz="2" w:space="0" w:color="808080"/>
              <w:right w:val="single" w:sz="1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160</w:t>
            </w:r>
          </w:p>
        </w:tc>
      </w:tr>
      <w:tr w:rsidR="00450A81" w:rsidRPr="00303EBC" w:rsidTr="000908C0">
        <w:trPr>
          <w:cantSplit/>
        </w:trPr>
        <w:tc>
          <w:tcPr>
            <w:tcW w:w="3510" w:type="dxa"/>
            <w:tcBorders>
              <w:top w:val="single" w:sz="12" w:space="0" w:color="808080"/>
              <w:left w:val="single" w:sz="12" w:space="0" w:color="808080"/>
              <w:right w:val="nil"/>
            </w:tcBorders>
          </w:tcPr>
          <w:p w:rsidR="00450A81" w:rsidRPr="000908C0" w:rsidRDefault="00450A81" w:rsidP="000908C0">
            <w:pPr>
              <w:spacing w:before="40" w:after="40" w:line="240" w:lineRule="auto"/>
              <w:rPr>
                <w:rFonts w:ascii="Tahoma" w:hAnsi="Tahoma"/>
                <w:b/>
                <w:sz w:val="16"/>
                <w:szCs w:val="20"/>
                <w:lang w:eastAsia="ru-RU"/>
              </w:rPr>
            </w:pPr>
            <w:r w:rsidRPr="000908C0">
              <w:rPr>
                <w:rFonts w:ascii="Tahoma" w:hAnsi="Tahoma"/>
                <w:b/>
                <w:sz w:val="16"/>
                <w:szCs w:val="20"/>
                <w:lang w:eastAsia="ru-RU"/>
              </w:rPr>
              <w:t>4. Выдача удостоверений на место уличной торговли</w:t>
            </w:r>
          </w:p>
        </w:tc>
        <w:tc>
          <w:tcPr>
            <w:tcW w:w="1276"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shd w:val="clear" w:color="auto" w:fill="FFFFFF"/>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single" w:sz="12" w:space="0" w:color="808080"/>
            </w:tcBorders>
          </w:tcPr>
          <w:p w:rsidR="00450A81" w:rsidRPr="000908C0" w:rsidRDefault="00450A81" w:rsidP="000908C0">
            <w:pPr>
              <w:spacing w:before="40" w:after="40" w:line="240" w:lineRule="auto"/>
              <w:jc w:val="center"/>
              <w:rPr>
                <w:rFonts w:ascii="Tahoma" w:hAnsi="Tahoma"/>
                <w:sz w:val="16"/>
                <w:szCs w:val="20"/>
                <w:lang w:eastAsia="ru-RU"/>
              </w:rPr>
            </w:pPr>
          </w:p>
        </w:tc>
      </w:tr>
      <w:tr w:rsidR="00450A81" w:rsidRPr="00303EBC" w:rsidTr="000908C0">
        <w:trPr>
          <w:cantSplit/>
        </w:trPr>
        <w:tc>
          <w:tcPr>
            <w:tcW w:w="3510" w:type="dxa"/>
            <w:tcBorders>
              <w:left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Количество выданных удостоверений в течение года</w:t>
            </w:r>
          </w:p>
        </w:tc>
        <w:tc>
          <w:tcPr>
            <w:tcW w:w="1276"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удостоверений</w:t>
            </w:r>
          </w:p>
        </w:tc>
        <w:tc>
          <w:tcPr>
            <w:tcW w:w="1205" w:type="dxa"/>
            <w:tcBorders>
              <w:left w:val="single" w:sz="2" w:space="0" w:color="808080"/>
              <w:right w:val="single" w:sz="2" w:space="0" w:color="808080"/>
            </w:tcBorders>
            <w:shd w:val="clear" w:color="auto" w:fill="FFFFFF"/>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535</w:t>
            </w:r>
          </w:p>
        </w:tc>
        <w:tc>
          <w:tcPr>
            <w:tcW w:w="1205"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450</w:t>
            </w:r>
          </w:p>
        </w:tc>
        <w:tc>
          <w:tcPr>
            <w:tcW w:w="1205"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н.п.</w:t>
            </w:r>
          </w:p>
        </w:tc>
        <w:tc>
          <w:tcPr>
            <w:tcW w:w="1205" w:type="dxa"/>
            <w:tcBorders>
              <w:left w:val="single" w:sz="2" w:space="0" w:color="808080"/>
              <w:right w:val="single" w:sz="1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н.п.</w:t>
            </w:r>
          </w:p>
        </w:tc>
      </w:tr>
      <w:tr w:rsidR="00450A81" w:rsidRPr="00303EBC" w:rsidTr="000908C0">
        <w:trPr>
          <w:cantSplit/>
        </w:trPr>
        <w:tc>
          <w:tcPr>
            <w:tcW w:w="3510" w:type="dxa"/>
            <w:tcBorders>
              <w:left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Средний срок оформления и выдачи удостоверения на место уличной торговли</w:t>
            </w:r>
          </w:p>
        </w:tc>
        <w:tc>
          <w:tcPr>
            <w:tcW w:w="1276"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дней</w:t>
            </w:r>
          </w:p>
        </w:tc>
        <w:tc>
          <w:tcPr>
            <w:tcW w:w="1205" w:type="dxa"/>
            <w:tcBorders>
              <w:left w:val="single" w:sz="2" w:space="0" w:color="808080"/>
              <w:right w:val="single" w:sz="2" w:space="0" w:color="808080"/>
            </w:tcBorders>
            <w:shd w:val="clear" w:color="auto" w:fill="FFFFFF"/>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20</w:t>
            </w:r>
          </w:p>
        </w:tc>
        <w:tc>
          <w:tcPr>
            <w:tcW w:w="1205"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20</w:t>
            </w:r>
          </w:p>
        </w:tc>
        <w:tc>
          <w:tcPr>
            <w:tcW w:w="1205"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н.п.</w:t>
            </w:r>
          </w:p>
        </w:tc>
        <w:tc>
          <w:tcPr>
            <w:tcW w:w="1205" w:type="dxa"/>
            <w:tcBorders>
              <w:left w:val="single" w:sz="2" w:space="0" w:color="808080"/>
              <w:right w:val="single" w:sz="1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н.п.</w:t>
            </w:r>
          </w:p>
        </w:tc>
      </w:tr>
      <w:tr w:rsidR="00450A81" w:rsidRPr="00303EBC" w:rsidTr="000908C0">
        <w:trPr>
          <w:cantSplit/>
        </w:trPr>
        <w:tc>
          <w:tcPr>
            <w:tcW w:w="3510" w:type="dxa"/>
            <w:tcBorders>
              <w:left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Число случаев признания в судебном порядке необоснованным отказа в выдаче удостоверения на место уличной торговли</w:t>
            </w:r>
          </w:p>
        </w:tc>
        <w:tc>
          <w:tcPr>
            <w:tcW w:w="1276"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раз</w:t>
            </w:r>
          </w:p>
        </w:tc>
        <w:tc>
          <w:tcPr>
            <w:tcW w:w="1205" w:type="dxa"/>
            <w:tcBorders>
              <w:left w:val="single" w:sz="2" w:space="0" w:color="808080"/>
              <w:right w:val="single" w:sz="2" w:space="0" w:color="808080"/>
            </w:tcBorders>
            <w:shd w:val="clear" w:color="auto" w:fill="FFFFFF"/>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0</w:t>
            </w:r>
          </w:p>
        </w:tc>
        <w:tc>
          <w:tcPr>
            <w:tcW w:w="1205"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0</w:t>
            </w:r>
          </w:p>
        </w:tc>
        <w:tc>
          <w:tcPr>
            <w:tcW w:w="1205"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0</w:t>
            </w:r>
          </w:p>
        </w:tc>
        <w:tc>
          <w:tcPr>
            <w:tcW w:w="1205" w:type="dxa"/>
            <w:tcBorders>
              <w:left w:val="single" w:sz="2" w:space="0" w:color="808080"/>
              <w:right w:val="single" w:sz="1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0</w:t>
            </w:r>
          </w:p>
        </w:tc>
      </w:tr>
      <w:tr w:rsidR="00450A81" w:rsidRPr="00303EBC" w:rsidTr="000908C0">
        <w:trPr>
          <w:cantSplit/>
        </w:trPr>
        <w:tc>
          <w:tcPr>
            <w:tcW w:w="3510" w:type="dxa"/>
            <w:tcBorders>
              <w:top w:val="single" w:sz="12" w:space="0" w:color="808080"/>
              <w:left w:val="single" w:sz="12" w:space="0" w:color="808080"/>
              <w:right w:val="nil"/>
            </w:tcBorders>
          </w:tcPr>
          <w:p w:rsidR="00450A81" w:rsidRPr="000908C0" w:rsidRDefault="00450A81" w:rsidP="000908C0">
            <w:pPr>
              <w:spacing w:before="40" w:after="40" w:line="240" w:lineRule="auto"/>
              <w:rPr>
                <w:rFonts w:ascii="Tahoma" w:hAnsi="Tahoma"/>
                <w:b/>
                <w:sz w:val="16"/>
                <w:szCs w:val="20"/>
                <w:lang w:eastAsia="ru-RU"/>
              </w:rPr>
            </w:pPr>
            <w:r w:rsidRPr="000908C0">
              <w:rPr>
                <w:rFonts w:ascii="Tahoma" w:hAnsi="Tahoma"/>
                <w:b/>
                <w:sz w:val="16"/>
                <w:szCs w:val="20"/>
                <w:lang w:eastAsia="ru-RU"/>
              </w:rPr>
              <w:t>5. Оформление и выдача паспортов предприятиям розничной и оптовой торговли, общественного питания и бытового обслуживания населения</w:t>
            </w:r>
          </w:p>
        </w:tc>
        <w:tc>
          <w:tcPr>
            <w:tcW w:w="1276"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shd w:val="clear" w:color="auto" w:fill="FFFFFF"/>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single" w:sz="12" w:space="0" w:color="808080"/>
            </w:tcBorders>
          </w:tcPr>
          <w:p w:rsidR="00450A81" w:rsidRPr="000908C0" w:rsidRDefault="00450A81" w:rsidP="000908C0">
            <w:pPr>
              <w:spacing w:before="40" w:after="40" w:line="240" w:lineRule="auto"/>
              <w:jc w:val="center"/>
              <w:rPr>
                <w:rFonts w:ascii="Tahoma" w:hAnsi="Tahoma"/>
                <w:sz w:val="16"/>
                <w:szCs w:val="20"/>
                <w:lang w:eastAsia="ru-RU"/>
              </w:rPr>
            </w:pPr>
          </w:p>
        </w:tc>
      </w:tr>
      <w:tr w:rsidR="00450A81" w:rsidRPr="00303EBC" w:rsidTr="000908C0">
        <w:trPr>
          <w:cantSplit/>
        </w:trPr>
        <w:tc>
          <w:tcPr>
            <w:tcW w:w="3510" w:type="dxa"/>
            <w:tcBorders>
              <w:left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Количество оформленных паспортов в течение года</w:t>
            </w:r>
          </w:p>
        </w:tc>
        <w:tc>
          <w:tcPr>
            <w:tcW w:w="1276"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паспортов</w:t>
            </w:r>
          </w:p>
        </w:tc>
        <w:tc>
          <w:tcPr>
            <w:tcW w:w="1205" w:type="dxa"/>
            <w:tcBorders>
              <w:left w:val="single" w:sz="2" w:space="0" w:color="808080"/>
              <w:right w:val="single" w:sz="2" w:space="0" w:color="808080"/>
            </w:tcBorders>
            <w:shd w:val="clear" w:color="auto" w:fill="FFFFFF"/>
          </w:tcPr>
          <w:p w:rsidR="00450A81" w:rsidRPr="00A947C4" w:rsidRDefault="00450A81" w:rsidP="000908C0">
            <w:pPr>
              <w:spacing w:before="60" w:after="60" w:line="240" w:lineRule="auto"/>
              <w:jc w:val="center"/>
              <w:rPr>
                <w:rFonts w:ascii="Tahoma" w:hAnsi="Tahoma"/>
                <w:sz w:val="16"/>
                <w:szCs w:val="24"/>
                <w:lang w:eastAsia="ru-RU"/>
              </w:rPr>
            </w:pPr>
            <w:r w:rsidRPr="00A947C4">
              <w:rPr>
                <w:rFonts w:ascii="Tahoma" w:hAnsi="Tahoma"/>
                <w:sz w:val="16"/>
                <w:szCs w:val="24"/>
                <w:lang w:eastAsia="ru-RU"/>
              </w:rPr>
              <w:t>43</w:t>
            </w:r>
          </w:p>
        </w:tc>
        <w:tc>
          <w:tcPr>
            <w:tcW w:w="1205" w:type="dxa"/>
            <w:tcBorders>
              <w:left w:val="single" w:sz="2" w:space="0" w:color="808080"/>
              <w:right w:val="single" w:sz="2" w:space="0" w:color="808080"/>
            </w:tcBorders>
          </w:tcPr>
          <w:p w:rsidR="00450A81" w:rsidRPr="00A947C4" w:rsidRDefault="00450A81" w:rsidP="000908C0">
            <w:pPr>
              <w:spacing w:before="60" w:after="60" w:line="240" w:lineRule="auto"/>
              <w:jc w:val="center"/>
              <w:rPr>
                <w:rFonts w:ascii="Tahoma" w:hAnsi="Tahoma"/>
                <w:sz w:val="16"/>
                <w:szCs w:val="24"/>
                <w:lang w:eastAsia="ru-RU"/>
              </w:rPr>
            </w:pPr>
            <w:r w:rsidRPr="00A947C4">
              <w:rPr>
                <w:rFonts w:ascii="Tahoma" w:hAnsi="Tahoma"/>
                <w:sz w:val="16"/>
                <w:szCs w:val="24"/>
                <w:lang w:eastAsia="ru-RU"/>
              </w:rPr>
              <w:t>70</w:t>
            </w:r>
          </w:p>
        </w:tc>
        <w:tc>
          <w:tcPr>
            <w:tcW w:w="1205" w:type="dxa"/>
            <w:tcBorders>
              <w:left w:val="single" w:sz="2" w:space="0" w:color="808080"/>
              <w:right w:val="single" w:sz="2" w:space="0" w:color="808080"/>
            </w:tcBorders>
          </w:tcPr>
          <w:p w:rsidR="00450A81" w:rsidRPr="00A947C4" w:rsidRDefault="00450A81" w:rsidP="00881F82">
            <w:pPr>
              <w:spacing w:before="60" w:after="60" w:line="240" w:lineRule="auto"/>
              <w:jc w:val="center"/>
              <w:rPr>
                <w:rFonts w:ascii="Tahoma" w:hAnsi="Tahoma"/>
                <w:sz w:val="16"/>
                <w:szCs w:val="24"/>
                <w:lang w:eastAsia="ru-RU"/>
              </w:rPr>
            </w:pPr>
            <w:r w:rsidRPr="00A947C4">
              <w:rPr>
                <w:rFonts w:ascii="Tahoma" w:hAnsi="Tahoma"/>
                <w:sz w:val="16"/>
                <w:szCs w:val="24"/>
                <w:lang w:eastAsia="ru-RU"/>
              </w:rPr>
              <w:t>70</w:t>
            </w:r>
          </w:p>
        </w:tc>
        <w:tc>
          <w:tcPr>
            <w:tcW w:w="1205" w:type="dxa"/>
            <w:tcBorders>
              <w:left w:val="single" w:sz="2" w:space="0" w:color="808080"/>
              <w:right w:val="single" w:sz="12" w:space="0" w:color="808080"/>
            </w:tcBorders>
          </w:tcPr>
          <w:p w:rsidR="00450A81" w:rsidRPr="00A947C4" w:rsidRDefault="00450A81" w:rsidP="00881F82">
            <w:pPr>
              <w:spacing w:before="60" w:after="60" w:line="240" w:lineRule="auto"/>
              <w:jc w:val="center"/>
              <w:rPr>
                <w:rFonts w:ascii="Tahoma" w:hAnsi="Tahoma"/>
                <w:sz w:val="16"/>
                <w:szCs w:val="24"/>
                <w:lang w:eastAsia="ru-RU"/>
              </w:rPr>
            </w:pPr>
            <w:r w:rsidRPr="00A947C4">
              <w:rPr>
                <w:rFonts w:ascii="Tahoma" w:hAnsi="Tahoma"/>
                <w:sz w:val="16"/>
                <w:szCs w:val="24"/>
                <w:lang w:eastAsia="ru-RU"/>
              </w:rPr>
              <w:t>70</w:t>
            </w:r>
          </w:p>
        </w:tc>
      </w:tr>
      <w:tr w:rsidR="00450A81" w:rsidRPr="00303EBC" w:rsidTr="000908C0">
        <w:trPr>
          <w:cantSplit/>
        </w:trPr>
        <w:tc>
          <w:tcPr>
            <w:tcW w:w="3510" w:type="dxa"/>
            <w:tcBorders>
              <w:left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Средний срок оформления и выдачи паспорта на объект торговли, общественного питания, бытового обслуживания</w:t>
            </w:r>
          </w:p>
        </w:tc>
        <w:tc>
          <w:tcPr>
            <w:tcW w:w="1276"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дней</w:t>
            </w:r>
          </w:p>
        </w:tc>
        <w:tc>
          <w:tcPr>
            <w:tcW w:w="1205" w:type="dxa"/>
            <w:tcBorders>
              <w:left w:val="single" w:sz="2" w:space="0" w:color="808080"/>
              <w:right w:val="single" w:sz="2" w:space="0" w:color="808080"/>
            </w:tcBorders>
            <w:shd w:val="clear" w:color="auto" w:fill="FFFFFF"/>
          </w:tcPr>
          <w:p w:rsidR="00450A81" w:rsidRPr="00A947C4" w:rsidRDefault="00450A81" w:rsidP="00A947C4">
            <w:pPr>
              <w:spacing w:before="60" w:after="60" w:line="240" w:lineRule="auto"/>
              <w:jc w:val="center"/>
              <w:rPr>
                <w:rFonts w:ascii="Tahoma" w:hAnsi="Tahoma"/>
                <w:sz w:val="16"/>
                <w:szCs w:val="24"/>
                <w:lang w:eastAsia="ru-RU"/>
              </w:rPr>
            </w:pPr>
            <w:r w:rsidRPr="00A947C4">
              <w:rPr>
                <w:rFonts w:ascii="Tahoma" w:hAnsi="Tahoma"/>
                <w:sz w:val="16"/>
                <w:szCs w:val="24"/>
                <w:lang w:eastAsia="ru-RU"/>
              </w:rPr>
              <w:t>30</w:t>
            </w:r>
          </w:p>
        </w:tc>
        <w:tc>
          <w:tcPr>
            <w:tcW w:w="1205" w:type="dxa"/>
            <w:tcBorders>
              <w:left w:val="single" w:sz="2" w:space="0" w:color="808080"/>
              <w:right w:val="single" w:sz="2" w:space="0" w:color="808080"/>
            </w:tcBorders>
          </w:tcPr>
          <w:p w:rsidR="00450A81" w:rsidRPr="00A947C4" w:rsidRDefault="00450A81" w:rsidP="00A947C4">
            <w:pPr>
              <w:spacing w:before="60" w:after="60" w:line="240" w:lineRule="auto"/>
              <w:jc w:val="center"/>
              <w:rPr>
                <w:rFonts w:ascii="Tahoma" w:hAnsi="Tahoma"/>
                <w:sz w:val="16"/>
                <w:szCs w:val="24"/>
                <w:lang w:eastAsia="ru-RU"/>
              </w:rPr>
            </w:pPr>
            <w:r w:rsidRPr="00A947C4">
              <w:rPr>
                <w:rFonts w:ascii="Tahoma" w:hAnsi="Tahoma"/>
                <w:sz w:val="16"/>
                <w:szCs w:val="24"/>
                <w:lang w:eastAsia="ru-RU"/>
              </w:rPr>
              <w:t>30</w:t>
            </w:r>
          </w:p>
        </w:tc>
        <w:tc>
          <w:tcPr>
            <w:tcW w:w="1205" w:type="dxa"/>
            <w:tcBorders>
              <w:left w:val="single" w:sz="2" w:space="0" w:color="808080"/>
              <w:right w:val="single" w:sz="2" w:space="0" w:color="808080"/>
            </w:tcBorders>
          </w:tcPr>
          <w:p w:rsidR="00450A81" w:rsidRPr="00A947C4" w:rsidRDefault="00450A81" w:rsidP="00A947C4">
            <w:pPr>
              <w:spacing w:before="60" w:after="60" w:line="240" w:lineRule="auto"/>
              <w:jc w:val="center"/>
              <w:rPr>
                <w:rFonts w:ascii="Tahoma" w:hAnsi="Tahoma"/>
                <w:sz w:val="16"/>
                <w:szCs w:val="24"/>
                <w:lang w:eastAsia="ru-RU"/>
              </w:rPr>
            </w:pPr>
            <w:r w:rsidRPr="00A947C4">
              <w:rPr>
                <w:rFonts w:ascii="Tahoma" w:hAnsi="Tahoma"/>
                <w:sz w:val="16"/>
                <w:szCs w:val="24"/>
                <w:lang w:eastAsia="ru-RU"/>
              </w:rPr>
              <w:t>30</w:t>
            </w:r>
          </w:p>
        </w:tc>
        <w:tc>
          <w:tcPr>
            <w:tcW w:w="1205" w:type="dxa"/>
            <w:tcBorders>
              <w:left w:val="single" w:sz="2" w:space="0" w:color="808080"/>
              <w:right w:val="single" w:sz="12" w:space="0" w:color="808080"/>
            </w:tcBorders>
          </w:tcPr>
          <w:p w:rsidR="00450A81" w:rsidRPr="00A947C4" w:rsidRDefault="00450A81" w:rsidP="00A947C4">
            <w:pPr>
              <w:spacing w:before="60" w:after="60" w:line="240" w:lineRule="auto"/>
              <w:jc w:val="center"/>
              <w:rPr>
                <w:rFonts w:ascii="Tahoma" w:hAnsi="Tahoma"/>
                <w:sz w:val="16"/>
                <w:szCs w:val="24"/>
                <w:lang w:eastAsia="ru-RU"/>
              </w:rPr>
            </w:pPr>
            <w:r w:rsidRPr="00A947C4">
              <w:rPr>
                <w:rFonts w:ascii="Tahoma" w:hAnsi="Tahoma"/>
                <w:sz w:val="16"/>
                <w:szCs w:val="24"/>
                <w:lang w:eastAsia="ru-RU"/>
              </w:rPr>
              <w:t>30</w:t>
            </w:r>
          </w:p>
        </w:tc>
      </w:tr>
      <w:tr w:rsidR="00450A81" w:rsidRPr="00303EBC" w:rsidTr="000908C0">
        <w:trPr>
          <w:cantSplit/>
        </w:trPr>
        <w:tc>
          <w:tcPr>
            <w:tcW w:w="3510" w:type="dxa"/>
            <w:tcBorders>
              <w:left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Число предприятий торговли, общественного питания, бытового обслуживания, имеющих паспорта</w:t>
            </w:r>
          </w:p>
        </w:tc>
        <w:tc>
          <w:tcPr>
            <w:tcW w:w="1276"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предприятий</w:t>
            </w:r>
          </w:p>
        </w:tc>
        <w:tc>
          <w:tcPr>
            <w:tcW w:w="1205" w:type="dxa"/>
            <w:tcBorders>
              <w:left w:val="single" w:sz="2" w:space="0" w:color="808080"/>
              <w:right w:val="single" w:sz="2" w:space="0" w:color="808080"/>
            </w:tcBorders>
            <w:shd w:val="clear" w:color="auto" w:fill="FFFFFF"/>
          </w:tcPr>
          <w:p w:rsidR="00450A81" w:rsidRPr="00A947C4" w:rsidRDefault="00450A81" w:rsidP="00A947C4">
            <w:pPr>
              <w:spacing w:before="60" w:after="60" w:line="240" w:lineRule="auto"/>
              <w:jc w:val="center"/>
              <w:rPr>
                <w:rFonts w:ascii="Tahoma" w:hAnsi="Tahoma"/>
                <w:sz w:val="16"/>
                <w:szCs w:val="24"/>
                <w:lang w:eastAsia="ru-RU"/>
              </w:rPr>
            </w:pPr>
            <w:r w:rsidRPr="00A947C4">
              <w:rPr>
                <w:rFonts w:ascii="Tahoma" w:hAnsi="Tahoma"/>
                <w:sz w:val="16"/>
                <w:szCs w:val="24"/>
                <w:lang w:eastAsia="ru-RU"/>
              </w:rPr>
              <w:t>1924</w:t>
            </w:r>
          </w:p>
        </w:tc>
        <w:tc>
          <w:tcPr>
            <w:tcW w:w="1205" w:type="dxa"/>
            <w:tcBorders>
              <w:left w:val="single" w:sz="2" w:space="0" w:color="808080"/>
              <w:right w:val="single" w:sz="2" w:space="0" w:color="808080"/>
            </w:tcBorders>
          </w:tcPr>
          <w:p w:rsidR="00450A81" w:rsidRPr="00A947C4" w:rsidRDefault="00450A81" w:rsidP="00A947C4">
            <w:pPr>
              <w:spacing w:before="60" w:after="60" w:line="240" w:lineRule="auto"/>
              <w:jc w:val="center"/>
              <w:rPr>
                <w:rFonts w:ascii="Tahoma" w:hAnsi="Tahoma"/>
                <w:sz w:val="16"/>
                <w:szCs w:val="24"/>
                <w:lang w:eastAsia="ru-RU"/>
              </w:rPr>
            </w:pPr>
            <w:r w:rsidRPr="00A947C4">
              <w:rPr>
                <w:rFonts w:ascii="Tahoma" w:hAnsi="Tahoma"/>
                <w:sz w:val="16"/>
                <w:szCs w:val="24"/>
                <w:lang w:eastAsia="ru-RU"/>
              </w:rPr>
              <w:t>2031</w:t>
            </w:r>
          </w:p>
        </w:tc>
        <w:tc>
          <w:tcPr>
            <w:tcW w:w="1205" w:type="dxa"/>
            <w:tcBorders>
              <w:left w:val="single" w:sz="2" w:space="0" w:color="808080"/>
              <w:right w:val="single" w:sz="2" w:space="0" w:color="808080"/>
            </w:tcBorders>
          </w:tcPr>
          <w:p w:rsidR="00450A81" w:rsidRPr="00A947C4" w:rsidRDefault="00450A81" w:rsidP="00A947C4">
            <w:pPr>
              <w:spacing w:before="60" w:after="60" w:line="240" w:lineRule="auto"/>
              <w:jc w:val="center"/>
              <w:rPr>
                <w:rFonts w:ascii="Tahoma" w:hAnsi="Tahoma"/>
                <w:sz w:val="16"/>
                <w:szCs w:val="24"/>
                <w:lang w:eastAsia="ru-RU"/>
              </w:rPr>
            </w:pPr>
            <w:r w:rsidRPr="00A947C4">
              <w:rPr>
                <w:rFonts w:ascii="Tahoma" w:hAnsi="Tahoma"/>
                <w:sz w:val="16"/>
                <w:szCs w:val="24"/>
                <w:lang w:eastAsia="ru-RU"/>
              </w:rPr>
              <w:t>2181</w:t>
            </w:r>
          </w:p>
        </w:tc>
        <w:tc>
          <w:tcPr>
            <w:tcW w:w="1205" w:type="dxa"/>
            <w:tcBorders>
              <w:left w:val="single" w:sz="2" w:space="0" w:color="808080"/>
              <w:right w:val="single" w:sz="12" w:space="0" w:color="808080"/>
            </w:tcBorders>
          </w:tcPr>
          <w:p w:rsidR="00450A81" w:rsidRPr="00A947C4" w:rsidRDefault="00450A81" w:rsidP="00A947C4">
            <w:pPr>
              <w:spacing w:before="60" w:after="60" w:line="240" w:lineRule="auto"/>
              <w:jc w:val="center"/>
              <w:rPr>
                <w:rFonts w:ascii="Tahoma" w:hAnsi="Tahoma"/>
                <w:sz w:val="16"/>
                <w:szCs w:val="24"/>
                <w:lang w:eastAsia="ru-RU"/>
              </w:rPr>
            </w:pPr>
            <w:r w:rsidRPr="00A947C4">
              <w:rPr>
                <w:rFonts w:ascii="Tahoma" w:hAnsi="Tahoma"/>
                <w:sz w:val="16"/>
                <w:szCs w:val="24"/>
                <w:lang w:eastAsia="ru-RU"/>
              </w:rPr>
              <w:t>2331</w:t>
            </w:r>
          </w:p>
        </w:tc>
      </w:tr>
      <w:tr w:rsidR="00450A81" w:rsidRPr="00303EBC" w:rsidTr="000908C0">
        <w:trPr>
          <w:cantSplit/>
        </w:trPr>
        <w:tc>
          <w:tcPr>
            <w:tcW w:w="3510" w:type="dxa"/>
            <w:tcBorders>
              <w:top w:val="single" w:sz="12" w:space="0" w:color="808080"/>
              <w:left w:val="single" w:sz="12" w:space="0" w:color="808080"/>
              <w:right w:val="nil"/>
            </w:tcBorders>
          </w:tcPr>
          <w:p w:rsidR="00450A81" w:rsidRPr="000908C0" w:rsidRDefault="00450A81" w:rsidP="000908C0">
            <w:pPr>
              <w:spacing w:before="40" w:after="40" w:line="240" w:lineRule="auto"/>
              <w:rPr>
                <w:rFonts w:ascii="Tahoma" w:hAnsi="Tahoma"/>
                <w:b/>
                <w:sz w:val="16"/>
                <w:szCs w:val="20"/>
                <w:lang w:eastAsia="ru-RU"/>
              </w:rPr>
            </w:pPr>
            <w:r w:rsidRPr="000908C0">
              <w:rPr>
                <w:rFonts w:ascii="Tahoma" w:hAnsi="Tahoma"/>
                <w:b/>
                <w:sz w:val="16"/>
                <w:szCs w:val="20"/>
                <w:lang w:eastAsia="ru-RU"/>
              </w:rPr>
              <w:t>6. Выдача разрешений на организацию рынков</w:t>
            </w:r>
          </w:p>
        </w:tc>
        <w:tc>
          <w:tcPr>
            <w:tcW w:w="1276"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shd w:val="clear" w:color="auto" w:fill="FFFFFF"/>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single" w:sz="12" w:space="0" w:color="808080"/>
            </w:tcBorders>
          </w:tcPr>
          <w:p w:rsidR="00450A81" w:rsidRPr="000908C0" w:rsidRDefault="00450A81" w:rsidP="000908C0">
            <w:pPr>
              <w:spacing w:before="40" w:after="40" w:line="240" w:lineRule="auto"/>
              <w:jc w:val="center"/>
              <w:rPr>
                <w:rFonts w:ascii="Tahoma" w:hAnsi="Tahoma"/>
                <w:sz w:val="16"/>
                <w:szCs w:val="20"/>
                <w:lang w:eastAsia="ru-RU"/>
              </w:rPr>
            </w:pPr>
          </w:p>
        </w:tc>
      </w:tr>
      <w:tr w:rsidR="00450A81" w:rsidRPr="00303EBC" w:rsidTr="000908C0">
        <w:trPr>
          <w:cantSplit/>
        </w:trPr>
        <w:tc>
          <w:tcPr>
            <w:tcW w:w="3510" w:type="dxa"/>
            <w:tcBorders>
              <w:left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Количество рынков, действующих на основании выданных разрешений</w:t>
            </w:r>
          </w:p>
        </w:tc>
        <w:tc>
          <w:tcPr>
            <w:tcW w:w="1276"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разрешений</w:t>
            </w:r>
          </w:p>
        </w:tc>
        <w:tc>
          <w:tcPr>
            <w:tcW w:w="1205" w:type="dxa"/>
            <w:tcBorders>
              <w:left w:val="single" w:sz="2" w:space="0" w:color="808080"/>
              <w:right w:val="single" w:sz="2" w:space="0" w:color="808080"/>
            </w:tcBorders>
            <w:shd w:val="clear" w:color="auto" w:fill="FFFFFF"/>
          </w:tcPr>
          <w:p w:rsidR="00450A81" w:rsidRPr="000908C0" w:rsidRDefault="00450A81" w:rsidP="000908C0">
            <w:pPr>
              <w:spacing w:before="60" w:after="60" w:line="240" w:lineRule="auto"/>
              <w:rPr>
                <w:rFonts w:ascii="Tahoma" w:hAnsi="Tahoma"/>
                <w:sz w:val="16"/>
                <w:szCs w:val="24"/>
                <w:lang w:eastAsia="ru-RU"/>
              </w:rPr>
            </w:pPr>
            <w:r>
              <w:rPr>
                <w:rFonts w:ascii="Tahoma" w:hAnsi="Tahoma"/>
                <w:sz w:val="16"/>
                <w:szCs w:val="24"/>
                <w:lang w:eastAsia="ru-RU"/>
              </w:rPr>
              <w:t>7</w:t>
            </w:r>
          </w:p>
        </w:tc>
        <w:tc>
          <w:tcPr>
            <w:tcW w:w="1205"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8</w:t>
            </w:r>
          </w:p>
        </w:tc>
        <w:tc>
          <w:tcPr>
            <w:tcW w:w="1205"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8</w:t>
            </w:r>
          </w:p>
        </w:tc>
        <w:tc>
          <w:tcPr>
            <w:tcW w:w="1205" w:type="dxa"/>
            <w:tcBorders>
              <w:left w:val="single" w:sz="2" w:space="0" w:color="808080"/>
              <w:right w:val="single" w:sz="1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6</w:t>
            </w:r>
          </w:p>
        </w:tc>
      </w:tr>
      <w:tr w:rsidR="00450A81" w:rsidRPr="00303EBC" w:rsidTr="000908C0">
        <w:trPr>
          <w:cantSplit/>
        </w:trPr>
        <w:tc>
          <w:tcPr>
            <w:tcW w:w="3510" w:type="dxa"/>
            <w:tcBorders>
              <w:left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Число случаев признания в судебном порядке необоснованным отказа в выдаче разрешения</w:t>
            </w:r>
          </w:p>
        </w:tc>
        <w:tc>
          <w:tcPr>
            <w:tcW w:w="1276"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раз</w:t>
            </w:r>
          </w:p>
        </w:tc>
        <w:tc>
          <w:tcPr>
            <w:tcW w:w="1205" w:type="dxa"/>
            <w:tcBorders>
              <w:left w:val="single" w:sz="2" w:space="0" w:color="808080"/>
              <w:right w:val="single" w:sz="2" w:space="0" w:color="808080"/>
            </w:tcBorders>
            <w:shd w:val="clear" w:color="auto" w:fill="FFFFFF"/>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0</w:t>
            </w:r>
          </w:p>
        </w:tc>
        <w:tc>
          <w:tcPr>
            <w:tcW w:w="1205"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0</w:t>
            </w:r>
          </w:p>
        </w:tc>
        <w:tc>
          <w:tcPr>
            <w:tcW w:w="1205"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0</w:t>
            </w:r>
          </w:p>
        </w:tc>
        <w:tc>
          <w:tcPr>
            <w:tcW w:w="1205" w:type="dxa"/>
            <w:tcBorders>
              <w:left w:val="single" w:sz="2" w:space="0" w:color="808080"/>
              <w:right w:val="single" w:sz="1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0</w:t>
            </w:r>
          </w:p>
        </w:tc>
      </w:tr>
      <w:tr w:rsidR="00450A81" w:rsidRPr="00303EBC" w:rsidTr="000908C0">
        <w:trPr>
          <w:cantSplit/>
        </w:trPr>
        <w:tc>
          <w:tcPr>
            <w:tcW w:w="3510" w:type="dxa"/>
            <w:tcBorders>
              <w:top w:val="single" w:sz="12" w:space="0" w:color="808080"/>
              <w:left w:val="single" w:sz="12" w:space="0" w:color="808080"/>
              <w:right w:val="nil"/>
            </w:tcBorders>
          </w:tcPr>
          <w:p w:rsidR="00450A81" w:rsidRPr="000908C0" w:rsidRDefault="00450A81" w:rsidP="000908C0">
            <w:pPr>
              <w:spacing w:before="40" w:after="40" w:line="240" w:lineRule="auto"/>
              <w:rPr>
                <w:rFonts w:ascii="Tahoma" w:hAnsi="Tahoma"/>
                <w:b/>
                <w:sz w:val="16"/>
                <w:szCs w:val="20"/>
                <w:lang w:eastAsia="ru-RU"/>
              </w:rPr>
            </w:pPr>
            <w:r w:rsidRPr="000908C0">
              <w:rPr>
                <w:rFonts w:ascii="Tahoma" w:hAnsi="Tahoma"/>
                <w:b/>
                <w:sz w:val="16"/>
                <w:szCs w:val="20"/>
                <w:lang w:eastAsia="ru-RU"/>
              </w:rPr>
              <w:t>7. Выдача разрешений на организацию ярмарок</w:t>
            </w:r>
          </w:p>
        </w:tc>
        <w:tc>
          <w:tcPr>
            <w:tcW w:w="1276"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shd w:val="clear" w:color="auto" w:fill="FFFFFF"/>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single" w:sz="12" w:space="0" w:color="808080"/>
            </w:tcBorders>
          </w:tcPr>
          <w:p w:rsidR="00450A81" w:rsidRPr="000908C0" w:rsidRDefault="00450A81" w:rsidP="000908C0">
            <w:pPr>
              <w:spacing w:before="40" w:after="40" w:line="240" w:lineRule="auto"/>
              <w:jc w:val="center"/>
              <w:rPr>
                <w:rFonts w:ascii="Tahoma" w:hAnsi="Tahoma"/>
                <w:sz w:val="16"/>
                <w:szCs w:val="20"/>
                <w:lang w:eastAsia="ru-RU"/>
              </w:rPr>
            </w:pPr>
          </w:p>
        </w:tc>
      </w:tr>
      <w:tr w:rsidR="00450A81" w:rsidRPr="00303EBC" w:rsidTr="000908C0">
        <w:trPr>
          <w:cantSplit/>
        </w:trPr>
        <w:tc>
          <w:tcPr>
            <w:tcW w:w="3510" w:type="dxa"/>
            <w:tcBorders>
              <w:left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Количество ярмарок, действующих на основании выданных разрешений</w:t>
            </w:r>
          </w:p>
        </w:tc>
        <w:tc>
          <w:tcPr>
            <w:tcW w:w="1276"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разрешений</w:t>
            </w:r>
          </w:p>
        </w:tc>
        <w:tc>
          <w:tcPr>
            <w:tcW w:w="1205" w:type="dxa"/>
            <w:tcBorders>
              <w:left w:val="single" w:sz="2" w:space="0" w:color="808080"/>
              <w:right w:val="single" w:sz="2" w:space="0" w:color="808080"/>
            </w:tcBorders>
            <w:shd w:val="clear" w:color="auto" w:fill="FFFFFF"/>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3</w:t>
            </w:r>
          </w:p>
        </w:tc>
        <w:tc>
          <w:tcPr>
            <w:tcW w:w="1205"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7</w:t>
            </w:r>
          </w:p>
        </w:tc>
        <w:tc>
          <w:tcPr>
            <w:tcW w:w="1205"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8</w:t>
            </w:r>
          </w:p>
        </w:tc>
        <w:tc>
          <w:tcPr>
            <w:tcW w:w="1205" w:type="dxa"/>
            <w:tcBorders>
              <w:left w:val="single" w:sz="2" w:space="0" w:color="808080"/>
              <w:right w:val="single" w:sz="1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11</w:t>
            </w:r>
          </w:p>
        </w:tc>
      </w:tr>
      <w:tr w:rsidR="00450A81" w:rsidRPr="00303EBC" w:rsidTr="000908C0">
        <w:trPr>
          <w:cantSplit/>
        </w:trPr>
        <w:tc>
          <w:tcPr>
            <w:tcW w:w="3510" w:type="dxa"/>
            <w:tcBorders>
              <w:left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Число случаев признания в судебном порядке необоснованным отказа в выдаче разрешения</w:t>
            </w:r>
          </w:p>
        </w:tc>
        <w:tc>
          <w:tcPr>
            <w:tcW w:w="1276"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раз</w:t>
            </w:r>
          </w:p>
        </w:tc>
        <w:tc>
          <w:tcPr>
            <w:tcW w:w="1205" w:type="dxa"/>
            <w:tcBorders>
              <w:left w:val="single" w:sz="2" w:space="0" w:color="808080"/>
              <w:right w:val="single" w:sz="2" w:space="0" w:color="808080"/>
            </w:tcBorders>
            <w:shd w:val="clear" w:color="auto" w:fill="FFFFFF"/>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0</w:t>
            </w:r>
          </w:p>
        </w:tc>
        <w:tc>
          <w:tcPr>
            <w:tcW w:w="1205"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0</w:t>
            </w:r>
          </w:p>
        </w:tc>
        <w:tc>
          <w:tcPr>
            <w:tcW w:w="1205"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0</w:t>
            </w:r>
          </w:p>
        </w:tc>
        <w:tc>
          <w:tcPr>
            <w:tcW w:w="1205" w:type="dxa"/>
            <w:tcBorders>
              <w:left w:val="single" w:sz="2" w:space="0" w:color="808080"/>
              <w:right w:val="single" w:sz="1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0</w:t>
            </w:r>
          </w:p>
        </w:tc>
      </w:tr>
      <w:tr w:rsidR="00450A81" w:rsidRPr="00303EBC" w:rsidTr="000908C0">
        <w:trPr>
          <w:cantSplit/>
        </w:trPr>
        <w:tc>
          <w:tcPr>
            <w:tcW w:w="3510" w:type="dxa"/>
            <w:tcBorders>
              <w:top w:val="single" w:sz="12" w:space="0" w:color="808080"/>
              <w:left w:val="single" w:sz="12" w:space="0" w:color="808080"/>
              <w:right w:val="nil"/>
            </w:tcBorders>
          </w:tcPr>
          <w:p w:rsidR="00450A81" w:rsidRPr="000908C0" w:rsidRDefault="00450A81" w:rsidP="000908C0">
            <w:pPr>
              <w:spacing w:before="40" w:after="40" w:line="240" w:lineRule="auto"/>
              <w:rPr>
                <w:rFonts w:ascii="Tahoma" w:hAnsi="Tahoma"/>
                <w:b/>
                <w:sz w:val="16"/>
                <w:szCs w:val="20"/>
                <w:lang w:eastAsia="ru-RU"/>
              </w:rPr>
            </w:pPr>
            <w:r w:rsidRPr="000908C0">
              <w:rPr>
                <w:rFonts w:ascii="Tahoma" w:hAnsi="Tahoma"/>
                <w:b/>
                <w:sz w:val="16"/>
                <w:szCs w:val="20"/>
                <w:lang w:eastAsia="ru-RU"/>
              </w:rPr>
              <w:t>8. Выдача разрешений на проведение муниципальных лотерей</w:t>
            </w:r>
          </w:p>
        </w:tc>
        <w:tc>
          <w:tcPr>
            <w:tcW w:w="1276"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shd w:val="clear" w:color="auto" w:fill="FFFFFF"/>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single" w:sz="12" w:space="0" w:color="808080"/>
            </w:tcBorders>
          </w:tcPr>
          <w:p w:rsidR="00450A81" w:rsidRPr="000908C0" w:rsidRDefault="00450A81" w:rsidP="000908C0">
            <w:pPr>
              <w:spacing w:before="40" w:after="40" w:line="240" w:lineRule="auto"/>
              <w:jc w:val="center"/>
              <w:rPr>
                <w:rFonts w:ascii="Tahoma" w:hAnsi="Tahoma"/>
                <w:sz w:val="16"/>
                <w:szCs w:val="20"/>
                <w:lang w:eastAsia="ru-RU"/>
              </w:rPr>
            </w:pPr>
          </w:p>
        </w:tc>
      </w:tr>
      <w:tr w:rsidR="00450A81" w:rsidRPr="00303EBC" w:rsidTr="000908C0">
        <w:trPr>
          <w:cantSplit/>
        </w:trPr>
        <w:tc>
          <w:tcPr>
            <w:tcW w:w="3510" w:type="dxa"/>
            <w:tcBorders>
              <w:left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bookmarkStart w:id="2" w:name="_GoBack" w:colFirst="2" w:colLast="5"/>
            <w:r w:rsidRPr="000908C0">
              <w:rPr>
                <w:rFonts w:ascii="Tahoma" w:hAnsi="Tahoma"/>
                <w:sz w:val="16"/>
                <w:szCs w:val="24"/>
                <w:lang w:eastAsia="ru-RU"/>
              </w:rPr>
              <w:t>Количество выданных разрешений в течение года</w:t>
            </w:r>
          </w:p>
        </w:tc>
        <w:tc>
          <w:tcPr>
            <w:tcW w:w="1276"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разрешений</w:t>
            </w:r>
          </w:p>
        </w:tc>
        <w:tc>
          <w:tcPr>
            <w:tcW w:w="1205" w:type="dxa"/>
            <w:tcBorders>
              <w:left w:val="single" w:sz="2" w:space="0" w:color="808080"/>
              <w:right w:val="single" w:sz="2" w:space="0" w:color="808080"/>
            </w:tcBorders>
            <w:shd w:val="clear" w:color="auto" w:fill="FFFFFF"/>
          </w:tcPr>
          <w:p w:rsidR="00450A81" w:rsidRPr="00A947C4" w:rsidRDefault="00450A81" w:rsidP="000908C0">
            <w:pPr>
              <w:spacing w:before="60" w:after="60" w:line="240" w:lineRule="auto"/>
              <w:jc w:val="center"/>
              <w:rPr>
                <w:rFonts w:ascii="Tahoma" w:hAnsi="Tahoma"/>
                <w:sz w:val="16"/>
                <w:szCs w:val="24"/>
                <w:lang w:val="en-US" w:eastAsia="ru-RU"/>
              </w:rPr>
            </w:pPr>
            <w:r w:rsidRPr="00A947C4">
              <w:rPr>
                <w:rFonts w:ascii="Tahoma" w:hAnsi="Tahoma"/>
                <w:sz w:val="16"/>
                <w:szCs w:val="24"/>
                <w:lang w:val="en-US" w:eastAsia="ru-RU"/>
              </w:rPr>
              <w:t>8</w:t>
            </w:r>
          </w:p>
        </w:tc>
        <w:tc>
          <w:tcPr>
            <w:tcW w:w="1205" w:type="dxa"/>
            <w:tcBorders>
              <w:left w:val="single" w:sz="2" w:space="0" w:color="808080"/>
              <w:right w:val="single" w:sz="2" w:space="0" w:color="808080"/>
            </w:tcBorders>
          </w:tcPr>
          <w:p w:rsidR="00450A81" w:rsidRPr="00A947C4" w:rsidRDefault="00450A81" w:rsidP="000908C0">
            <w:pPr>
              <w:spacing w:before="60" w:after="60" w:line="240" w:lineRule="auto"/>
              <w:jc w:val="center"/>
              <w:rPr>
                <w:rFonts w:ascii="Tahoma" w:hAnsi="Tahoma"/>
                <w:sz w:val="16"/>
                <w:szCs w:val="24"/>
                <w:lang w:val="en-US" w:eastAsia="ru-RU"/>
              </w:rPr>
            </w:pPr>
            <w:r w:rsidRPr="00A947C4">
              <w:rPr>
                <w:rFonts w:ascii="Tahoma" w:hAnsi="Tahoma"/>
                <w:sz w:val="16"/>
                <w:szCs w:val="24"/>
                <w:lang w:val="en-US" w:eastAsia="ru-RU"/>
              </w:rPr>
              <w:t>10</w:t>
            </w:r>
          </w:p>
        </w:tc>
        <w:tc>
          <w:tcPr>
            <w:tcW w:w="1205" w:type="dxa"/>
            <w:tcBorders>
              <w:left w:val="single" w:sz="2" w:space="0" w:color="808080"/>
              <w:right w:val="single" w:sz="2" w:space="0" w:color="808080"/>
            </w:tcBorders>
          </w:tcPr>
          <w:p w:rsidR="00450A81" w:rsidRPr="00A947C4" w:rsidRDefault="00450A81" w:rsidP="000908C0">
            <w:pPr>
              <w:spacing w:before="60" w:after="60" w:line="240" w:lineRule="auto"/>
              <w:jc w:val="center"/>
              <w:rPr>
                <w:rFonts w:ascii="Tahoma" w:hAnsi="Tahoma"/>
                <w:sz w:val="16"/>
                <w:szCs w:val="24"/>
                <w:lang w:val="en-US" w:eastAsia="ru-RU"/>
              </w:rPr>
            </w:pPr>
            <w:r w:rsidRPr="00A947C4">
              <w:rPr>
                <w:rFonts w:ascii="Tahoma" w:hAnsi="Tahoma"/>
                <w:sz w:val="16"/>
                <w:szCs w:val="24"/>
                <w:lang w:val="en-US" w:eastAsia="ru-RU"/>
              </w:rPr>
              <w:t>10</w:t>
            </w:r>
          </w:p>
        </w:tc>
        <w:tc>
          <w:tcPr>
            <w:tcW w:w="1205" w:type="dxa"/>
            <w:tcBorders>
              <w:left w:val="single" w:sz="2" w:space="0" w:color="808080"/>
              <w:right w:val="single" w:sz="12" w:space="0" w:color="808080"/>
            </w:tcBorders>
          </w:tcPr>
          <w:p w:rsidR="00450A81" w:rsidRPr="00A947C4" w:rsidRDefault="00450A81" w:rsidP="000908C0">
            <w:pPr>
              <w:spacing w:before="60" w:after="60" w:line="240" w:lineRule="auto"/>
              <w:jc w:val="center"/>
              <w:rPr>
                <w:rFonts w:ascii="Tahoma" w:hAnsi="Tahoma"/>
                <w:sz w:val="16"/>
                <w:szCs w:val="24"/>
                <w:lang w:val="en-US" w:eastAsia="ru-RU"/>
              </w:rPr>
            </w:pPr>
            <w:r w:rsidRPr="00A947C4">
              <w:rPr>
                <w:rFonts w:ascii="Tahoma" w:hAnsi="Tahoma"/>
                <w:sz w:val="16"/>
                <w:szCs w:val="24"/>
                <w:lang w:val="en-US" w:eastAsia="ru-RU"/>
              </w:rPr>
              <w:t>10</w:t>
            </w:r>
          </w:p>
        </w:tc>
      </w:tr>
      <w:tr w:rsidR="00450A81" w:rsidRPr="00303EBC" w:rsidTr="000908C0">
        <w:trPr>
          <w:cantSplit/>
        </w:trPr>
        <w:tc>
          <w:tcPr>
            <w:tcW w:w="3510" w:type="dxa"/>
            <w:tcBorders>
              <w:left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Число случаев признания в судебном порядке необоснованным отказа в выдаче разрешения</w:t>
            </w:r>
          </w:p>
        </w:tc>
        <w:tc>
          <w:tcPr>
            <w:tcW w:w="1276"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раз</w:t>
            </w:r>
          </w:p>
        </w:tc>
        <w:tc>
          <w:tcPr>
            <w:tcW w:w="1205" w:type="dxa"/>
            <w:tcBorders>
              <w:left w:val="single" w:sz="2" w:space="0" w:color="808080"/>
              <w:right w:val="single" w:sz="2" w:space="0" w:color="808080"/>
            </w:tcBorders>
            <w:shd w:val="clear" w:color="auto" w:fill="FFFFFF"/>
          </w:tcPr>
          <w:p w:rsidR="00450A81" w:rsidRPr="00A947C4" w:rsidRDefault="00450A81" w:rsidP="000908C0">
            <w:pPr>
              <w:spacing w:before="60" w:after="60" w:line="240" w:lineRule="auto"/>
              <w:jc w:val="center"/>
              <w:rPr>
                <w:rFonts w:ascii="Tahoma" w:hAnsi="Tahoma"/>
                <w:sz w:val="16"/>
                <w:szCs w:val="24"/>
                <w:lang w:eastAsia="ru-RU"/>
              </w:rPr>
            </w:pPr>
            <w:r w:rsidRPr="00A947C4">
              <w:rPr>
                <w:rFonts w:ascii="Tahoma" w:hAnsi="Tahoma"/>
                <w:sz w:val="16"/>
                <w:szCs w:val="24"/>
                <w:lang w:eastAsia="ru-RU"/>
              </w:rPr>
              <w:t>0</w:t>
            </w:r>
          </w:p>
        </w:tc>
        <w:tc>
          <w:tcPr>
            <w:tcW w:w="1205" w:type="dxa"/>
            <w:tcBorders>
              <w:left w:val="single" w:sz="2" w:space="0" w:color="808080"/>
              <w:right w:val="single" w:sz="2" w:space="0" w:color="808080"/>
            </w:tcBorders>
          </w:tcPr>
          <w:p w:rsidR="00450A81" w:rsidRPr="00A947C4" w:rsidRDefault="00450A81" w:rsidP="000908C0">
            <w:pPr>
              <w:spacing w:before="60" w:after="60" w:line="240" w:lineRule="auto"/>
              <w:jc w:val="center"/>
              <w:rPr>
                <w:rFonts w:ascii="Tahoma" w:hAnsi="Tahoma"/>
                <w:sz w:val="16"/>
                <w:szCs w:val="24"/>
                <w:lang w:eastAsia="ru-RU"/>
              </w:rPr>
            </w:pPr>
            <w:r w:rsidRPr="00A947C4">
              <w:rPr>
                <w:rFonts w:ascii="Tahoma" w:hAnsi="Tahoma"/>
                <w:sz w:val="16"/>
                <w:szCs w:val="24"/>
                <w:lang w:eastAsia="ru-RU"/>
              </w:rPr>
              <w:t>0</w:t>
            </w:r>
          </w:p>
        </w:tc>
        <w:tc>
          <w:tcPr>
            <w:tcW w:w="1205" w:type="dxa"/>
            <w:tcBorders>
              <w:left w:val="single" w:sz="2" w:space="0" w:color="808080"/>
              <w:right w:val="single" w:sz="2" w:space="0" w:color="808080"/>
            </w:tcBorders>
          </w:tcPr>
          <w:p w:rsidR="00450A81" w:rsidRPr="00A947C4" w:rsidRDefault="00450A81" w:rsidP="000908C0">
            <w:pPr>
              <w:spacing w:before="60" w:after="60" w:line="240" w:lineRule="auto"/>
              <w:jc w:val="center"/>
              <w:rPr>
                <w:rFonts w:ascii="Tahoma" w:hAnsi="Tahoma"/>
                <w:sz w:val="16"/>
                <w:szCs w:val="24"/>
                <w:lang w:eastAsia="ru-RU"/>
              </w:rPr>
            </w:pPr>
            <w:r w:rsidRPr="00A947C4">
              <w:rPr>
                <w:rFonts w:ascii="Tahoma" w:hAnsi="Tahoma"/>
                <w:sz w:val="16"/>
                <w:szCs w:val="24"/>
                <w:lang w:eastAsia="ru-RU"/>
              </w:rPr>
              <w:t>0</w:t>
            </w:r>
          </w:p>
        </w:tc>
        <w:tc>
          <w:tcPr>
            <w:tcW w:w="1205" w:type="dxa"/>
            <w:tcBorders>
              <w:left w:val="single" w:sz="2" w:space="0" w:color="808080"/>
              <w:right w:val="single" w:sz="12" w:space="0" w:color="808080"/>
            </w:tcBorders>
          </w:tcPr>
          <w:p w:rsidR="00450A81" w:rsidRPr="00A947C4" w:rsidRDefault="00450A81" w:rsidP="000908C0">
            <w:pPr>
              <w:spacing w:before="60" w:after="60" w:line="240" w:lineRule="auto"/>
              <w:jc w:val="center"/>
              <w:rPr>
                <w:rFonts w:ascii="Tahoma" w:hAnsi="Tahoma"/>
                <w:sz w:val="16"/>
                <w:szCs w:val="24"/>
                <w:lang w:eastAsia="ru-RU"/>
              </w:rPr>
            </w:pPr>
            <w:r w:rsidRPr="00A947C4">
              <w:rPr>
                <w:rFonts w:ascii="Tahoma" w:hAnsi="Tahoma"/>
                <w:sz w:val="16"/>
                <w:szCs w:val="24"/>
                <w:lang w:eastAsia="ru-RU"/>
              </w:rPr>
              <w:t>0</w:t>
            </w:r>
          </w:p>
        </w:tc>
      </w:tr>
      <w:tr w:rsidR="00450A81" w:rsidRPr="00303EBC" w:rsidTr="000908C0">
        <w:trPr>
          <w:cantSplit/>
        </w:trPr>
        <w:tc>
          <w:tcPr>
            <w:tcW w:w="3510" w:type="dxa"/>
            <w:tcBorders>
              <w:top w:val="single" w:sz="12" w:space="0" w:color="808080"/>
              <w:left w:val="single" w:sz="12" w:space="0" w:color="808080"/>
              <w:right w:val="nil"/>
            </w:tcBorders>
          </w:tcPr>
          <w:p w:rsidR="00450A81" w:rsidRPr="000908C0" w:rsidRDefault="00450A81" w:rsidP="000908C0">
            <w:pPr>
              <w:spacing w:before="40" w:after="40" w:line="240" w:lineRule="auto"/>
              <w:rPr>
                <w:rFonts w:ascii="Tahoma" w:hAnsi="Tahoma"/>
                <w:b/>
                <w:sz w:val="16"/>
                <w:szCs w:val="20"/>
                <w:lang w:eastAsia="ru-RU"/>
              </w:rPr>
            </w:pPr>
            <w:r w:rsidRPr="000908C0">
              <w:rPr>
                <w:rFonts w:ascii="Tahoma" w:hAnsi="Tahoma"/>
                <w:b/>
                <w:sz w:val="16"/>
                <w:szCs w:val="20"/>
                <w:lang w:eastAsia="ru-RU"/>
              </w:rPr>
              <w:t>9. Ведение реестра муниципальных лотерей и предоставление его информации для формирования федерального реестра лотерей</w:t>
            </w:r>
          </w:p>
        </w:tc>
        <w:tc>
          <w:tcPr>
            <w:tcW w:w="1276"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shd w:val="clear" w:color="auto" w:fill="FFFFFF"/>
          </w:tcPr>
          <w:p w:rsidR="00450A81" w:rsidRPr="00A947C4"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tcPr>
          <w:p w:rsidR="00450A81" w:rsidRPr="00A947C4"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tcPr>
          <w:p w:rsidR="00450A81" w:rsidRPr="00A947C4"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single" w:sz="12" w:space="0" w:color="808080"/>
            </w:tcBorders>
          </w:tcPr>
          <w:p w:rsidR="00450A81" w:rsidRPr="00A947C4" w:rsidRDefault="00450A81" w:rsidP="000908C0">
            <w:pPr>
              <w:spacing w:before="40" w:after="40" w:line="240" w:lineRule="auto"/>
              <w:jc w:val="center"/>
              <w:rPr>
                <w:rFonts w:ascii="Tahoma" w:hAnsi="Tahoma"/>
                <w:sz w:val="16"/>
                <w:szCs w:val="20"/>
                <w:lang w:eastAsia="ru-RU"/>
              </w:rPr>
            </w:pPr>
          </w:p>
        </w:tc>
      </w:tr>
      <w:tr w:rsidR="00450A81" w:rsidRPr="00303EBC" w:rsidTr="000908C0">
        <w:trPr>
          <w:cantSplit/>
        </w:trPr>
        <w:tc>
          <w:tcPr>
            <w:tcW w:w="3510" w:type="dxa"/>
            <w:tcBorders>
              <w:left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Количество муниципальных лотерей, внесенных в реестр</w:t>
            </w:r>
          </w:p>
        </w:tc>
        <w:tc>
          <w:tcPr>
            <w:tcW w:w="1276"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лотерей</w:t>
            </w:r>
          </w:p>
        </w:tc>
        <w:tc>
          <w:tcPr>
            <w:tcW w:w="1205" w:type="dxa"/>
            <w:tcBorders>
              <w:left w:val="single" w:sz="2" w:space="0" w:color="808080"/>
              <w:right w:val="single" w:sz="2" w:space="0" w:color="808080"/>
            </w:tcBorders>
            <w:shd w:val="clear" w:color="auto" w:fill="FFFFFF"/>
          </w:tcPr>
          <w:p w:rsidR="00450A81" w:rsidRPr="00A947C4" w:rsidRDefault="00450A81" w:rsidP="000908C0">
            <w:pPr>
              <w:spacing w:before="60" w:after="60" w:line="240" w:lineRule="auto"/>
              <w:jc w:val="center"/>
              <w:rPr>
                <w:rFonts w:ascii="Tahoma" w:hAnsi="Tahoma"/>
                <w:sz w:val="16"/>
                <w:szCs w:val="24"/>
                <w:lang w:val="en-US" w:eastAsia="ru-RU"/>
              </w:rPr>
            </w:pPr>
            <w:r w:rsidRPr="00A947C4">
              <w:rPr>
                <w:rFonts w:ascii="Tahoma" w:hAnsi="Tahoma"/>
                <w:sz w:val="16"/>
                <w:szCs w:val="24"/>
                <w:lang w:val="en-US" w:eastAsia="ru-RU"/>
              </w:rPr>
              <w:t>8</w:t>
            </w:r>
          </w:p>
        </w:tc>
        <w:tc>
          <w:tcPr>
            <w:tcW w:w="1205" w:type="dxa"/>
            <w:tcBorders>
              <w:left w:val="single" w:sz="2" w:space="0" w:color="808080"/>
              <w:right w:val="single" w:sz="2" w:space="0" w:color="808080"/>
            </w:tcBorders>
          </w:tcPr>
          <w:p w:rsidR="00450A81" w:rsidRPr="00A947C4" w:rsidRDefault="00450A81" w:rsidP="000908C0">
            <w:pPr>
              <w:spacing w:before="60" w:after="60" w:line="240" w:lineRule="auto"/>
              <w:jc w:val="center"/>
              <w:rPr>
                <w:rFonts w:ascii="Tahoma" w:hAnsi="Tahoma"/>
                <w:sz w:val="16"/>
                <w:szCs w:val="24"/>
                <w:lang w:val="en-US" w:eastAsia="ru-RU"/>
              </w:rPr>
            </w:pPr>
            <w:r w:rsidRPr="00A947C4">
              <w:rPr>
                <w:rFonts w:ascii="Tahoma" w:hAnsi="Tahoma"/>
                <w:sz w:val="16"/>
                <w:szCs w:val="24"/>
                <w:lang w:val="en-US" w:eastAsia="ru-RU"/>
              </w:rPr>
              <w:t>10</w:t>
            </w:r>
          </w:p>
        </w:tc>
        <w:tc>
          <w:tcPr>
            <w:tcW w:w="1205" w:type="dxa"/>
            <w:tcBorders>
              <w:left w:val="single" w:sz="2" w:space="0" w:color="808080"/>
              <w:right w:val="single" w:sz="2" w:space="0" w:color="808080"/>
            </w:tcBorders>
          </w:tcPr>
          <w:p w:rsidR="00450A81" w:rsidRPr="00A947C4" w:rsidRDefault="00450A81" w:rsidP="000908C0">
            <w:pPr>
              <w:spacing w:before="60" w:after="60" w:line="240" w:lineRule="auto"/>
              <w:jc w:val="center"/>
              <w:rPr>
                <w:rFonts w:ascii="Tahoma" w:hAnsi="Tahoma"/>
                <w:sz w:val="16"/>
                <w:szCs w:val="24"/>
                <w:lang w:val="en-US" w:eastAsia="ru-RU"/>
              </w:rPr>
            </w:pPr>
            <w:r w:rsidRPr="00A947C4">
              <w:rPr>
                <w:rFonts w:ascii="Tahoma" w:hAnsi="Tahoma"/>
                <w:sz w:val="16"/>
                <w:szCs w:val="24"/>
                <w:lang w:val="en-US" w:eastAsia="ru-RU"/>
              </w:rPr>
              <w:t>10</w:t>
            </w:r>
          </w:p>
        </w:tc>
        <w:tc>
          <w:tcPr>
            <w:tcW w:w="1205" w:type="dxa"/>
            <w:tcBorders>
              <w:left w:val="single" w:sz="2" w:space="0" w:color="808080"/>
              <w:right w:val="single" w:sz="12" w:space="0" w:color="808080"/>
            </w:tcBorders>
          </w:tcPr>
          <w:p w:rsidR="00450A81" w:rsidRPr="00A947C4" w:rsidRDefault="00450A81" w:rsidP="000908C0">
            <w:pPr>
              <w:spacing w:before="60" w:after="60" w:line="240" w:lineRule="auto"/>
              <w:jc w:val="center"/>
              <w:rPr>
                <w:rFonts w:ascii="Tahoma" w:hAnsi="Tahoma"/>
                <w:sz w:val="16"/>
                <w:szCs w:val="24"/>
                <w:lang w:val="en-US" w:eastAsia="ru-RU"/>
              </w:rPr>
            </w:pPr>
            <w:r w:rsidRPr="00A947C4">
              <w:rPr>
                <w:rFonts w:ascii="Tahoma" w:hAnsi="Tahoma"/>
                <w:sz w:val="16"/>
                <w:szCs w:val="24"/>
                <w:lang w:val="en-US" w:eastAsia="ru-RU"/>
              </w:rPr>
              <w:t>10</w:t>
            </w:r>
          </w:p>
        </w:tc>
      </w:tr>
      <w:tr w:rsidR="00450A81" w:rsidRPr="00303EBC" w:rsidTr="000908C0">
        <w:trPr>
          <w:cantSplit/>
        </w:trPr>
        <w:tc>
          <w:tcPr>
            <w:tcW w:w="3510" w:type="dxa"/>
            <w:tcBorders>
              <w:top w:val="single" w:sz="12" w:space="0" w:color="808080"/>
              <w:left w:val="single" w:sz="12" w:space="0" w:color="808080"/>
              <w:right w:val="nil"/>
            </w:tcBorders>
          </w:tcPr>
          <w:p w:rsidR="00450A81" w:rsidRPr="000908C0" w:rsidRDefault="00450A81" w:rsidP="000908C0">
            <w:pPr>
              <w:spacing w:before="40" w:after="40" w:line="240" w:lineRule="auto"/>
              <w:rPr>
                <w:rFonts w:ascii="Tahoma" w:hAnsi="Tahoma"/>
                <w:b/>
                <w:sz w:val="16"/>
                <w:szCs w:val="20"/>
                <w:lang w:eastAsia="ru-RU"/>
              </w:rPr>
            </w:pPr>
            <w:r w:rsidRPr="000908C0">
              <w:rPr>
                <w:rFonts w:ascii="Tahoma" w:hAnsi="Tahoma"/>
                <w:b/>
                <w:sz w:val="16"/>
                <w:szCs w:val="20"/>
                <w:lang w:eastAsia="ru-RU"/>
              </w:rPr>
              <w:t>10. Консультативная и методическая помощь заинтересованным лицам по вопросам организации торговли, общественного питания и бытового обслуживания населения</w:t>
            </w:r>
          </w:p>
        </w:tc>
        <w:tc>
          <w:tcPr>
            <w:tcW w:w="1276"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shd w:val="clear" w:color="auto" w:fill="FFFFFF"/>
          </w:tcPr>
          <w:p w:rsidR="00450A81" w:rsidRPr="00A947C4"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tcPr>
          <w:p w:rsidR="00450A81" w:rsidRPr="00A947C4"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tcPr>
          <w:p w:rsidR="00450A81" w:rsidRPr="00A947C4"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single" w:sz="12" w:space="0" w:color="808080"/>
            </w:tcBorders>
          </w:tcPr>
          <w:p w:rsidR="00450A81" w:rsidRPr="00A947C4" w:rsidRDefault="00450A81" w:rsidP="000908C0">
            <w:pPr>
              <w:spacing w:before="40" w:after="40" w:line="240" w:lineRule="auto"/>
              <w:jc w:val="center"/>
              <w:rPr>
                <w:rFonts w:ascii="Tahoma" w:hAnsi="Tahoma"/>
                <w:sz w:val="16"/>
                <w:szCs w:val="20"/>
                <w:lang w:eastAsia="ru-RU"/>
              </w:rPr>
            </w:pPr>
          </w:p>
        </w:tc>
      </w:tr>
      <w:tr w:rsidR="00450A81" w:rsidRPr="00303EBC" w:rsidTr="000908C0">
        <w:trPr>
          <w:cantSplit/>
        </w:trPr>
        <w:tc>
          <w:tcPr>
            <w:tcW w:w="3510" w:type="dxa"/>
            <w:tcBorders>
              <w:left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Количество предоставленных консультаций в течение года</w:t>
            </w:r>
          </w:p>
        </w:tc>
        <w:tc>
          <w:tcPr>
            <w:tcW w:w="1276" w:type="dxa"/>
            <w:tcBorders>
              <w:left w:val="single" w:sz="2" w:space="0" w:color="808080"/>
              <w:right w:val="single" w:sz="2" w:space="0" w:color="808080"/>
            </w:tcBorders>
          </w:tcPr>
          <w:p w:rsidR="00450A81" w:rsidRPr="000908C0" w:rsidRDefault="00450A81" w:rsidP="000908C0">
            <w:pPr>
              <w:spacing w:before="60" w:after="60" w:line="240" w:lineRule="auto"/>
              <w:jc w:val="center"/>
              <w:rPr>
                <w:rFonts w:ascii="Tahoma" w:hAnsi="Tahoma"/>
                <w:sz w:val="16"/>
                <w:szCs w:val="24"/>
                <w:lang w:eastAsia="ru-RU"/>
              </w:rPr>
            </w:pPr>
            <w:r w:rsidRPr="000908C0">
              <w:rPr>
                <w:rFonts w:ascii="Tahoma" w:hAnsi="Tahoma"/>
                <w:sz w:val="16"/>
                <w:szCs w:val="24"/>
                <w:lang w:eastAsia="ru-RU"/>
              </w:rPr>
              <w:t>консультаций</w:t>
            </w:r>
          </w:p>
        </w:tc>
        <w:tc>
          <w:tcPr>
            <w:tcW w:w="1205" w:type="dxa"/>
            <w:tcBorders>
              <w:left w:val="single" w:sz="2" w:space="0" w:color="808080"/>
              <w:right w:val="single" w:sz="2" w:space="0" w:color="808080"/>
            </w:tcBorders>
            <w:shd w:val="clear" w:color="auto" w:fill="FFFFFF"/>
          </w:tcPr>
          <w:p w:rsidR="00450A81" w:rsidRPr="00A947C4" w:rsidRDefault="00450A81" w:rsidP="000908C0">
            <w:pPr>
              <w:spacing w:before="60" w:after="60" w:line="240" w:lineRule="auto"/>
              <w:jc w:val="center"/>
              <w:rPr>
                <w:rFonts w:ascii="Tahoma" w:hAnsi="Tahoma"/>
                <w:sz w:val="16"/>
                <w:szCs w:val="24"/>
                <w:lang w:eastAsia="ru-RU"/>
              </w:rPr>
            </w:pPr>
            <w:r w:rsidRPr="00A947C4">
              <w:rPr>
                <w:rFonts w:ascii="Tahoma" w:hAnsi="Tahoma"/>
                <w:sz w:val="16"/>
                <w:szCs w:val="24"/>
                <w:lang w:eastAsia="ru-RU"/>
              </w:rPr>
              <w:t>960</w:t>
            </w:r>
          </w:p>
        </w:tc>
        <w:tc>
          <w:tcPr>
            <w:tcW w:w="1205" w:type="dxa"/>
            <w:tcBorders>
              <w:left w:val="single" w:sz="2" w:space="0" w:color="808080"/>
              <w:right w:val="single" w:sz="2" w:space="0" w:color="808080"/>
            </w:tcBorders>
          </w:tcPr>
          <w:p w:rsidR="00450A81" w:rsidRPr="00A947C4" w:rsidRDefault="00450A81" w:rsidP="000908C0">
            <w:pPr>
              <w:spacing w:before="60" w:after="60" w:line="240" w:lineRule="auto"/>
              <w:jc w:val="center"/>
              <w:rPr>
                <w:rFonts w:ascii="Tahoma" w:hAnsi="Tahoma"/>
                <w:sz w:val="16"/>
                <w:szCs w:val="24"/>
                <w:lang w:eastAsia="ru-RU"/>
              </w:rPr>
            </w:pPr>
            <w:r w:rsidRPr="00A947C4">
              <w:rPr>
                <w:rFonts w:ascii="Tahoma" w:hAnsi="Tahoma"/>
                <w:sz w:val="16"/>
                <w:szCs w:val="24"/>
                <w:lang w:eastAsia="ru-RU"/>
              </w:rPr>
              <w:t>1000</w:t>
            </w:r>
          </w:p>
        </w:tc>
        <w:tc>
          <w:tcPr>
            <w:tcW w:w="1205" w:type="dxa"/>
            <w:tcBorders>
              <w:left w:val="single" w:sz="2" w:space="0" w:color="808080"/>
              <w:right w:val="single" w:sz="2" w:space="0" w:color="808080"/>
            </w:tcBorders>
          </w:tcPr>
          <w:p w:rsidR="00450A81" w:rsidRPr="00A947C4" w:rsidRDefault="00450A81" w:rsidP="000908C0">
            <w:pPr>
              <w:spacing w:before="60" w:after="60" w:line="240" w:lineRule="auto"/>
              <w:rPr>
                <w:rFonts w:ascii="Tahoma" w:hAnsi="Tahoma"/>
                <w:sz w:val="16"/>
                <w:szCs w:val="24"/>
                <w:lang w:eastAsia="ru-RU"/>
              </w:rPr>
            </w:pPr>
            <w:r w:rsidRPr="00A947C4">
              <w:rPr>
                <w:rFonts w:ascii="Tahoma" w:hAnsi="Tahoma"/>
                <w:sz w:val="16"/>
                <w:szCs w:val="24"/>
                <w:lang w:eastAsia="ru-RU"/>
              </w:rPr>
              <w:t>1000</w:t>
            </w:r>
          </w:p>
        </w:tc>
        <w:tc>
          <w:tcPr>
            <w:tcW w:w="1205" w:type="dxa"/>
            <w:tcBorders>
              <w:left w:val="single" w:sz="2" w:space="0" w:color="808080"/>
              <w:right w:val="single" w:sz="12" w:space="0" w:color="808080"/>
            </w:tcBorders>
          </w:tcPr>
          <w:p w:rsidR="00450A81" w:rsidRPr="00A947C4" w:rsidRDefault="00450A81" w:rsidP="000908C0">
            <w:pPr>
              <w:spacing w:before="60" w:after="60" w:line="240" w:lineRule="auto"/>
              <w:rPr>
                <w:rFonts w:ascii="Tahoma" w:hAnsi="Tahoma"/>
                <w:sz w:val="16"/>
                <w:szCs w:val="24"/>
                <w:lang w:eastAsia="ru-RU"/>
              </w:rPr>
            </w:pPr>
            <w:r w:rsidRPr="00A947C4">
              <w:rPr>
                <w:rFonts w:ascii="Tahoma" w:hAnsi="Tahoma"/>
                <w:sz w:val="16"/>
                <w:szCs w:val="24"/>
                <w:lang w:eastAsia="ru-RU"/>
              </w:rPr>
              <w:t>1000</w:t>
            </w:r>
          </w:p>
        </w:tc>
      </w:tr>
      <w:tr w:rsidR="00450A81" w:rsidRPr="00303EBC" w:rsidTr="000908C0">
        <w:trPr>
          <w:cantSplit/>
        </w:trPr>
        <w:tc>
          <w:tcPr>
            <w:tcW w:w="3510" w:type="dxa"/>
            <w:tcBorders>
              <w:left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Количество предприятий торговли, общественного питания и сферы услуг, которым была предоставлена консультативная (методическая) помощь</w:t>
            </w:r>
          </w:p>
        </w:tc>
        <w:tc>
          <w:tcPr>
            <w:tcW w:w="1276"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предприятий</w:t>
            </w:r>
          </w:p>
        </w:tc>
        <w:tc>
          <w:tcPr>
            <w:tcW w:w="1205" w:type="dxa"/>
            <w:tcBorders>
              <w:left w:val="single" w:sz="2" w:space="0" w:color="808080"/>
              <w:right w:val="single" w:sz="2" w:space="0" w:color="808080"/>
            </w:tcBorders>
            <w:shd w:val="clear" w:color="auto" w:fill="FFFFFF"/>
          </w:tcPr>
          <w:p w:rsidR="00450A81" w:rsidRPr="00A947C4" w:rsidRDefault="00450A81" w:rsidP="000908C0">
            <w:pPr>
              <w:spacing w:before="60" w:after="60" w:line="240" w:lineRule="auto"/>
              <w:jc w:val="center"/>
              <w:rPr>
                <w:rFonts w:ascii="Tahoma" w:hAnsi="Tahoma"/>
                <w:sz w:val="16"/>
                <w:szCs w:val="24"/>
                <w:lang w:eastAsia="ru-RU"/>
              </w:rPr>
            </w:pPr>
            <w:r w:rsidRPr="00A947C4">
              <w:rPr>
                <w:rFonts w:ascii="Tahoma" w:hAnsi="Tahoma"/>
                <w:sz w:val="16"/>
                <w:szCs w:val="24"/>
                <w:lang w:eastAsia="ru-RU"/>
              </w:rPr>
              <w:t>192</w:t>
            </w:r>
          </w:p>
        </w:tc>
        <w:tc>
          <w:tcPr>
            <w:tcW w:w="1205" w:type="dxa"/>
            <w:tcBorders>
              <w:left w:val="single" w:sz="2" w:space="0" w:color="808080"/>
              <w:right w:val="single" w:sz="2" w:space="0" w:color="808080"/>
            </w:tcBorders>
          </w:tcPr>
          <w:p w:rsidR="00450A81" w:rsidRPr="00A947C4" w:rsidRDefault="00450A81" w:rsidP="000908C0">
            <w:pPr>
              <w:spacing w:before="60" w:after="60" w:line="240" w:lineRule="auto"/>
              <w:jc w:val="center"/>
              <w:rPr>
                <w:rFonts w:ascii="Tahoma" w:hAnsi="Tahoma"/>
                <w:sz w:val="16"/>
                <w:szCs w:val="24"/>
                <w:lang w:eastAsia="ru-RU"/>
              </w:rPr>
            </w:pPr>
            <w:r w:rsidRPr="00A947C4">
              <w:rPr>
                <w:rFonts w:ascii="Tahoma" w:hAnsi="Tahoma"/>
                <w:sz w:val="16"/>
                <w:szCs w:val="24"/>
                <w:lang w:eastAsia="ru-RU"/>
              </w:rPr>
              <w:t>200</w:t>
            </w:r>
          </w:p>
        </w:tc>
        <w:tc>
          <w:tcPr>
            <w:tcW w:w="1205" w:type="dxa"/>
            <w:tcBorders>
              <w:left w:val="single" w:sz="2" w:space="0" w:color="808080"/>
              <w:right w:val="single" w:sz="2" w:space="0" w:color="808080"/>
            </w:tcBorders>
          </w:tcPr>
          <w:p w:rsidR="00450A81" w:rsidRPr="00A947C4" w:rsidRDefault="00450A81" w:rsidP="000908C0">
            <w:pPr>
              <w:spacing w:before="60" w:after="60" w:line="240" w:lineRule="auto"/>
              <w:rPr>
                <w:rFonts w:ascii="Tahoma" w:hAnsi="Tahoma"/>
                <w:sz w:val="16"/>
                <w:szCs w:val="24"/>
                <w:lang w:eastAsia="ru-RU"/>
              </w:rPr>
            </w:pPr>
            <w:r w:rsidRPr="00A947C4">
              <w:rPr>
                <w:rFonts w:ascii="Tahoma" w:hAnsi="Tahoma"/>
                <w:sz w:val="16"/>
                <w:szCs w:val="24"/>
                <w:lang w:eastAsia="ru-RU"/>
              </w:rPr>
              <w:t>200</w:t>
            </w:r>
          </w:p>
        </w:tc>
        <w:tc>
          <w:tcPr>
            <w:tcW w:w="1205" w:type="dxa"/>
            <w:tcBorders>
              <w:left w:val="single" w:sz="2" w:space="0" w:color="808080"/>
              <w:right w:val="single" w:sz="12" w:space="0" w:color="808080"/>
            </w:tcBorders>
          </w:tcPr>
          <w:p w:rsidR="00450A81" w:rsidRPr="00A947C4" w:rsidRDefault="00450A81" w:rsidP="000908C0">
            <w:pPr>
              <w:spacing w:before="60" w:after="60" w:line="240" w:lineRule="auto"/>
              <w:rPr>
                <w:rFonts w:ascii="Tahoma" w:hAnsi="Tahoma"/>
                <w:sz w:val="16"/>
                <w:szCs w:val="24"/>
                <w:lang w:eastAsia="ru-RU"/>
              </w:rPr>
            </w:pPr>
            <w:r w:rsidRPr="00A947C4">
              <w:rPr>
                <w:rFonts w:ascii="Tahoma" w:hAnsi="Tahoma"/>
                <w:sz w:val="16"/>
                <w:szCs w:val="24"/>
                <w:lang w:eastAsia="ru-RU"/>
              </w:rPr>
              <w:t>200</w:t>
            </w:r>
          </w:p>
        </w:tc>
      </w:tr>
      <w:tr w:rsidR="00450A81" w:rsidRPr="00303EBC" w:rsidTr="000908C0">
        <w:trPr>
          <w:cantSplit/>
        </w:trPr>
        <w:tc>
          <w:tcPr>
            <w:tcW w:w="3510" w:type="dxa"/>
            <w:tcBorders>
              <w:top w:val="single" w:sz="12" w:space="0" w:color="808080"/>
              <w:left w:val="single" w:sz="12" w:space="0" w:color="808080"/>
              <w:right w:val="nil"/>
            </w:tcBorders>
          </w:tcPr>
          <w:p w:rsidR="00450A81" w:rsidRPr="000908C0" w:rsidRDefault="00450A81" w:rsidP="000908C0">
            <w:pPr>
              <w:spacing w:before="40" w:after="40" w:line="240" w:lineRule="auto"/>
              <w:rPr>
                <w:rFonts w:ascii="Tahoma" w:hAnsi="Tahoma"/>
                <w:b/>
                <w:sz w:val="16"/>
                <w:szCs w:val="20"/>
                <w:lang w:eastAsia="ru-RU"/>
              </w:rPr>
            </w:pPr>
            <w:r w:rsidRPr="000908C0">
              <w:rPr>
                <w:rFonts w:ascii="Tahoma" w:hAnsi="Tahoma"/>
                <w:b/>
                <w:sz w:val="16"/>
                <w:szCs w:val="20"/>
                <w:lang w:eastAsia="ru-RU"/>
              </w:rPr>
              <w:t>11. Консультирование граждан по вопросам защиты прав потребителей</w:t>
            </w:r>
          </w:p>
        </w:tc>
        <w:tc>
          <w:tcPr>
            <w:tcW w:w="1276"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shd w:val="clear" w:color="auto" w:fill="FFFFFF"/>
          </w:tcPr>
          <w:p w:rsidR="00450A81" w:rsidRPr="00A947C4"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tcPr>
          <w:p w:rsidR="00450A81" w:rsidRPr="00A947C4"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tcPr>
          <w:p w:rsidR="00450A81" w:rsidRPr="00A947C4"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single" w:sz="12" w:space="0" w:color="808080"/>
            </w:tcBorders>
          </w:tcPr>
          <w:p w:rsidR="00450A81" w:rsidRPr="00A947C4" w:rsidRDefault="00450A81" w:rsidP="000908C0">
            <w:pPr>
              <w:spacing w:before="40" w:after="40" w:line="240" w:lineRule="auto"/>
              <w:jc w:val="center"/>
              <w:rPr>
                <w:rFonts w:ascii="Tahoma" w:hAnsi="Tahoma"/>
                <w:sz w:val="16"/>
                <w:szCs w:val="20"/>
                <w:lang w:eastAsia="ru-RU"/>
              </w:rPr>
            </w:pPr>
          </w:p>
        </w:tc>
      </w:tr>
      <w:tr w:rsidR="00450A81" w:rsidRPr="00303EBC" w:rsidTr="000908C0">
        <w:trPr>
          <w:cantSplit/>
        </w:trPr>
        <w:tc>
          <w:tcPr>
            <w:tcW w:w="3510" w:type="dxa"/>
            <w:tcBorders>
              <w:left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Количество предоставленных консультаций в течение года</w:t>
            </w:r>
          </w:p>
        </w:tc>
        <w:tc>
          <w:tcPr>
            <w:tcW w:w="1276"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консультаций</w:t>
            </w:r>
          </w:p>
        </w:tc>
        <w:tc>
          <w:tcPr>
            <w:tcW w:w="1205" w:type="dxa"/>
            <w:tcBorders>
              <w:left w:val="single" w:sz="2" w:space="0" w:color="808080"/>
              <w:right w:val="single" w:sz="2" w:space="0" w:color="808080"/>
            </w:tcBorders>
            <w:shd w:val="clear" w:color="auto" w:fill="FFFFFF"/>
          </w:tcPr>
          <w:p w:rsidR="00450A81" w:rsidRPr="00A947C4" w:rsidRDefault="00450A81" w:rsidP="000908C0">
            <w:pPr>
              <w:spacing w:before="60" w:after="60" w:line="240" w:lineRule="auto"/>
              <w:jc w:val="center"/>
              <w:rPr>
                <w:rFonts w:ascii="Tahoma" w:hAnsi="Tahoma"/>
                <w:sz w:val="16"/>
                <w:szCs w:val="24"/>
                <w:lang w:val="en-US" w:eastAsia="ru-RU"/>
              </w:rPr>
            </w:pPr>
            <w:r w:rsidRPr="00A947C4">
              <w:rPr>
                <w:rFonts w:ascii="Tahoma" w:hAnsi="Tahoma"/>
                <w:sz w:val="16"/>
                <w:szCs w:val="24"/>
                <w:lang w:val="en-US" w:eastAsia="ru-RU"/>
              </w:rPr>
              <w:t>783</w:t>
            </w:r>
          </w:p>
        </w:tc>
        <w:tc>
          <w:tcPr>
            <w:tcW w:w="1205" w:type="dxa"/>
            <w:tcBorders>
              <w:left w:val="single" w:sz="2" w:space="0" w:color="808080"/>
              <w:right w:val="single" w:sz="2" w:space="0" w:color="808080"/>
            </w:tcBorders>
          </w:tcPr>
          <w:p w:rsidR="00450A81" w:rsidRPr="00A947C4" w:rsidRDefault="00450A81" w:rsidP="000908C0">
            <w:pPr>
              <w:spacing w:before="60" w:after="60" w:line="240" w:lineRule="auto"/>
              <w:jc w:val="center"/>
              <w:rPr>
                <w:rFonts w:ascii="Tahoma" w:hAnsi="Tahoma"/>
                <w:sz w:val="16"/>
                <w:szCs w:val="24"/>
                <w:lang w:val="en-US" w:eastAsia="ru-RU"/>
              </w:rPr>
            </w:pPr>
            <w:r w:rsidRPr="00A947C4">
              <w:rPr>
                <w:rFonts w:ascii="Tahoma" w:hAnsi="Tahoma"/>
                <w:sz w:val="16"/>
                <w:szCs w:val="24"/>
                <w:lang w:val="en-US" w:eastAsia="ru-RU"/>
              </w:rPr>
              <w:t>1500</w:t>
            </w:r>
          </w:p>
        </w:tc>
        <w:tc>
          <w:tcPr>
            <w:tcW w:w="1205" w:type="dxa"/>
            <w:tcBorders>
              <w:left w:val="single" w:sz="2" w:space="0" w:color="808080"/>
              <w:right w:val="single" w:sz="2" w:space="0" w:color="808080"/>
            </w:tcBorders>
          </w:tcPr>
          <w:p w:rsidR="00450A81" w:rsidRPr="00A947C4" w:rsidRDefault="00450A81" w:rsidP="000908C0">
            <w:pPr>
              <w:spacing w:before="60" w:after="60" w:line="240" w:lineRule="auto"/>
              <w:jc w:val="center"/>
              <w:rPr>
                <w:rFonts w:ascii="Tahoma" w:hAnsi="Tahoma"/>
                <w:sz w:val="16"/>
                <w:szCs w:val="24"/>
                <w:lang w:val="en-US" w:eastAsia="ru-RU"/>
              </w:rPr>
            </w:pPr>
            <w:r w:rsidRPr="00A947C4">
              <w:rPr>
                <w:rFonts w:ascii="Tahoma" w:hAnsi="Tahoma"/>
                <w:sz w:val="16"/>
                <w:szCs w:val="24"/>
                <w:lang w:val="en-US" w:eastAsia="ru-RU"/>
              </w:rPr>
              <w:t>1500</w:t>
            </w:r>
          </w:p>
        </w:tc>
        <w:tc>
          <w:tcPr>
            <w:tcW w:w="1205" w:type="dxa"/>
            <w:tcBorders>
              <w:left w:val="single" w:sz="2" w:space="0" w:color="808080"/>
              <w:right w:val="single" w:sz="12" w:space="0" w:color="808080"/>
            </w:tcBorders>
          </w:tcPr>
          <w:p w:rsidR="00450A81" w:rsidRPr="00A947C4" w:rsidRDefault="00450A81" w:rsidP="00E44001">
            <w:pPr>
              <w:spacing w:before="60" w:after="60" w:line="240" w:lineRule="auto"/>
              <w:rPr>
                <w:rFonts w:ascii="Tahoma" w:hAnsi="Tahoma"/>
                <w:sz w:val="16"/>
                <w:szCs w:val="24"/>
                <w:lang w:val="en-US" w:eastAsia="ru-RU"/>
              </w:rPr>
            </w:pPr>
            <w:r w:rsidRPr="00A947C4">
              <w:rPr>
                <w:rFonts w:ascii="Tahoma" w:hAnsi="Tahoma"/>
                <w:sz w:val="16"/>
                <w:szCs w:val="24"/>
                <w:lang w:val="en-US" w:eastAsia="ru-RU"/>
              </w:rPr>
              <w:t xml:space="preserve">     1500</w:t>
            </w:r>
          </w:p>
        </w:tc>
      </w:tr>
      <w:bookmarkEnd w:id="2"/>
      <w:tr w:rsidR="00450A81" w:rsidRPr="00303EBC" w:rsidTr="000908C0">
        <w:trPr>
          <w:cantSplit/>
        </w:trPr>
        <w:tc>
          <w:tcPr>
            <w:tcW w:w="3510" w:type="dxa"/>
            <w:tcBorders>
              <w:top w:val="single" w:sz="12" w:space="0" w:color="808080"/>
              <w:left w:val="single" w:sz="12" w:space="0" w:color="808080"/>
              <w:right w:val="nil"/>
            </w:tcBorders>
          </w:tcPr>
          <w:p w:rsidR="00450A81" w:rsidRPr="000908C0" w:rsidRDefault="00450A81" w:rsidP="000908C0">
            <w:pPr>
              <w:spacing w:before="40" w:after="40" w:line="240" w:lineRule="auto"/>
              <w:rPr>
                <w:rFonts w:ascii="Tahoma" w:hAnsi="Tahoma"/>
                <w:b/>
                <w:sz w:val="16"/>
                <w:szCs w:val="20"/>
                <w:lang w:eastAsia="ru-RU"/>
              </w:rPr>
            </w:pPr>
            <w:r w:rsidRPr="000908C0">
              <w:rPr>
                <w:rFonts w:ascii="Tahoma" w:hAnsi="Tahoma"/>
                <w:b/>
                <w:sz w:val="16"/>
                <w:szCs w:val="20"/>
                <w:lang w:eastAsia="ru-RU"/>
              </w:rPr>
              <w:t>12. Рассмотрение обращений граждан (не связанных с вопросами защиты прав потребителей)</w:t>
            </w:r>
          </w:p>
        </w:tc>
        <w:tc>
          <w:tcPr>
            <w:tcW w:w="1276"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shd w:val="clear" w:color="auto" w:fill="FFFFFF"/>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single" w:sz="12" w:space="0" w:color="808080"/>
            </w:tcBorders>
          </w:tcPr>
          <w:p w:rsidR="00450A81" w:rsidRPr="000908C0" w:rsidRDefault="00450A81" w:rsidP="000908C0">
            <w:pPr>
              <w:spacing w:before="40" w:after="40" w:line="240" w:lineRule="auto"/>
              <w:jc w:val="center"/>
              <w:rPr>
                <w:rFonts w:ascii="Tahoma" w:hAnsi="Tahoma"/>
                <w:sz w:val="16"/>
                <w:szCs w:val="20"/>
                <w:lang w:eastAsia="ru-RU"/>
              </w:rPr>
            </w:pPr>
          </w:p>
        </w:tc>
      </w:tr>
      <w:tr w:rsidR="00450A81" w:rsidRPr="00303EBC" w:rsidTr="000908C0">
        <w:trPr>
          <w:cantSplit/>
        </w:trPr>
        <w:tc>
          <w:tcPr>
            <w:tcW w:w="3510" w:type="dxa"/>
            <w:tcBorders>
              <w:left w:val="single" w:sz="12" w:space="0" w:color="808080"/>
              <w:right w:val="single" w:sz="2" w:space="0" w:color="808080"/>
            </w:tcBorders>
          </w:tcPr>
          <w:p w:rsidR="00450A81" w:rsidRPr="000908C0" w:rsidRDefault="00450A81" w:rsidP="000908C0">
            <w:pPr>
              <w:widowControl w:val="0"/>
              <w:spacing w:before="40" w:after="40" w:line="240" w:lineRule="auto"/>
              <w:rPr>
                <w:rFonts w:ascii="Tahoma" w:hAnsi="Tahoma"/>
                <w:sz w:val="16"/>
                <w:szCs w:val="20"/>
                <w:lang w:eastAsia="ru-RU"/>
              </w:rPr>
            </w:pPr>
            <w:r w:rsidRPr="000908C0">
              <w:rPr>
                <w:rFonts w:ascii="Tahoma" w:hAnsi="Tahoma"/>
                <w:sz w:val="16"/>
                <w:szCs w:val="20"/>
                <w:lang w:eastAsia="ru-RU"/>
              </w:rPr>
              <w:t>Количество поступивших обращений, относящихся к сфере ведения Управления</w:t>
            </w:r>
          </w:p>
        </w:tc>
        <w:tc>
          <w:tcPr>
            <w:tcW w:w="1276"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обращений</w:t>
            </w:r>
          </w:p>
        </w:tc>
        <w:tc>
          <w:tcPr>
            <w:tcW w:w="1205" w:type="dxa"/>
            <w:tcBorders>
              <w:left w:val="single" w:sz="2" w:space="0" w:color="808080"/>
              <w:right w:val="single" w:sz="2" w:space="0" w:color="808080"/>
            </w:tcBorders>
            <w:shd w:val="clear" w:color="auto" w:fill="FFFFFF"/>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458</w:t>
            </w:r>
          </w:p>
        </w:tc>
        <w:tc>
          <w:tcPr>
            <w:tcW w:w="1205"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480</w:t>
            </w:r>
          </w:p>
        </w:tc>
        <w:tc>
          <w:tcPr>
            <w:tcW w:w="1205"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500</w:t>
            </w:r>
          </w:p>
        </w:tc>
        <w:tc>
          <w:tcPr>
            <w:tcW w:w="1205" w:type="dxa"/>
            <w:tcBorders>
              <w:left w:val="single" w:sz="2" w:space="0" w:color="808080"/>
              <w:right w:val="single" w:sz="1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500</w:t>
            </w:r>
          </w:p>
        </w:tc>
      </w:tr>
      <w:tr w:rsidR="00450A81" w:rsidRPr="00303EBC" w:rsidTr="000908C0">
        <w:trPr>
          <w:cantSplit/>
        </w:trPr>
        <w:tc>
          <w:tcPr>
            <w:tcW w:w="3510" w:type="dxa"/>
            <w:tcBorders>
              <w:left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Количество случаев нарушения установленного порядка рассмотрения обращений</w:t>
            </w:r>
          </w:p>
        </w:tc>
        <w:tc>
          <w:tcPr>
            <w:tcW w:w="1276"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раз</w:t>
            </w:r>
          </w:p>
        </w:tc>
        <w:tc>
          <w:tcPr>
            <w:tcW w:w="1205" w:type="dxa"/>
            <w:tcBorders>
              <w:left w:val="single" w:sz="2" w:space="0" w:color="808080"/>
              <w:right w:val="single" w:sz="2" w:space="0" w:color="808080"/>
            </w:tcBorders>
            <w:shd w:val="clear" w:color="auto" w:fill="FFFFFF"/>
          </w:tcPr>
          <w:p w:rsidR="00450A81" w:rsidRPr="000908C0" w:rsidRDefault="00450A81" w:rsidP="000908C0">
            <w:pPr>
              <w:spacing w:before="60" w:after="60" w:line="240" w:lineRule="auto"/>
              <w:jc w:val="center"/>
              <w:rPr>
                <w:rFonts w:ascii="Tahoma" w:hAnsi="Tahoma"/>
                <w:sz w:val="16"/>
                <w:szCs w:val="24"/>
                <w:lang w:eastAsia="ru-RU"/>
              </w:rPr>
            </w:pPr>
            <w:r w:rsidRPr="000908C0">
              <w:rPr>
                <w:rFonts w:ascii="Tahoma" w:hAnsi="Tahoma"/>
                <w:sz w:val="16"/>
                <w:szCs w:val="24"/>
                <w:lang w:eastAsia="ru-RU"/>
              </w:rPr>
              <w:t>0</w:t>
            </w:r>
          </w:p>
        </w:tc>
        <w:tc>
          <w:tcPr>
            <w:tcW w:w="1205" w:type="dxa"/>
            <w:tcBorders>
              <w:left w:val="single" w:sz="2" w:space="0" w:color="808080"/>
              <w:right w:val="single" w:sz="2" w:space="0" w:color="808080"/>
            </w:tcBorders>
          </w:tcPr>
          <w:p w:rsidR="00450A81" w:rsidRPr="000908C0" w:rsidRDefault="00450A81" w:rsidP="000908C0">
            <w:pPr>
              <w:spacing w:before="60" w:after="60" w:line="240" w:lineRule="auto"/>
              <w:jc w:val="center"/>
              <w:rPr>
                <w:rFonts w:ascii="Tahoma" w:hAnsi="Tahoma"/>
                <w:sz w:val="16"/>
                <w:szCs w:val="24"/>
                <w:lang w:eastAsia="ru-RU"/>
              </w:rPr>
            </w:pPr>
            <w:r w:rsidRPr="000908C0">
              <w:rPr>
                <w:rFonts w:ascii="Tahoma" w:hAnsi="Tahoma"/>
                <w:sz w:val="16"/>
                <w:szCs w:val="24"/>
                <w:lang w:eastAsia="ru-RU"/>
              </w:rPr>
              <w:t>0</w:t>
            </w:r>
          </w:p>
        </w:tc>
        <w:tc>
          <w:tcPr>
            <w:tcW w:w="1205" w:type="dxa"/>
            <w:tcBorders>
              <w:left w:val="single" w:sz="2" w:space="0" w:color="808080"/>
              <w:right w:val="single" w:sz="2" w:space="0" w:color="808080"/>
            </w:tcBorders>
          </w:tcPr>
          <w:p w:rsidR="00450A81" w:rsidRPr="000908C0" w:rsidRDefault="00450A81" w:rsidP="000908C0">
            <w:pPr>
              <w:spacing w:before="60" w:after="60" w:line="240" w:lineRule="auto"/>
              <w:jc w:val="center"/>
              <w:rPr>
                <w:rFonts w:ascii="Tahoma" w:hAnsi="Tahoma"/>
                <w:sz w:val="16"/>
                <w:szCs w:val="24"/>
                <w:lang w:eastAsia="ru-RU"/>
              </w:rPr>
            </w:pPr>
            <w:r w:rsidRPr="000908C0">
              <w:rPr>
                <w:rFonts w:ascii="Tahoma" w:hAnsi="Tahoma"/>
                <w:sz w:val="16"/>
                <w:szCs w:val="24"/>
                <w:lang w:eastAsia="ru-RU"/>
              </w:rPr>
              <w:t>0</w:t>
            </w:r>
          </w:p>
        </w:tc>
        <w:tc>
          <w:tcPr>
            <w:tcW w:w="1205" w:type="dxa"/>
            <w:tcBorders>
              <w:left w:val="single" w:sz="2" w:space="0" w:color="808080"/>
              <w:right w:val="single" w:sz="12" w:space="0" w:color="808080"/>
            </w:tcBorders>
          </w:tcPr>
          <w:p w:rsidR="00450A81" w:rsidRPr="000908C0" w:rsidRDefault="00450A81" w:rsidP="000908C0">
            <w:pPr>
              <w:spacing w:before="60" w:after="60" w:line="240" w:lineRule="auto"/>
              <w:jc w:val="center"/>
              <w:rPr>
                <w:rFonts w:ascii="Tahoma" w:hAnsi="Tahoma"/>
                <w:sz w:val="16"/>
                <w:szCs w:val="24"/>
                <w:lang w:eastAsia="ru-RU"/>
              </w:rPr>
            </w:pPr>
            <w:r w:rsidRPr="000908C0">
              <w:rPr>
                <w:rFonts w:ascii="Tahoma" w:hAnsi="Tahoma"/>
                <w:sz w:val="16"/>
                <w:szCs w:val="24"/>
                <w:lang w:eastAsia="ru-RU"/>
              </w:rPr>
              <w:t>0</w:t>
            </w:r>
          </w:p>
        </w:tc>
      </w:tr>
      <w:tr w:rsidR="00450A81" w:rsidRPr="00303EBC" w:rsidTr="000908C0">
        <w:trPr>
          <w:cantSplit/>
        </w:trPr>
        <w:tc>
          <w:tcPr>
            <w:tcW w:w="3510" w:type="dxa"/>
            <w:tcBorders>
              <w:top w:val="single" w:sz="12" w:space="0" w:color="808080"/>
              <w:left w:val="single" w:sz="12" w:space="0" w:color="808080"/>
              <w:right w:val="nil"/>
            </w:tcBorders>
          </w:tcPr>
          <w:p w:rsidR="00450A81" w:rsidRPr="000908C0" w:rsidRDefault="00450A81" w:rsidP="000908C0">
            <w:pPr>
              <w:spacing w:before="40" w:after="40" w:line="240" w:lineRule="auto"/>
              <w:rPr>
                <w:rFonts w:ascii="Tahoma" w:hAnsi="Tahoma"/>
                <w:b/>
                <w:sz w:val="16"/>
                <w:szCs w:val="20"/>
                <w:lang w:eastAsia="ru-RU"/>
              </w:rPr>
            </w:pPr>
            <w:r w:rsidRPr="000908C0">
              <w:rPr>
                <w:rFonts w:ascii="Tahoma" w:hAnsi="Tahoma"/>
                <w:b/>
                <w:sz w:val="16"/>
                <w:szCs w:val="20"/>
                <w:lang w:eastAsia="ru-RU"/>
              </w:rPr>
              <w:t>13. Подготовка предложений индивидуальным предпринимателям и организациям по благоустройству прилегающих территорий к объектам торговли, общественного питания и бытовых услуг</w:t>
            </w:r>
          </w:p>
        </w:tc>
        <w:tc>
          <w:tcPr>
            <w:tcW w:w="1276"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shd w:val="clear" w:color="auto" w:fill="FFFFFF"/>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nil"/>
            </w:tcBorders>
          </w:tcPr>
          <w:p w:rsidR="00450A81" w:rsidRPr="000908C0" w:rsidRDefault="00450A81" w:rsidP="000908C0">
            <w:pPr>
              <w:spacing w:before="40" w:after="40" w:line="240" w:lineRule="auto"/>
              <w:jc w:val="center"/>
              <w:rPr>
                <w:rFonts w:ascii="Tahoma" w:hAnsi="Tahoma"/>
                <w:sz w:val="16"/>
                <w:szCs w:val="20"/>
                <w:lang w:eastAsia="ru-RU"/>
              </w:rPr>
            </w:pPr>
          </w:p>
        </w:tc>
        <w:tc>
          <w:tcPr>
            <w:tcW w:w="1205" w:type="dxa"/>
            <w:tcBorders>
              <w:top w:val="single" w:sz="12" w:space="0" w:color="808080"/>
              <w:left w:val="nil"/>
              <w:right w:val="single" w:sz="12" w:space="0" w:color="808080"/>
            </w:tcBorders>
          </w:tcPr>
          <w:p w:rsidR="00450A81" w:rsidRPr="000908C0" w:rsidRDefault="00450A81" w:rsidP="000908C0">
            <w:pPr>
              <w:spacing w:before="40" w:after="40" w:line="240" w:lineRule="auto"/>
              <w:jc w:val="center"/>
              <w:rPr>
                <w:rFonts w:ascii="Tahoma" w:hAnsi="Tahoma"/>
                <w:sz w:val="16"/>
                <w:szCs w:val="20"/>
                <w:lang w:eastAsia="ru-RU"/>
              </w:rPr>
            </w:pPr>
          </w:p>
        </w:tc>
      </w:tr>
      <w:tr w:rsidR="00450A81" w:rsidRPr="00303EBC" w:rsidTr="000908C0">
        <w:trPr>
          <w:cantSplit/>
        </w:trPr>
        <w:tc>
          <w:tcPr>
            <w:tcW w:w="3510" w:type="dxa"/>
            <w:tcBorders>
              <w:left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Количество объектов торговли, общественного питания и бытовых услуг, в отношении которых были подготовлены предложения по благоустройству прилегающих территорий (в течение года)</w:t>
            </w:r>
          </w:p>
        </w:tc>
        <w:tc>
          <w:tcPr>
            <w:tcW w:w="1276"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объектов</w:t>
            </w:r>
          </w:p>
        </w:tc>
        <w:tc>
          <w:tcPr>
            <w:tcW w:w="1205" w:type="dxa"/>
            <w:tcBorders>
              <w:left w:val="single" w:sz="2" w:space="0" w:color="808080"/>
              <w:right w:val="single" w:sz="2" w:space="0" w:color="808080"/>
            </w:tcBorders>
            <w:shd w:val="clear" w:color="auto" w:fill="FFFFFF"/>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970</w:t>
            </w:r>
          </w:p>
        </w:tc>
        <w:tc>
          <w:tcPr>
            <w:tcW w:w="1205"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150</w:t>
            </w:r>
          </w:p>
        </w:tc>
        <w:tc>
          <w:tcPr>
            <w:tcW w:w="1205" w:type="dxa"/>
            <w:tcBorders>
              <w:left w:val="single" w:sz="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200</w:t>
            </w:r>
          </w:p>
        </w:tc>
        <w:tc>
          <w:tcPr>
            <w:tcW w:w="1205" w:type="dxa"/>
            <w:tcBorders>
              <w:left w:val="single" w:sz="2" w:space="0" w:color="808080"/>
              <w:right w:val="single" w:sz="1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200</w:t>
            </w:r>
          </w:p>
        </w:tc>
      </w:tr>
      <w:tr w:rsidR="00450A81" w:rsidRPr="00303EBC" w:rsidTr="000908C0">
        <w:trPr>
          <w:cantSplit/>
        </w:trPr>
        <w:tc>
          <w:tcPr>
            <w:tcW w:w="3510" w:type="dxa"/>
            <w:tcBorders>
              <w:left w:val="single" w:sz="1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 в т.ч. по которым предложения были учтены</w:t>
            </w:r>
          </w:p>
        </w:tc>
        <w:tc>
          <w:tcPr>
            <w:tcW w:w="1276"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объектов</w:t>
            </w:r>
          </w:p>
        </w:tc>
        <w:tc>
          <w:tcPr>
            <w:tcW w:w="1205" w:type="dxa"/>
            <w:tcBorders>
              <w:left w:val="single" w:sz="2" w:space="0" w:color="808080"/>
              <w:bottom w:val="single" w:sz="12" w:space="0" w:color="808080"/>
              <w:right w:val="single" w:sz="2" w:space="0" w:color="808080"/>
            </w:tcBorders>
            <w:shd w:val="clear" w:color="auto" w:fill="FFFFFF"/>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950</w:t>
            </w:r>
          </w:p>
        </w:tc>
        <w:tc>
          <w:tcPr>
            <w:tcW w:w="1205"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130</w:t>
            </w:r>
          </w:p>
        </w:tc>
        <w:tc>
          <w:tcPr>
            <w:tcW w:w="1205" w:type="dxa"/>
            <w:tcBorders>
              <w:left w:val="single" w:sz="2" w:space="0" w:color="808080"/>
              <w:bottom w:val="single" w:sz="12" w:space="0" w:color="808080"/>
              <w:right w:val="single" w:sz="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180</w:t>
            </w:r>
          </w:p>
        </w:tc>
        <w:tc>
          <w:tcPr>
            <w:tcW w:w="1205" w:type="dxa"/>
            <w:tcBorders>
              <w:left w:val="single" w:sz="2" w:space="0" w:color="808080"/>
              <w:bottom w:val="single" w:sz="12" w:space="0" w:color="808080"/>
              <w:right w:val="single" w:sz="12" w:space="0" w:color="808080"/>
            </w:tcBorders>
          </w:tcPr>
          <w:p w:rsidR="00450A81" w:rsidRPr="000908C0" w:rsidRDefault="00450A81" w:rsidP="000908C0">
            <w:pPr>
              <w:spacing w:before="60" w:after="60" w:line="240" w:lineRule="auto"/>
              <w:rPr>
                <w:rFonts w:ascii="Tahoma" w:hAnsi="Tahoma"/>
                <w:sz w:val="16"/>
                <w:szCs w:val="24"/>
                <w:lang w:eastAsia="ru-RU"/>
              </w:rPr>
            </w:pPr>
            <w:r w:rsidRPr="000908C0">
              <w:rPr>
                <w:rFonts w:ascii="Tahoma" w:hAnsi="Tahoma"/>
                <w:sz w:val="16"/>
                <w:szCs w:val="24"/>
                <w:lang w:eastAsia="ru-RU"/>
              </w:rPr>
              <w:t>180</w:t>
            </w:r>
          </w:p>
        </w:tc>
      </w:tr>
    </w:tbl>
    <w:p w:rsidR="00450A81" w:rsidRPr="000908C0" w:rsidRDefault="00450A81" w:rsidP="000908C0">
      <w:pPr>
        <w:spacing w:after="0" w:line="240" w:lineRule="auto"/>
        <w:rPr>
          <w:rFonts w:ascii="Times New Roman" w:hAnsi="Times New Roman"/>
          <w:sz w:val="20"/>
          <w:szCs w:val="20"/>
          <w:lang w:eastAsia="ru-RU"/>
        </w:rPr>
      </w:pPr>
      <w:r w:rsidRPr="000908C0">
        <w:rPr>
          <w:rFonts w:ascii="Times New Roman" w:hAnsi="Times New Roman"/>
          <w:sz w:val="20"/>
          <w:szCs w:val="20"/>
          <w:lang w:eastAsia="ru-RU"/>
        </w:rPr>
        <w:t>н.п. – показатель не прогнозируется</w:t>
      </w:r>
    </w:p>
    <w:p w:rsidR="00450A81" w:rsidRDefault="00450A81"/>
    <w:sectPr w:rsidR="00450A81" w:rsidSect="000908C0">
      <w:footerReference w:type="even" r:id="rId7"/>
      <w:footerReference w:type="default" r:id="rId8"/>
      <w:pgSz w:w="11906" w:h="16838" w:code="9"/>
      <w:pgMar w:top="851"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A81" w:rsidRDefault="00450A81">
      <w:pPr>
        <w:spacing w:after="0" w:line="240" w:lineRule="auto"/>
      </w:pPr>
      <w:r>
        <w:separator/>
      </w:r>
    </w:p>
  </w:endnote>
  <w:endnote w:type="continuationSeparator" w:id="0">
    <w:p w:rsidR="00450A81" w:rsidRDefault="00450A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81" w:rsidRDefault="00450A81" w:rsidP="0009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450A81" w:rsidRDefault="00450A81" w:rsidP="000908C0">
    <w:pPr>
      <w:pStyle w:val="Footer"/>
      <w:ind w:right="360"/>
    </w:pPr>
  </w:p>
  <w:p w:rsidR="00450A81" w:rsidRDefault="00450A81"/>
  <w:p w:rsidR="00450A81" w:rsidRDefault="00450A8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81" w:rsidRPr="004D5EA6" w:rsidRDefault="00450A81" w:rsidP="000908C0">
    <w:pPr>
      <w:pStyle w:val="Bottom"/>
      <w:rPr>
        <w:lang w:val="en-US"/>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450A81" w:rsidRDefault="00450A8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A81" w:rsidRDefault="00450A81">
      <w:pPr>
        <w:spacing w:after="0" w:line="240" w:lineRule="auto"/>
      </w:pPr>
      <w:r>
        <w:separator/>
      </w:r>
    </w:p>
  </w:footnote>
  <w:footnote w:type="continuationSeparator" w:id="0">
    <w:p w:rsidR="00450A81" w:rsidRDefault="00450A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39A281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36C7CA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8801D9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9C84FB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F56D2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71896A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40696C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E2E7E3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56434C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180FB58"/>
    <w:lvl w:ilvl="0">
      <w:start w:val="1"/>
      <w:numFmt w:val="bullet"/>
      <w:lvlText w:val=""/>
      <w:lvlJc w:val="left"/>
      <w:pPr>
        <w:tabs>
          <w:tab w:val="num" w:pos="360"/>
        </w:tabs>
        <w:ind w:left="360" w:hanging="360"/>
      </w:pPr>
      <w:rPr>
        <w:rFonts w:ascii="Symbol" w:hAnsi="Symbol" w:hint="default"/>
      </w:rPr>
    </w:lvl>
  </w:abstractNum>
  <w:abstractNum w:abstractNumId="10">
    <w:nsid w:val="00B84273"/>
    <w:multiLevelType w:val="hybridMultilevel"/>
    <w:tmpl w:val="303846D4"/>
    <w:lvl w:ilvl="0" w:tplc="661A6964">
      <w:start w:val="1"/>
      <w:numFmt w:val="bullet"/>
      <w:lvlText w:val=""/>
      <w:lvlJc w:val="left"/>
      <w:pPr>
        <w:tabs>
          <w:tab w:val="num" w:pos="2694"/>
        </w:tabs>
        <w:ind w:left="2694" w:firstLine="1134"/>
      </w:pPr>
      <w:rPr>
        <w:rFonts w:ascii="Wingdings" w:hAnsi="Wingdings" w:hint="default"/>
        <w:color w:val="800000"/>
      </w:rPr>
    </w:lvl>
    <w:lvl w:ilvl="1" w:tplc="04190003" w:tentative="1">
      <w:start w:val="1"/>
      <w:numFmt w:val="bullet"/>
      <w:lvlText w:val="o"/>
      <w:lvlJc w:val="left"/>
      <w:pPr>
        <w:tabs>
          <w:tab w:val="num" w:pos="1440"/>
        </w:tabs>
        <w:ind w:left="1440" w:hanging="360"/>
      </w:pPr>
      <w:rPr>
        <w:rFonts w:ascii="Courier New" w:hAnsi="Courier New" w:hint="default"/>
      </w:rPr>
    </w:lvl>
    <w:lvl w:ilvl="2" w:tplc="94B68FF2">
      <w:start w:val="1"/>
      <w:numFmt w:val="bullet"/>
      <w:pStyle w:val="Pro-List-1"/>
      <w:lvlText w:val=""/>
      <w:lvlJc w:val="left"/>
      <w:pPr>
        <w:tabs>
          <w:tab w:val="num" w:pos="666"/>
        </w:tabs>
        <w:ind w:left="666" w:firstLine="1134"/>
      </w:pPr>
      <w:rPr>
        <w:rFonts w:ascii="Wingdings" w:hAnsi="Wingdings" w:hint="default"/>
        <w:color w:val="C41C16"/>
        <w:sz w:val="24"/>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20D6E41"/>
    <w:multiLevelType w:val="hybridMultilevel"/>
    <w:tmpl w:val="B8FC2F6E"/>
    <w:lvl w:ilvl="0" w:tplc="75D85748">
      <w:start w:val="1"/>
      <w:numFmt w:val="bullet"/>
      <w:pStyle w:val="Pro-List-2"/>
      <w:lvlText w:val="-"/>
      <w:lvlJc w:val="left"/>
      <w:pPr>
        <w:tabs>
          <w:tab w:val="num" w:pos="2880"/>
        </w:tabs>
        <w:ind w:left="2880" w:hanging="360"/>
      </w:pPr>
      <w:rPr>
        <w:rFonts w:ascii="Georgia" w:hAnsi="Georgia"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E4A4FCAA">
      <w:start w:val="1"/>
      <w:numFmt w:val="bullet"/>
      <w:lvlText w:val=""/>
      <w:lvlJc w:val="left"/>
      <w:pPr>
        <w:tabs>
          <w:tab w:val="num" w:pos="666"/>
        </w:tabs>
        <w:ind w:left="666" w:firstLine="1134"/>
      </w:pPr>
      <w:rPr>
        <w:rFonts w:ascii="Wingdings" w:hAnsi="Wingdings" w:hint="default"/>
        <w:color w:val="C41C16"/>
        <w:sz w:val="24"/>
      </w:rPr>
    </w:lvl>
    <w:lvl w:ilvl="3" w:tplc="5E36BBDC">
      <w:start w:val="1"/>
      <w:numFmt w:val="bullet"/>
      <w:lvlText w:val="-"/>
      <w:lvlJc w:val="left"/>
      <w:pPr>
        <w:tabs>
          <w:tab w:val="num" w:pos="2880"/>
        </w:tabs>
        <w:ind w:left="2880" w:hanging="360"/>
      </w:pPr>
      <w:rPr>
        <w:rFonts w:ascii="Georgia" w:hAnsi="Georgia" w:hint="default"/>
        <w:color w:val="auto"/>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1916DB4"/>
    <w:multiLevelType w:val="multilevel"/>
    <w:tmpl w:val="04190023"/>
    <w:styleLink w:val="ArticleSection"/>
    <w:lvl w:ilvl="0">
      <w:start w:val="1"/>
      <w:numFmt w:val="upperRoman"/>
      <w:pStyle w:val="Heading1"/>
      <w:lvlText w:val="Статья %1."/>
      <w:lvlJc w:val="left"/>
      <w:pPr>
        <w:tabs>
          <w:tab w:val="num" w:pos="1440"/>
        </w:tabs>
      </w:pPr>
      <w:rPr>
        <w:rFonts w:cs="Times New Roman"/>
      </w:rPr>
    </w:lvl>
    <w:lvl w:ilvl="1">
      <w:start w:val="1"/>
      <w:numFmt w:val="decimalZero"/>
      <w:pStyle w:val="Heading2"/>
      <w:isLgl/>
      <w:lvlText w:val="Раздел %1.%2"/>
      <w:lvlJc w:val="left"/>
      <w:pPr>
        <w:tabs>
          <w:tab w:val="num" w:pos="1080"/>
        </w:tabs>
      </w:pPr>
      <w:rPr>
        <w:rFonts w:cs="Times New Roman"/>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3">
    <w:nsid w:val="30FF6BAD"/>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336A152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49707EEE"/>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4A851BEC"/>
    <w:multiLevelType w:val="multilevel"/>
    <w:tmpl w:val="FFFFFFFF"/>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7">
    <w:nsid w:val="54D5346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60F55EF3"/>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65011514"/>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5CA5363"/>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E62A91"/>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7634702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9"/>
  </w:num>
  <w:num w:numId="40">
    <w:abstractNumId w:val="7"/>
  </w:num>
  <w:num w:numId="41">
    <w:abstractNumId w:val="13"/>
  </w:num>
  <w:num w:numId="42">
    <w:abstractNumId w:val="21"/>
  </w:num>
  <w:num w:numId="43">
    <w:abstractNumId w:val="12"/>
  </w:num>
  <w:num w:numId="44">
    <w:abstractNumId w:val="10"/>
  </w:num>
  <w:num w:numId="45">
    <w:abstractNumId w:val="11"/>
  </w:num>
  <w:num w:numId="46">
    <w:abstractNumId w:val="16"/>
  </w:num>
  <w:num w:numId="47">
    <w:abstractNumId w:val="22"/>
  </w:num>
  <w:num w:numId="48">
    <w:abstractNumId w:val="15"/>
  </w:num>
  <w:num w:numId="49">
    <w:abstractNumId w:val="17"/>
  </w:num>
  <w:num w:numId="50">
    <w:abstractNumId w:val="14"/>
  </w:num>
  <w:num w:numId="51">
    <w:abstractNumId w:val="18"/>
  </w:num>
  <w:num w:numId="52">
    <w:abstractNumId w:val="19"/>
  </w:num>
  <w:num w:numId="53">
    <w:abstractNumId w:val="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1F45"/>
    <w:rsid w:val="00015403"/>
    <w:rsid w:val="000908C0"/>
    <w:rsid w:val="000A2CCA"/>
    <w:rsid w:val="000B7E94"/>
    <w:rsid w:val="001060B1"/>
    <w:rsid w:val="001119A8"/>
    <w:rsid w:val="00124CF8"/>
    <w:rsid w:val="00125EC9"/>
    <w:rsid w:val="0014594F"/>
    <w:rsid w:val="001659CD"/>
    <w:rsid w:val="001B39D6"/>
    <w:rsid w:val="001D1BDC"/>
    <w:rsid w:val="001E39C0"/>
    <w:rsid w:val="001F1F45"/>
    <w:rsid w:val="001F789E"/>
    <w:rsid w:val="00212001"/>
    <w:rsid w:val="00212E0D"/>
    <w:rsid w:val="00243DD4"/>
    <w:rsid w:val="002507F7"/>
    <w:rsid w:val="00276EA7"/>
    <w:rsid w:val="002A4C37"/>
    <w:rsid w:val="002C156D"/>
    <w:rsid w:val="00303EBC"/>
    <w:rsid w:val="0034753A"/>
    <w:rsid w:val="00355B48"/>
    <w:rsid w:val="00365D7E"/>
    <w:rsid w:val="003660A2"/>
    <w:rsid w:val="00380CA4"/>
    <w:rsid w:val="003C3BDA"/>
    <w:rsid w:val="003E5331"/>
    <w:rsid w:val="00420AF9"/>
    <w:rsid w:val="00422710"/>
    <w:rsid w:val="00450A81"/>
    <w:rsid w:val="00473B49"/>
    <w:rsid w:val="00496C6C"/>
    <w:rsid w:val="004D5EA6"/>
    <w:rsid w:val="00547B33"/>
    <w:rsid w:val="0057561B"/>
    <w:rsid w:val="005806ED"/>
    <w:rsid w:val="0058327F"/>
    <w:rsid w:val="005845B6"/>
    <w:rsid w:val="005A1BCD"/>
    <w:rsid w:val="005C2438"/>
    <w:rsid w:val="005D67C9"/>
    <w:rsid w:val="005F08E2"/>
    <w:rsid w:val="00610950"/>
    <w:rsid w:val="006213F9"/>
    <w:rsid w:val="00622580"/>
    <w:rsid w:val="00642356"/>
    <w:rsid w:val="00642FCE"/>
    <w:rsid w:val="0065604F"/>
    <w:rsid w:val="00661736"/>
    <w:rsid w:val="006734D8"/>
    <w:rsid w:val="0068085F"/>
    <w:rsid w:val="006E541C"/>
    <w:rsid w:val="0073210B"/>
    <w:rsid w:val="00773ACA"/>
    <w:rsid w:val="00801F50"/>
    <w:rsid w:val="00844218"/>
    <w:rsid w:val="00851FA8"/>
    <w:rsid w:val="00860380"/>
    <w:rsid w:val="008639A1"/>
    <w:rsid w:val="00881BF4"/>
    <w:rsid w:val="00881F82"/>
    <w:rsid w:val="008A08B7"/>
    <w:rsid w:val="008A500B"/>
    <w:rsid w:val="008A7E23"/>
    <w:rsid w:val="008B361A"/>
    <w:rsid w:val="008D0AE5"/>
    <w:rsid w:val="008E2C81"/>
    <w:rsid w:val="008E5E31"/>
    <w:rsid w:val="00972E6D"/>
    <w:rsid w:val="00992DB2"/>
    <w:rsid w:val="009B3353"/>
    <w:rsid w:val="009D7341"/>
    <w:rsid w:val="00A25B53"/>
    <w:rsid w:val="00A56ECE"/>
    <w:rsid w:val="00A70990"/>
    <w:rsid w:val="00A77D67"/>
    <w:rsid w:val="00A947C4"/>
    <w:rsid w:val="00AC61CA"/>
    <w:rsid w:val="00AC655E"/>
    <w:rsid w:val="00AD3A04"/>
    <w:rsid w:val="00AF745F"/>
    <w:rsid w:val="00B052E4"/>
    <w:rsid w:val="00BB0476"/>
    <w:rsid w:val="00BB097C"/>
    <w:rsid w:val="00BC1C54"/>
    <w:rsid w:val="00BF4E7B"/>
    <w:rsid w:val="00C051FA"/>
    <w:rsid w:val="00C06510"/>
    <w:rsid w:val="00C133E5"/>
    <w:rsid w:val="00C24732"/>
    <w:rsid w:val="00C76B33"/>
    <w:rsid w:val="00CB4DDF"/>
    <w:rsid w:val="00CD1728"/>
    <w:rsid w:val="00D115FF"/>
    <w:rsid w:val="00D54A72"/>
    <w:rsid w:val="00DD2C4C"/>
    <w:rsid w:val="00E03828"/>
    <w:rsid w:val="00E44001"/>
    <w:rsid w:val="00E50F87"/>
    <w:rsid w:val="00E82EC2"/>
    <w:rsid w:val="00EC0B90"/>
    <w:rsid w:val="00EC1078"/>
    <w:rsid w:val="00EF01CE"/>
    <w:rsid w:val="00F22CB3"/>
    <w:rsid w:val="00F35CE7"/>
    <w:rsid w:val="00F418AA"/>
    <w:rsid w:val="00F603B7"/>
    <w:rsid w:val="00F74502"/>
    <w:rsid w:val="00F85887"/>
    <w:rsid w:val="00F92BEE"/>
    <w:rsid w:val="00F9474B"/>
    <w:rsid w:val="00FB4AE7"/>
    <w:rsid w:val="00FC1802"/>
    <w:rsid w:val="00FE3AB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7561B"/>
    <w:pPr>
      <w:spacing w:after="200" w:line="276" w:lineRule="auto"/>
    </w:pPr>
    <w:rPr>
      <w:lang w:eastAsia="en-US"/>
    </w:rPr>
  </w:style>
  <w:style w:type="paragraph" w:styleId="Heading1">
    <w:name w:val="heading 1"/>
    <w:basedOn w:val="Normal"/>
    <w:next w:val="Pro-Gramma"/>
    <w:link w:val="Heading1Char"/>
    <w:uiPriority w:val="99"/>
    <w:qFormat/>
    <w:rsid w:val="000908C0"/>
    <w:pPr>
      <w:keepNext/>
      <w:pageBreakBefore/>
      <w:numPr>
        <w:numId w:val="43"/>
      </w:numPr>
      <w:tabs>
        <w:tab w:val="clear" w:pos="1440"/>
      </w:tabs>
      <w:spacing w:before="4000" w:after="9960" w:line="240" w:lineRule="auto"/>
      <w:jc w:val="right"/>
      <w:outlineLvl w:val="0"/>
    </w:pPr>
    <w:rPr>
      <w:rFonts w:ascii="Verdana" w:eastAsia="Times New Roman" w:hAnsi="Verdana" w:cs="Arial"/>
      <w:b/>
      <w:bCs/>
      <w:color w:val="C41C16"/>
      <w:kern w:val="32"/>
      <w:sz w:val="40"/>
      <w:szCs w:val="32"/>
      <w:lang w:eastAsia="ru-RU"/>
    </w:rPr>
  </w:style>
  <w:style w:type="paragraph" w:styleId="Heading2">
    <w:name w:val="heading 2"/>
    <w:basedOn w:val="Normal"/>
    <w:next w:val="Pro-Gramma"/>
    <w:link w:val="Heading2Char"/>
    <w:uiPriority w:val="99"/>
    <w:qFormat/>
    <w:rsid w:val="000908C0"/>
    <w:pPr>
      <w:keepNext/>
      <w:pageBreakBefore/>
      <w:numPr>
        <w:ilvl w:val="1"/>
        <w:numId w:val="43"/>
      </w:numPr>
      <w:pBdr>
        <w:bottom w:val="single" w:sz="24" w:space="5" w:color="999999"/>
      </w:pBdr>
      <w:tabs>
        <w:tab w:val="clear" w:pos="1080"/>
      </w:tabs>
      <w:spacing w:after="840" w:line="240" w:lineRule="auto"/>
      <w:jc w:val="right"/>
      <w:outlineLvl w:val="1"/>
    </w:pPr>
    <w:rPr>
      <w:rFonts w:ascii="Verdana" w:eastAsia="Times New Roman" w:hAnsi="Verdana" w:cs="Arial"/>
      <w:b/>
      <w:bCs/>
      <w:iCs/>
      <w:color w:val="C41C16"/>
      <w:sz w:val="28"/>
      <w:szCs w:val="28"/>
      <w:lang w:eastAsia="ru-RU"/>
    </w:rPr>
  </w:style>
  <w:style w:type="paragraph" w:styleId="Heading3">
    <w:name w:val="heading 3"/>
    <w:basedOn w:val="Normal"/>
    <w:next w:val="Pro-Gramma"/>
    <w:link w:val="Heading3Char"/>
    <w:uiPriority w:val="99"/>
    <w:qFormat/>
    <w:rsid w:val="000908C0"/>
    <w:pPr>
      <w:keepNext/>
      <w:numPr>
        <w:ilvl w:val="2"/>
        <w:numId w:val="43"/>
      </w:numPr>
      <w:tabs>
        <w:tab w:val="clear" w:pos="720"/>
      </w:tabs>
      <w:spacing w:before="1200" w:after="600" w:line="240" w:lineRule="auto"/>
      <w:outlineLvl w:val="2"/>
    </w:pPr>
    <w:rPr>
      <w:rFonts w:ascii="Verdana" w:eastAsia="Times New Roman" w:hAnsi="Verdana" w:cs="Arial"/>
      <w:bCs/>
      <w:color w:val="C41C16"/>
      <w:sz w:val="24"/>
      <w:szCs w:val="26"/>
      <w:lang w:eastAsia="ru-RU"/>
    </w:rPr>
  </w:style>
  <w:style w:type="paragraph" w:styleId="Heading4">
    <w:name w:val="heading 4"/>
    <w:basedOn w:val="Normal"/>
    <w:next w:val="Pro-Gramma"/>
    <w:link w:val="Heading4Char"/>
    <w:uiPriority w:val="99"/>
    <w:qFormat/>
    <w:rsid w:val="000908C0"/>
    <w:pPr>
      <w:keepNext/>
      <w:numPr>
        <w:ilvl w:val="3"/>
        <w:numId w:val="43"/>
      </w:numPr>
      <w:tabs>
        <w:tab w:val="clear" w:pos="864"/>
      </w:tabs>
      <w:spacing w:before="480" w:after="240" w:line="240" w:lineRule="auto"/>
      <w:outlineLvl w:val="3"/>
    </w:pPr>
    <w:rPr>
      <w:rFonts w:ascii="Verdana" w:eastAsia="Times New Roman" w:hAnsi="Verdana"/>
      <w:b/>
      <w:bCs/>
      <w:sz w:val="20"/>
      <w:szCs w:val="28"/>
      <w:lang w:eastAsia="ru-RU"/>
    </w:rPr>
  </w:style>
  <w:style w:type="paragraph" w:styleId="Heading5">
    <w:name w:val="heading 5"/>
    <w:basedOn w:val="Pro-Gramma"/>
    <w:next w:val="Pro-Gramma"/>
    <w:link w:val="Heading5Char"/>
    <w:uiPriority w:val="99"/>
    <w:qFormat/>
    <w:rsid w:val="000908C0"/>
    <w:pPr>
      <w:keepNext/>
      <w:numPr>
        <w:ilvl w:val="4"/>
        <w:numId w:val="43"/>
      </w:numPr>
      <w:tabs>
        <w:tab w:val="clear" w:pos="1008"/>
      </w:tabs>
      <w:spacing w:before="240" w:after="120"/>
      <w:outlineLvl w:val="4"/>
    </w:pPr>
    <w:rPr>
      <w:bCs/>
      <w:i/>
      <w:iCs/>
      <w:szCs w:val="26"/>
    </w:rPr>
  </w:style>
  <w:style w:type="paragraph" w:styleId="Heading6">
    <w:name w:val="heading 6"/>
    <w:basedOn w:val="Normal"/>
    <w:next w:val="Normal"/>
    <w:link w:val="Heading6Char"/>
    <w:uiPriority w:val="99"/>
    <w:qFormat/>
    <w:rsid w:val="000908C0"/>
    <w:pPr>
      <w:numPr>
        <w:ilvl w:val="5"/>
        <w:numId w:val="43"/>
      </w:numPr>
      <w:tabs>
        <w:tab w:val="clear" w:pos="1152"/>
      </w:tabs>
      <w:spacing w:before="240" w:after="60" w:line="240" w:lineRule="auto"/>
      <w:outlineLvl w:val="5"/>
    </w:pPr>
    <w:rPr>
      <w:rFonts w:ascii="Times New Roman" w:eastAsia="Times New Roman" w:hAnsi="Times New Roman"/>
      <w:b/>
      <w:bCs/>
      <w:lang w:eastAsia="ru-RU"/>
    </w:rPr>
  </w:style>
  <w:style w:type="paragraph" w:styleId="Heading7">
    <w:name w:val="heading 7"/>
    <w:basedOn w:val="Normal"/>
    <w:next w:val="Normal"/>
    <w:link w:val="Heading7Char"/>
    <w:uiPriority w:val="99"/>
    <w:qFormat/>
    <w:rsid w:val="000908C0"/>
    <w:pPr>
      <w:numPr>
        <w:ilvl w:val="6"/>
        <w:numId w:val="43"/>
      </w:numPr>
      <w:tabs>
        <w:tab w:val="clear" w:pos="1296"/>
      </w:tabs>
      <w:spacing w:before="240" w:after="60" w:line="240" w:lineRule="auto"/>
      <w:outlineLvl w:val="6"/>
    </w:pPr>
    <w:rPr>
      <w:rFonts w:ascii="Times New Roman" w:eastAsia="Times New Roman" w:hAnsi="Times New Roman"/>
      <w:sz w:val="24"/>
      <w:szCs w:val="24"/>
      <w:lang w:eastAsia="ru-RU"/>
    </w:rPr>
  </w:style>
  <w:style w:type="paragraph" w:styleId="Heading8">
    <w:name w:val="heading 8"/>
    <w:basedOn w:val="Normal"/>
    <w:next w:val="Normal"/>
    <w:link w:val="Heading8Char"/>
    <w:uiPriority w:val="99"/>
    <w:qFormat/>
    <w:rsid w:val="000908C0"/>
    <w:pPr>
      <w:numPr>
        <w:ilvl w:val="7"/>
        <w:numId w:val="43"/>
      </w:numPr>
      <w:tabs>
        <w:tab w:val="clear" w:pos="1440"/>
      </w:tabs>
      <w:spacing w:before="240" w:after="60" w:line="240" w:lineRule="auto"/>
      <w:outlineLvl w:val="7"/>
    </w:pPr>
    <w:rPr>
      <w:rFonts w:ascii="Times New Roman" w:eastAsia="Times New Roman" w:hAnsi="Times New Roman"/>
      <w:i/>
      <w:iCs/>
      <w:sz w:val="24"/>
      <w:szCs w:val="24"/>
      <w:lang w:eastAsia="ru-RU"/>
    </w:rPr>
  </w:style>
  <w:style w:type="paragraph" w:styleId="Heading9">
    <w:name w:val="heading 9"/>
    <w:basedOn w:val="Normal"/>
    <w:next w:val="Normal"/>
    <w:link w:val="Heading9Char"/>
    <w:uiPriority w:val="99"/>
    <w:qFormat/>
    <w:rsid w:val="000908C0"/>
    <w:pPr>
      <w:numPr>
        <w:ilvl w:val="8"/>
        <w:numId w:val="43"/>
      </w:numPr>
      <w:tabs>
        <w:tab w:val="clear" w:pos="1584"/>
      </w:tabs>
      <w:spacing w:before="240" w:after="60" w:line="240" w:lineRule="auto"/>
      <w:outlineLvl w:val="8"/>
    </w:pPr>
    <w:rPr>
      <w:rFonts w:ascii="Arial" w:eastAsia="Times New Roman" w:hAnsi="Arial" w:cs="Arial"/>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08C0"/>
    <w:rPr>
      <w:rFonts w:ascii="Verdana" w:eastAsia="Times New Roman" w:hAnsi="Verdana" w:cs="Arial"/>
      <w:b/>
      <w:bCs/>
      <w:color w:val="C41C16"/>
      <w:kern w:val="32"/>
      <w:sz w:val="40"/>
      <w:szCs w:val="32"/>
    </w:rPr>
  </w:style>
  <w:style w:type="character" w:customStyle="1" w:styleId="Heading2Char">
    <w:name w:val="Heading 2 Char"/>
    <w:basedOn w:val="DefaultParagraphFont"/>
    <w:link w:val="Heading2"/>
    <w:uiPriority w:val="99"/>
    <w:locked/>
    <w:rsid w:val="000908C0"/>
    <w:rPr>
      <w:rFonts w:ascii="Verdana" w:eastAsia="Times New Roman" w:hAnsi="Verdana" w:cs="Arial"/>
      <w:b/>
      <w:bCs/>
      <w:iCs/>
      <w:color w:val="C41C16"/>
      <w:sz w:val="28"/>
      <w:szCs w:val="28"/>
    </w:rPr>
  </w:style>
  <w:style w:type="character" w:customStyle="1" w:styleId="Heading3Char">
    <w:name w:val="Heading 3 Char"/>
    <w:basedOn w:val="DefaultParagraphFont"/>
    <w:link w:val="Heading3"/>
    <w:uiPriority w:val="99"/>
    <w:locked/>
    <w:rsid w:val="000908C0"/>
    <w:rPr>
      <w:rFonts w:ascii="Verdana" w:eastAsia="Times New Roman" w:hAnsi="Verdana" w:cs="Arial"/>
      <w:bCs/>
      <w:color w:val="C41C16"/>
      <w:sz w:val="24"/>
      <w:szCs w:val="26"/>
    </w:rPr>
  </w:style>
  <w:style w:type="character" w:customStyle="1" w:styleId="Heading4Char">
    <w:name w:val="Heading 4 Char"/>
    <w:basedOn w:val="DefaultParagraphFont"/>
    <w:link w:val="Heading4"/>
    <w:uiPriority w:val="99"/>
    <w:locked/>
    <w:rsid w:val="000908C0"/>
    <w:rPr>
      <w:rFonts w:ascii="Verdana" w:eastAsia="Times New Roman" w:hAnsi="Verdana"/>
      <w:b/>
      <w:bCs/>
      <w:sz w:val="20"/>
      <w:szCs w:val="28"/>
    </w:rPr>
  </w:style>
  <w:style w:type="character" w:customStyle="1" w:styleId="Heading5Char">
    <w:name w:val="Heading 5 Char"/>
    <w:basedOn w:val="DefaultParagraphFont"/>
    <w:link w:val="Heading5"/>
    <w:uiPriority w:val="99"/>
    <w:locked/>
    <w:rsid w:val="000908C0"/>
    <w:rPr>
      <w:rFonts w:ascii="Georgia" w:eastAsia="Times New Roman" w:hAnsi="Georgia"/>
      <w:bCs/>
      <w:i/>
      <w:iCs/>
      <w:sz w:val="20"/>
      <w:szCs w:val="26"/>
    </w:rPr>
  </w:style>
  <w:style w:type="character" w:customStyle="1" w:styleId="Heading6Char">
    <w:name w:val="Heading 6 Char"/>
    <w:basedOn w:val="DefaultParagraphFont"/>
    <w:link w:val="Heading6"/>
    <w:uiPriority w:val="99"/>
    <w:locked/>
    <w:rsid w:val="000908C0"/>
    <w:rPr>
      <w:rFonts w:ascii="Times New Roman" w:eastAsia="Times New Roman" w:hAnsi="Times New Roman"/>
      <w:b/>
      <w:bCs/>
    </w:rPr>
  </w:style>
  <w:style w:type="character" w:customStyle="1" w:styleId="Heading7Char">
    <w:name w:val="Heading 7 Char"/>
    <w:basedOn w:val="DefaultParagraphFont"/>
    <w:link w:val="Heading7"/>
    <w:uiPriority w:val="99"/>
    <w:locked/>
    <w:rsid w:val="000908C0"/>
    <w:rPr>
      <w:rFonts w:ascii="Times New Roman" w:eastAsia="Times New Roman" w:hAnsi="Times New Roman"/>
      <w:sz w:val="24"/>
      <w:szCs w:val="24"/>
    </w:rPr>
  </w:style>
  <w:style w:type="character" w:customStyle="1" w:styleId="Heading8Char">
    <w:name w:val="Heading 8 Char"/>
    <w:basedOn w:val="DefaultParagraphFont"/>
    <w:link w:val="Heading8"/>
    <w:uiPriority w:val="99"/>
    <w:locked/>
    <w:rsid w:val="000908C0"/>
    <w:rPr>
      <w:rFonts w:ascii="Times New Roman" w:eastAsia="Times New Roman" w:hAnsi="Times New Roman"/>
      <w:i/>
      <w:iCs/>
      <w:sz w:val="24"/>
      <w:szCs w:val="24"/>
    </w:rPr>
  </w:style>
  <w:style w:type="character" w:customStyle="1" w:styleId="Heading9Char">
    <w:name w:val="Heading 9 Char"/>
    <w:basedOn w:val="DefaultParagraphFont"/>
    <w:link w:val="Heading9"/>
    <w:uiPriority w:val="99"/>
    <w:locked/>
    <w:rsid w:val="000908C0"/>
    <w:rPr>
      <w:rFonts w:ascii="Arial" w:eastAsia="Times New Roman" w:hAnsi="Arial" w:cs="Arial"/>
    </w:rPr>
  </w:style>
  <w:style w:type="paragraph" w:customStyle="1" w:styleId="Pro-TabHead">
    <w:name w:val="Pro-Tab Head"/>
    <w:basedOn w:val="Pro-Tab"/>
    <w:link w:val="Pro-TabHead0"/>
    <w:uiPriority w:val="99"/>
    <w:rsid w:val="000908C0"/>
    <w:rPr>
      <w:rFonts w:eastAsia="Times New Roman"/>
      <w:b/>
      <w:bCs/>
      <w:szCs w:val="20"/>
    </w:rPr>
  </w:style>
  <w:style w:type="paragraph" w:styleId="Header">
    <w:name w:val="header"/>
    <w:basedOn w:val="Normal"/>
    <w:link w:val="HeaderChar"/>
    <w:uiPriority w:val="99"/>
    <w:semiHidden/>
    <w:rsid w:val="000908C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HeaderChar">
    <w:name w:val="Header Char"/>
    <w:basedOn w:val="DefaultParagraphFont"/>
    <w:link w:val="Header"/>
    <w:uiPriority w:val="99"/>
    <w:semiHidden/>
    <w:locked/>
    <w:rsid w:val="000908C0"/>
    <w:rPr>
      <w:rFonts w:ascii="Times New Roman" w:hAnsi="Times New Roman" w:cs="Times New Roman"/>
      <w:sz w:val="24"/>
      <w:szCs w:val="24"/>
      <w:lang w:eastAsia="ru-RU"/>
    </w:rPr>
  </w:style>
  <w:style w:type="character" w:styleId="Hyperlink">
    <w:name w:val="Hyperlink"/>
    <w:basedOn w:val="DefaultParagraphFont"/>
    <w:uiPriority w:val="99"/>
    <w:semiHidden/>
    <w:rsid w:val="000908C0"/>
    <w:rPr>
      <w:rFonts w:cs="Times New Roman"/>
      <w:color w:val="808080"/>
      <w:u w:val="none"/>
    </w:rPr>
  </w:style>
  <w:style w:type="character" w:styleId="CommentReference">
    <w:name w:val="annotation reference"/>
    <w:basedOn w:val="DefaultParagraphFont"/>
    <w:uiPriority w:val="99"/>
    <w:semiHidden/>
    <w:rsid w:val="000908C0"/>
    <w:rPr>
      <w:rFonts w:cs="Times New Roman"/>
      <w:sz w:val="16"/>
      <w:szCs w:val="16"/>
    </w:rPr>
  </w:style>
  <w:style w:type="character" w:styleId="FootnoteReference">
    <w:name w:val="footnote reference"/>
    <w:basedOn w:val="DefaultParagraphFont"/>
    <w:uiPriority w:val="99"/>
    <w:semiHidden/>
    <w:rsid w:val="000908C0"/>
    <w:rPr>
      <w:rFonts w:cs="Times New Roman"/>
      <w:vertAlign w:val="superscript"/>
    </w:rPr>
  </w:style>
  <w:style w:type="paragraph" w:customStyle="1" w:styleId="a">
    <w:name w:val="Иллюстрация"/>
    <w:uiPriority w:val="99"/>
    <w:semiHidden/>
    <w:rsid w:val="000908C0"/>
    <w:pPr>
      <w:keepNext/>
      <w:keepLines/>
      <w:spacing w:before="240" w:after="120"/>
      <w:contextualSpacing/>
    </w:pPr>
    <w:rPr>
      <w:rFonts w:ascii="Tahoma" w:eastAsia="Times New Roman" w:hAnsi="Tahoma" w:cs="Arial"/>
      <w:b/>
      <w:bCs/>
      <w:color w:val="515024"/>
      <w:sz w:val="20"/>
      <w:szCs w:val="26"/>
    </w:rPr>
  </w:style>
  <w:style w:type="paragraph" w:styleId="NormalWeb">
    <w:name w:val="Normal (Web)"/>
    <w:basedOn w:val="Normal"/>
    <w:uiPriority w:val="99"/>
    <w:semiHidden/>
    <w:rsid w:val="000908C0"/>
    <w:pPr>
      <w:spacing w:after="0" w:line="240" w:lineRule="auto"/>
    </w:pPr>
    <w:rPr>
      <w:rFonts w:ascii="Times New Roman" w:eastAsia="Times New Roman" w:hAnsi="Times New Roman"/>
      <w:sz w:val="24"/>
      <w:szCs w:val="24"/>
      <w:lang w:eastAsia="ru-RU"/>
    </w:rPr>
  </w:style>
  <w:style w:type="paragraph" w:styleId="TOC3">
    <w:name w:val="toc 3"/>
    <w:basedOn w:val="Normal"/>
    <w:next w:val="Normal"/>
    <w:autoRedefine/>
    <w:uiPriority w:val="99"/>
    <w:rsid w:val="000908C0"/>
    <w:pPr>
      <w:tabs>
        <w:tab w:val="right" w:pos="9911"/>
      </w:tabs>
      <w:spacing w:before="240" w:after="120" w:line="240" w:lineRule="auto"/>
      <w:ind w:left="1202"/>
    </w:pPr>
    <w:rPr>
      <w:rFonts w:ascii="Georgia" w:eastAsia="Times New Roman" w:hAnsi="Georgia"/>
      <w:sz w:val="20"/>
      <w:szCs w:val="20"/>
      <w:lang w:eastAsia="ru-RU"/>
    </w:rPr>
  </w:style>
  <w:style w:type="table" w:styleId="TableGrid">
    <w:name w:val="Table Grid"/>
    <w:basedOn w:val="TableNormal"/>
    <w:uiPriority w:val="99"/>
    <w:rsid w:val="000908C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0">
    <w:name w:val="Ссылка"/>
    <w:basedOn w:val="DefaultParagraphFont"/>
    <w:uiPriority w:val="99"/>
    <w:semiHidden/>
    <w:rsid w:val="000908C0"/>
    <w:rPr>
      <w:rFonts w:cs="Times New Roman"/>
      <w:i/>
    </w:rPr>
  </w:style>
  <w:style w:type="character" w:styleId="Strong">
    <w:name w:val="Strong"/>
    <w:basedOn w:val="DefaultParagraphFont"/>
    <w:uiPriority w:val="99"/>
    <w:qFormat/>
    <w:rsid w:val="000908C0"/>
    <w:rPr>
      <w:rFonts w:cs="Times New Roman"/>
      <w:b/>
      <w:bCs/>
    </w:rPr>
  </w:style>
  <w:style w:type="paragraph" w:styleId="DocumentMap">
    <w:name w:val="Document Map"/>
    <w:basedOn w:val="Normal"/>
    <w:link w:val="DocumentMapChar"/>
    <w:uiPriority w:val="99"/>
    <w:semiHidden/>
    <w:rsid w:val="000908C0"/>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uiPriority w:val="99"/>
    <w:semiHidden/>
    <w:locked/>
    <w:rsid w:val="000908C0"/>
    <w:rPr>
      <w:rFonts w:ascii="Tahoma" w:hAnsi="Tahoma" w:cs="Tahoma"/>
      <w:sz w:val="20"/>
      <w:szCs w:val="20"/>
      <w:shd w:val="clear" w:color="auto" w:fill="000080"/>
      <w:lang w:eastAsia="ru-RU"/>
    </w:rPr>
  </w:style>
  <w:style w:type="character" w:customStyle="1" w:styleId="Pro-Tab0">
    <w:name w:val="Pro-Tab Знак Знак"/>
    <w:basedOn w:val="Pro-Gramma0"/>
    <w:link w:val="Pro-Tab"/>
    <w:uiPriority w:val="99"/>
    <w:locked/>
    <w:rsid w:val="000908C0"/>
    <w:rPr>
      <w:rFonts w:ascii="Tahoma" w:hAnsi="Tahoma"/>
    </w:rPr>
  </w:style>
  <w:style w:type="paragraph" w:styleId="MessageHeader">
    <w:name w:val="Message Header"/>
    <w:basedOn w:val="Normal"/>
    <w:link w:val="MessageHeaderChar"/>
    <w:uiPriority w:val="99"/>
    <w:semiHidden/>
    <w:rsid w:val="000908C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eastAsia="ru-RU"/>
    </w:rPr>
  </w:style>
  <w:style w:type="character" w:customStyle="1" w:styleId="MessageHeaderChar">
    <w:name w:val="Message Header Char"/>
    <w:basedOn w:val="DefaultParagraphFont"/>
    <w:link w:val="MessageHeader"/>
    <w:uiPriority w:val="99"/>
    <w:semiHidden/>
    <w:locked/>
    <w:rsid w:val="000908C0"/>
    <w:rPr>
      <w:rFonts w:ascii="Arial" w:hAnsi="Arial" w:cs="Arial"/>
      <w:sz w:val="24"/>
      <w:szCs w:val="24"/>
      <w:shd w:val="pct20" w:color="auto" w:fill="auto"/>
      <w:lang w:eastAsia="ru-RU"/>
    </w:rPr>
  </w:style>
  <w:style w:type="paragraph" w:styleId="CommentText">
    <w:name w:val="annotation text"/>
    <w:basedOn w:val="Normal"/>
    <w:link w:val="CommentTextChar"/>
    <w:uiPriority w:val="99"/>
    <w:rsid w:val="000908C0"/>
    <w:pPr>
      <w:spacing w:line="240" w:lineRule="auto"/>
    </w:pPr>
    <w:rPr>
      <w:sz w:val="20"/>
      <w:szCs w:val="20"/>
    </w:rPr>
  </w:style>
  <w:style w:type="character" w:customStyle="1" w:styleId="CommentTextChar">
    <w:name w:val="Comment Text Char"/>
    <w:basedOn w:val="DefaultParagraphFont"/>
    <w:link w:val="CommentText"/>
    <w:uiPriority w:val="99"/>
    <w:locked/>
    <w:rsid w:val="000908C0"/>
    <w:rPr>
      <w:rFonts w:cs="Times New Roman"/>
      <w:sz w:val="20"/>
      <w:szCs w:val="20"/>
    </w:rPr>
  </w:style>
  <w:style w:type="paragraph" w:styleId="CommentSubject">
    <w:name w:val="annotation subject"/>
    <w:basedOn w:val="Normal"/>
    <w:link w:val="CommentSubjectChar"/>
    <w:uiPriority w:val="99"/>
    <w:semiHidden/>
    <w:rsid w:val="000908C0"/>
    <w:pPr>
      <w:spacing w:after="0" w:line="240" w:lineRule="auto"/>
    </w:pPr>
    <w:rPr>
      <w:rFonts w:ascii="Times New Roman" w:eastAsia="Times New Roman" w:hAnsi="Times New Roman"/>
      <w:b/>
      <w:bCs/>
      <w:sz w:val="20"/>
      <w:szCs w:val="20"/>
      <w:lang w:eastAsia="ru-RU"/>
    </w:rPr>
  </w:style>
  <w:style w:type="character" w:customStyle="1" w:styleId="CommentSubjectChar">
    <w:name w:val="Comment Subject Char"/>
    <w:basedOn w:val="CommentTextChar"/>
    <w:link w:val="CommentSubject"/>
    <w:uiPriority w:val="99"/>
    <w:semiHidden/>
    <w:locked/>
    <w:rsid w:val="000908C0"/>
    <w:rPr>
      <w:rFonts w:ascii="Times New Roman" w:hAnsi="Times New Roman"/>
      <w:b/>
      <w:bCs/>
      <w:lang w:eastAsia="ru-RU"/>
    </w:rPr>
  </w:style>
  <w:style w:type="paragraph" w:styleId="HTMLAddress">
    <w:name w:val="HTML Address"/>
    <w:basedOn w:val="Normal"/>
    <w:link w:val="HTMLAddressChar"/>
    <w:uiPriority w:val="99"/>
    <w:semiHidden/>
    <w:rsid w:val="000908C0"/>
    <w:pPr>
      <w:spacing w:after="0" w:line="240" w:lineRule="auto"/>
    </w:pPr>
    <w:rPr>
      <w:rFonts w:ascii="Times New Roman" w:eastAsia="Times New Roman" w:hAnsi="Times New Roman"/>
      <w:i/>
      <w:iCs/>
      <w:sz w:val="24"/>
      <w:szCs w:val="24"/>
      <w:lang w:eastAsia="ru-RU"/>
    </w:rPr>
  </w:style>
  <w:style w:type="character" w:customStyle="1" w:styleId="HTMLAddressChar">
    <w:name w:val="HTML Address Char"/>
    <w:basedOn w:val="DefaultParagraphFont"/>
    <w:link w:val="HTMLAddress"/>
    <w:uiPriority w:val="99"/>
    <w:semiHidden/>
    <w:locked/>
    <w:rsid w:val="000908C0"/>
    <w:rPr>
      <w:rFonts w:ascii="Times New Roman" w:hAnsi="Times New Roman" w:cs="Times New Roman"/>
      <w:i/>
      <w:iCs/>
      <w:sz w:val="24"/>
      <w:szCs w:val="24"/>
      <w:lang w:eastAsia="ru-RU"/>
    </w:rPr>
  </w:style>
  <w:style w:type="paragraph" w:styleId="EnvelopeAddress">
    <w:name w:val="envelope address"/>
    <w:basedOn w:val="Normal"/>
    <w:uiPriority w:val="99"/>
    <w:semiHidden/>
    <w:rsid w:val="000908C0"/>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Acronym">
    <w:name w:val="HTML Acronym"/>
    <w:basedOn w:val="DefaultParagraphFont"/>
    <w:uiPriority w:val="99"/>
    <w:semiHidden/>
    <w:rsid w:val="000908C0"/>
    <w:rPr>
      <w:rFonts w:cs="Times New Roman"/>
    </w:rPr>
  </w:style>
  <w:style w:type="table" w:styleId="TableWeb1">
    <w:name w:val="Table Web 1"/>
    <w:basedOn w:val="TableNormal"/>
    <w:uiPriority w:val="99"/>
    <w:semiHidden/>
    <w:rsid w:val="000908C0"/>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908C0"/>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908C0"/>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Emphasis">
    <w:name w:val="Emphasis"/>
    <w:basedOn w:val="DefaultParagraphFont"/>
    <w:uiPriority w:val="99"/>
    <w:qFormat/>
    <w:rsid w:val="000908C0"/>
    <w:rPr>
      <w:rFonts w:cs="Times New Roman"/>
      <w:i/>
      <w:iCs/>
    </w:rPr>
  </w:style>
  <w:style w:type="paragraph" w:styleId="Date">
    <w:name w:val="Date"/>
    <w:basedOn w:val="Normal"/>
    <w:next w:val="Normal"/>
    <w:link w:val="DateChar"/>
    <w:uiPriority w:val="99"/>
    <w:semiHidden/>
    <w:rsid w:val="000908C0"/>
    <w:pPr>
      <w:spacing w:after="0" w:line="240" w:lineRule="auto"/>
    </w:pPr>
    <w:rPr>
      <w:rFonts w:ascii="Times New Roman" w:eastAsia="Times New Roman" w:hAnsi="Times New Roman"/>
      <w:sz w:val="24"/>
      <w:szCs w:val="24"/>
      <w:lang w:eastAsia="ru-RU"/>
    </w:rPr>
  </w:style>
  <w:style w:type="character" w:customStyle="1" w:styleId="DateChar">
    <w:name w:val="Date Char"/>
    <w:basedOn w:val="DefaultParagraphFont"/>
    <w:link w:val="Date"/>
    <w:uiPriority w:val="99"/>
    <w:semiHidden/>
    <w:locked/>
    <w:rsid w:val="000908C0"/>
    <w:rPr>
      <w:rFonts w:ascii="Times New Roman" w:hAnsi="Times New Roman" w:cs="Times New Roman"/>
      <w:sz w:val="24"/>
      <w:szCs w:val="24"/>
      <w:lang w:eastAsia="ru-RU"/>
    </w:rPr>
  </w:style>
  <w:style w:type="paragraph" w:styleId="NoteHeading">
    <w:name w:val="Note Heading"/>
    <w:basedOn w:val="Normal"/>
    <w:next w:val="Normal"/>
    <w:link w:val="NoteHeadingChar"/>
    <w:uiPriority w:val="99"/>
    <w:semiHidden/>
    <w:rsid w:val="000908C0"/>
    <w:pPr>
      <w:spacing w:after="0" w:line="240" w:lineRule="auto"/>
    </w:pPr>
    <w:rPr>
      <w:rFonts w:ascii="Times New Roman" w:eastAsia="Times New Roman" w:hAnsi="Times New Roman"/>
      <w:sz w:val="24"/>
      <w:szCs w:val="24"/>
      <w:lang w:eastAsia="ru-RU"/>
    </w:rPr>
  </w:style>
  <w:style w:type="character" w:customStyle="1" w:styleId="NoteHeadingChar">
    <w:name w:val="Note Heading Char"/>
    <w:basedOn w:val="DefaultParagraphFont"/>
    <w:link w:val="NoteHeading"/>
    <w:uiPriority w:val="99"/>
    <w:semiHidden/>
    <w:locked/>
    <w:rsid w:val="000908C0"/>
    <w:rPr>
      <w:rFonts w:ascii="Times New Roman" w:hAnsi="Times New Roman" w:cs="Times New Roman"/>
      <w:sz w:val="24"/>
      <w:szCs w:val="24"/>
      <w:lang w:eastAsia="ru-RU"/>
    </w:rPr>
  </w:style>
  <w:style w:type="table" w:styleId="TableElegant">
    <w:name w:val="Table Elegant"/>
    <w:basedOn w:val="TableNormal"/>
    <w:uiPriority w:val="99"/>
    <w:semiHidden/>
    <w:rsid w:val="000908C0"/>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Subtle1">
    <w:name w:val="Table Subtle 1"/>
    <w:basedOn w:val="TableNormal"/>
    <w:uiPriority w:val="99"/>
    <w:semiHidden/>
    <w:rsid w:val="000908C0"/>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908C0"/>
    <w:rPr>
      <w:rFonts w:ascii="Times New Roman" w:eastAsia="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Keyboard">
    <w:name w:val="HTML Keyboard"/>
    <w:basedOn w:val="DefaultParagraphFont"/>
    <w:uiPriority w:val="99"/>
    <w:semiHidden/>
    <w:rsid w:val="000908C0"/>
    <w:rPr>
      <w:rFonts w:ascii="Courier New" w:hAnsi="Courier New" w:cs="Courier New"/>
      <w:sz w:val="20"/>
      <w:szCs w:val="20"/>
    </w:rPr>
  </w:style>
  <w:style w:type="table" w:styleId="TableClassic1">
    <w:name w:val="Table Classic 1"/>
    <w:basedOn w:val="TableNormal"/>
    <w:uiPriority w:val="99"/>
    <w:semiHidden/>
    <w:rsid w:val="000908C0"/>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908C0"/>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908C0"/>
    <w:rPr>
      <w:rFonts w:ascii="Times New Roman" w:eastAsia="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908C0"/>
    <w:rPr>
      <w:rFonts w:ascii="Times New Roman" w:eastAsia="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Code">
    <w:name w:val="HTML Code"/>
    <w:basedOn w:val="DefaultParagraphFont"/>
    <w:uiPriority w:val="99"/>
    <w:semiHidden/>
    <w:rsid w:val="000908C0"/>
    <w:rPr>
      <w:rFonts w:ascii="Courier New" w:hAnsi="Courier New" w:cs="Courier New"/>
      <w:sz w:val="20"/>
      <w:szCs w:val="20"/>
    </w:rPr>
  </w:style>
  <w:style w:type="paragraph" w:styleId="BodyText">
    <w:name w:val="Body Text"/>
    <w:basedOn w:val="Normal"/>
    <w:link w:val="BodyTextChar"/>
    <w:uiPriority w:val="99"/>
    <w:semiHidden/>
    <w:rsid w:val="000908C0"/>
    <w:pPr>
      <w:spacing w:after="120" w:line="240" w:lineRule="auto"/>
    </w:pPr>
    <w:rPr>
      <w:rFonts w:ascii="Times New Roman" w:eastAsia="Times New Roman" w:hAnsi="Times New Roman"/>
      <w:sz w:val="24"/>
      <w:szCs w:val="24"/>
      <w:lang w:eastAsia="ru-RU"/>
    </w:rPr>
  </w:style>
  <w:style w:type="character" w:customStyle="1" w:styleId="BodyTextChar">
    <w:name w:val="Body Text Char"/>
    <w:basedOn w:val="DefaultParagraphFont"/>
    <w:link w:val="BodyText"/>
    <w:uiPriority w:val="99"/>
    <w:semiHidden/>
    <w:locked/>
    <w:rsid w:val="000908C0"/>
    <w:rPr>
      <w:rFonts w:ascii="Times New Roman" w:hAnsi="Times New Roman" w:cs="Times New Roman"/>
      <w:sz w:val="24"/>
      <w:szCs w:val="24"/>
      <w:lang w:eastAsia="ru-RU"/>
    </w:rPr>
  </w:style>
  <w:style w:type="paragraph" w:styleId="BodyTextFirstIndent">
    <w:name w:val="Body Text First Indent"/>
    <w:basedOn w:val="BodyText"/>
    <w:link w:val="BodyTextFirstIndentChar"/>
    <w:uiPriority w:val="99"/>
    <w:semiHidden/>
    <w:rsid w:val="000908C0"/>
    <w:pPr>
      <w:ind w:firstLine="210"/>
    </w:pPr>
  </w:style>
  <w:style w:type="character" w:customStyle="1" w:styleId="BodyTextFirstIndentChar">
    <w:name w:val="Body Text First Indent Char"/>
    <w:basedOn w:val="BodyTextChar"/>
    <w:link w:val="BodyTextFirstIndent"/>
    <w:uiPriority w:val="99"/>
    <w:semiHidden/>
    <w:locked/>
    <w:rsid w:val="000908C0"/>
  </w:style>
  <w:style w:type="paragraph" w:styleId="BodyTextIndent">
    <w:name w:val="Body Text Indent"/>
    <w:basedOn w:val="Normal"/>
    <w:link w:val="BodyTextIndentChar"/>
    <w:uiPriority w:val="99"/>
    <w:semiHidden/>
    <w:rsid w:val="000908C0"/>
    <w:pPr>
      <w:spacing w:after="120" w:line="240" w:lineRule="auto"/>
      <w:ind w:left="283"/>
    </w:pPr>
    <w:rPr>
      <w:rFonts w:ascii="Times New Roman" w:eastAsia="Times New Roman" w:hAnsi="Times New Roman"/>
      <w:sz w:val="24"/>
      <w:szCs w:val="24"/>
      <w:lang w:eastAsia="ru-RU"/>
    </w:rPr>
  </w:style>
  <w:style w:type="character" w:customStyle="1" w:styleId="BodyTextIndentChar">
    <w:name w:val="Body Text Indent Char"/>
    <w:basedOn w:val="DefaultParagraphFont"/>
    <w:link w:val="BodyTextIndent"/>
    <w:uiPriority w:val="99"/>
    <w:semiHidden/>
    <w:locked/>
    <w:rsid w:val="000908C0"/>
    <w:rPr>
      <w:rFonts w:ascii="Times New Roman" w:hAnsi="Times New Roman" w:cs="Times New Roman"/>
      <w:sz w:val="24"/>
      <w:szCs w:val="24"/>
      <w:lang w:eastAsia="ru-RU"/>
    </w:rPr>
  </w:style>
  <w:style w:type="paragraph" w:styleId="BodyTextFirstIndent2">
    <w:name w:val="Body Text First Indent 2"/>
    <w:basedOn w:val="BodyTextIndent"/>
    <w:link w:val="BodyTextFirstIndent2Char"/>
    <w:uiPriority w:val="99"/>
    <w:semiHidden/>
    <w:rsid w:val="000908C0"/>
    <w:pPr>
      <w:ind w:firstLine="210"/>
    </w:pPr>
  </w:style>
  <w:style w:type="character" w:customStyle="1" w:styleId="BodyTextFirstIndent2Char">
    <w:name w:val="Body Text First Indent 2 Char"/>
    <w:basedOn w:val="BodyTextIndentChar"/>
    <w:link w:val="BodyTextFirstIndent2"/>
    <w:uiPriority w:val="99"/>
    <w:semiHidden/>
    <w:locked/>
    <w:rsid w:val="000908C0"/>
  </w:style>
  <w:style w:type="paragraph" w:styleId="ListBullet">
    <w:name w:val="List Bullet"/>
    <w:basedOn w:val="Normal"/>
    <w:uiPriority w:val="99"/>
    <w:semiHidden/>
    <w:rsid w:val="000908C0"/>
    <w:pPr>
      <w:numPr>
        <w:numId w:val="11"/>
      </w:numPr>
      <w:spacing w:after="0" w:line="240" w:lineRule="auto"/>
    </w:pPr>
    <w:rPr>
      <w:rFonts w:ascii="Times New Roman" w:eastAsia="Times New Roman" w:hAnsi="Times New Roman"/>
      <w:sz w:val="24"/>
      <w:szCs w:val="24"/>
      <w:lang w:eastAsia="ru-RU"/>
    </w:rPr>
  </w:style>
  <w:style w:type="paragraph" w:styleId="ListBullet2">
    <w:name w:val="List Bullet 2"/>
    <w:basedOn w:val="Normal"/>
    <w:uiPriority w:val="99"/>
    <w:semiHidden/>
    <w:rsid w:val="000908C0"/>
    <w:pPr>
      <w:numPr>
        <w:numId w:val="12"/>
      </w:numPr>
      <w:spacing w:after="0" w:line="240" w:lineRule="auto"/>
    </w:pPr>
    <w:rPr>
      <w:rFonts w:ascii="Times New Roman" w:eastAsia="Times New Roman" w:hAnsi="Times New Roman"/>
      <w:sz w:val="24"/>
      <w:szCs w:val="24"/>
      <w:lang w:eastAsia="ru-RU"/>
    </w:rPr>
  </w:style>
  <w:style w:type="paragraph" w:styleId="ListBullet3">
    <w:name w:val="List Bullet 3"/>
    <w:basedOn w:val="Normal"/>
    <w:uiPriority w:val="99"/>
    <w:semiHidden/>
    <w:rsid w:val="000908C0"/>
    <w:pPr>
      <w:numPr>
        <w:numId w:val="13"/>
      </w:numPr>
      <w:spacing w:after="0" w:line="240" w:lineRule="auto"/>
    </w:pPr>
    <w:rPr>
      <w:rFonts w:ascii="Times New Roman" w:eastAsia="Times New Roman" w:hAnsi="Times New Roman"/>
      <w:sz w:val="24"/>
      <w:szCs w:val="24"/>
      <w:lang w:eastAsia="ru-RU"/>
    </w:rPr>
  </w:style>
  <w:style w:type="paragraph" w:styleId="ListBullet4">
    <w:name w:val="List Bullet 4"/>
    <w:basedOn w:val="Normal"/>
    <w:uiPriority w:val="99"/>
    <w:semiHidden/>
    <w:rsid w:val="000908C0"/>
    <w:pPr>
      <w:numPr>
        <w:numId w:val="14"/>
      </w:numPr>
      <w:spacing w:after="0" w:line="240" w:lineRule="auto"/>
    </w:pPr>
    <w:rPr>
      <w:rFonts w:ascii="Times New Roman" w:eastAsia="Times New Roman" w:hAnsi="Times New Roman"/>
      <w:sz w:val="24"/>
      <w:szCs w:val="24"/>
      <w:lang w:eastAsia="ru-RU"/>
    </w:rPr>
  </w:style>
  <w:style w:type="paragraph" w:styleId="ListBullet5">
    <w:name w:val="List Bullet 5"/>
    <w:basedOn w:val="Normal"/>
    <w:uiPriority w:val="99"/>
    <w:semiHidden/>
    <w:rsid w:val="000908C0"/>
    <w:pPr>
      <w:numPr>
        <w:numId w:val="15"/>
      </w:numPr>
      <w:spacing w:after="0" w:line="240" w:lineRule="auto"/>
    </w:pPr>
    <w:rPr>
      <w:rFonts w:ascii="Times New Roman" w:eastAsia="Times New Roman" w:hAnsi="Times New Roman"/>
      <w:sz w:val="24"/>
      <w:szCs w:val="24"/>
      <w:lang w:eastAsia="ru-RU"/>
    </w:rPr>
  </w:style>
  <w:style w:type="paragraph" w:styleId="Title">
    <w:name w:val="Title"/>
    <w:basedOn w:val="Normal"/>
    <w:link w:val="TitleChar"/>
    <w:uiPriority w:val="99"/>
    <w:qFormat/>
    <w:rsid w:val="000908C0"/>
    <w:pPr>
      <w:pBdr>
        <w:bottom w:val="single" w:sz="48" w:space="18" w:color="C4161C"/>
      </w:pBdr>
      <w:spacing w:before="3000" w:after="5520" w:line="240" w:lineRule="auto"/>
      <w:ind w:left="1678"/>
      <w:jc w:val="right"/>
      <w:outlineLvl w:val="0"/>
    </w:pPr>
    <w:rPr>
      <w:rFonts w:ascii="Verdana" w:eastAsia="Times New Roman" w:hAnsi="Verdana" w:cs="Arial"/>
      <w:b/>
      <w:bCs/>
      <w:kern w:val="28"/>
      <w:sz w:val="40"/>
      <w:szCs w:val="32"/>
      <w:lang w:eastAsia="ru-RU"/>
    </w:rPr>
  </w:style>
  <w:style w:type="character" w:customStyle="1" w:styleId="TitleChar">
    <w:name w:val="Title Char"/>
    <w:basedOn w:val="DefaultParagraphFont"/>
    <w:link w:val="Title"/>
    <w:uiPriority w:val="99"/>
    <w:locked/>
    <w:rsid w:val="000908C0"/>
    <w:rPr>
      <w:rFonts w:ascii="Verdana" w:hAnsi="Verdana" w:cs="Arial"/>
      <w:b/>
      <w:bCs/>
      <w:kern w:val="28"/>
      <w:sz w:val="32"/>
      <w:szCs w:val="32"/>
      <w:lang w:eastAsia="ru-RU"/>
    </w:rPr>
  </w:style>
  <w:style w:type="paragraph" w:styleId="Footer">
    <w:name w:val="footer"/>
    <w:basedOn w:val="Normal"/>
    <w:link w:val="FooterChar"/>
    <w:uiPriority w:val="99"/>
    <w:semiHidden/>
    <w:rsid w:val="000908C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FooterChar">
    <w:name w:val="Footer Char"/>
    <w:basedOn w:val="DefaultParagraphFont"/>
    <w:link w:val="Footer"/>
    <w:uiPriority w:val="99"/>
    <w:semiHidden/>
    <w:locked/>
    <w:rsid w:val="000908C0"/>
    <w:rPr>
      <w:rFonts w:ascii="Times New Roman" w:hAnsi="Times New Roman" w:cs="Times New Roman"/>
      <w:sz w:val="24"/>
      <w:szCs w:val="24"/>
      <w:lang w:eastAsia="ru-RU"/>
    </w:rPr>
  </w:style>
  <w:style w:type="character" w:styleId="PageNumber">
    <w:name w:val="page number"/>
    <w:basedOn w:val="DefaultParagraphFont"/>
    <w:uiPriority w:val="99"/>
    <w:semiHidden/>
    <w:rsid w:val="000908C0"/>
    <w:rPr>
      <w:rFonts w:ascii="Verdana" w:hAnsi="Verdana" w:cs="Times New Roman"/>
      <w:b/>
      <w:color w:val="C41C16"/>
      <w:sz w:val="16"/>
    </w:rPr>
  </w:style>
  <w:style w:type="character" w:styleId="LineNumber">
    <w:name w:val="line number"/>
    <w:basedOn w:val="DefaultParagraphFont"/>
    <w:uiPriority w:val="99"/>
    <w:semiHidden/>
    <w:rsid w:val="000908C0"/>
    <w:rPr>
      <w:rFonts w:cs="Times New Roman"/>
    </w:rPr>
  </w:style>
  <w:style w:type="paragraph" w:styleId="ListNumber">
    <w:name w:val="List Number"/>
    <w:basedOn w:val="Normal"/>
    <w:uiPriority w:val="99"/>
    <w:semiHidden/>
    <w:rsid w:val="000908C0"/>
    <w:pPr>
      <w:numPr>
        <w:numId w:val="16"/>
      </w:numPr>
      <w:spacing w:after="0" w:line="240" w:lineRule="auto"/>
    </w:pPr>
    <w:rPr>
      <w:rFonts w:ascii="Times New Roman" w:eastAsia="Times New Roman" w:hAnsi="Times New Roman"/>
      <w:sz w:val="24"/>
      <w:szCs w:val="24"/>
      <w:lang w:eastAsia="ru-RU"/>
    </w:rPr>
  </w:style>
  <w:style w:type="paragraph" w:styleId="ListNumber2">
    <w:name w:val="List Number 2"/>
    <w:basedOn w:val="Normal"/>
    <w:uiPriority w:val="99"/>
    <w:semiHidden/>
    <w:rsid w:val="000908C0"/>
    <w:pPr>
      <w:numPr>
        <w:numId w:val="17"/>
      </w:numPr>
      <w:spacing w:after="0" w:line="240" w:lineRule="auto"/>
    </w:pPr>
    <w:rPr>
      <w:rFonts w:ascii="Times New Roman" w:eastAsia="Times New Roman" w:hAnsi="Times New Roman"/>
      <w:sz w:val="24"/>
      <w:szCs w:val="24"/>
      <w:lang w:eastAsia="ru-RU"/>
    </w:rPr>
  </w:style>
  <w:style w:type="paragraph" w:styleId="ListNumber3">
    <w:name w:val="List Number 3"/>
    <w:basedOn w:val="Normal"/>
    <w:uiPriority w:val="99"/>
    <w:semiHidden/>
    <w:rsid w:val="000908C0"/>
    <w:pPr>
      <w:numPr>
        <w:numId w:val="18"/>
      </w:numPr>
      <w:spacing w:after="0" w:line="240" w:lineRule="auto"/>
    </w:pPr>
    <w:rPr>
      <w:rFonts w:ascii="Times New Roman" w:eastAsia="Times New Roman" w:hAnsi="Times New Roman"/>
      <w:sz w:val="24"/>
      <w:szCs w:val="24"/>
      <w:lang w:eastAsia="ru-RU"/>
    </w:rPr>
  </w:style>
  <w:style w:type="paragraph" w:styleId="ListNumber4">
    <w:name w:val="List Number 4"/>
    <w:basedOn w:val="Normal"/>
    <w:uiPriority w:val="99"/>
    <w:semiHidden/>
    <w:rsid w:val="000908C0"/>
    <w:pPr>
      <w:numPr>
        <w:numId w:val="19"/>
      </w:numPr>
      <w:spacing w:after="0" w:line="240" w:lineRule="auto"/>
    </w:pPr>
    <w:rPr>
      <w:rFonts w:ascii="Times New Roman" w:eastAsia="Times New Roman" w:hAnsi="Times New Roman"/>
      <w:sz w:val="24"/>
      <w:szCs w:val="24"/>
      <w:lang w:eastAsia="ru-RU"/>
    </w:rPr>
  </w:style>
  <w:style w:type="paragraph" w:styleId="ListNumber5">
    <w:name w:val="List Number 5"/>
    <w:basedOn w:val="Normal"/>
    <w:uiPriority w:val="99"/>
    <w:semiHidden/>
    <w:rsid w:val="000908C0"/>
    <w:pPr>
      <w:numPr>
        <w:numId w:val="20"/>
      </w:numPr>
      <w:spacing w:after="0" w:line="240" w:lineRule="auto"/>
    </w:pPr>
    <w:rPr>
      <w:rFonts w:ascii="Times New Roman" w:eastAsia="Times New Roman" w:hAnsi="Times New Roman"/>
      <w:sz w:val="24"/>
      <w:szCs w:val="24"/>
      <w:lang w:eastAsia="ru-RU"/>
    </w:rPr>
  </w:style>
  <w:style w:type="character" w:styleId="HTMLSample">
    <w:name w:val="HTML Sample"/>
    <w:basedOn w:val="DefaultParagraphFont"/>
    <w:uiPriority w:val="99"/>
    <w:semiHidden/>
    <w:rsid w:val="000908C0"/>
    <w:rPr>
      <w:rFonts w:ascii="Courier New" w:hAnsi="Courier New" w:cs="Courier New"/>
    </w:rPr>
  </w:style>
  <w:style w:type="paragraph" w:styleId="EnvelopeReturn">
    <w:name w:val="envelope return"/>
    <w:basedOn w:val="Normal"/>
    <w:uiPriority w:val="99"/>
    <w:semiHidden/>
    <w:rsid w:val="000908C0"/>
    <w:pPr>
      <w:spacing w:after="0" w:line="240" w:lineRule="auto"/>
    </w:pPr>
    <w:rPr>
      <w:rFonts w:ascii="Arial" w:eastAsia="Times New Roman" w:hAnsi="Arial" w:cs="Arial"/>
      <w:sz w:val="20"/>
      <w:szCs w:val="20"/>
      <w:lang w:eastAsia="ru-RU"/>
    </w:rPr>
  </w:style>
  <w:style w:type="table" w:styleId="Table3Deffects1">
    <w:name w:val="Table 3D effects 1"/>
    <w:basedOn w:val="TableNormal"/>
    <w:uiPriority w:val="99"/>
    <w:semiHidden/>
    <w:rsid w:val="000908C0"/>
    <w:rPr>
      <w:rFonts w:ascii="Times New Roman" w:eastAsia="Times New Roman" w:hAnsi="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908C0"/>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908C0"/>
    <w:rPr>
      <w:rFonts w:ascii="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NormalIndent">
    <w:name w:val="Normal Indent"/>
    <w:basedOn w:val="Normal"/>
    <w:uiPriority w:val="99"/>
    <w:semiHidden/>
    <w:rsid w:val="000908C0"/>
    <w:pPr>
      <w:spacing w:after="0" w:line="240" w:lineRule="auto"/>
      <w:ind w:left="708"/>
    </w:pPr>
    <w:rPr>
      <w:rFonts w:ascii="Times New Roman" w:eastAsia="Times New Roman" w:hAnsi="Times New Roman"/>
      <w:sz w:val="24"/>
      <w:szCs w:val="24"/>
      <w:lang w:eastAsia="ru-RU"/>
    </w:rPr>
  </w:style>
  <w:style w:type="character" w:styleId="HTMLDefinition">
    <w:name w:val="HTML Definition"/>
    <w:basedOn w:val="DefaultParagraphFont"/>
    <w:uiPriority w:val="99"/>
    <w:semiHidden/>
    <w:rsid w:val="000908C0"/>
    <w:rPr>
      <w:rFonts w:cs="Times New Roman"/>
      <w:i/>
      <w:iCs/>
    </w:rPr>
  </w:style>
  <w:style w:type="paragraph" w:styleId="BodyText2">
    <w:name w:val="Body Text 2"/>
    <w:basedOn w:val="Normal"/>
    <w:link w:val="BodyText2Char"/>
    <w:uiPriority w:val="99"/>
    <w:semiHidden/>
    <w:rsid w:val="000908C0"/>
    <w:pPr>
      <w:spacing w:after="120" w:line="480" w:lineRule="auto"/>
    </w:pPr>
    <w:rPr>
      <w:rFonts w:ascii="Times New Roman" w:eastAsia="Times New Roman" w:hAnsi="Times New Roman"/>
      <w:sz w:val="24"/>
      <w:szCs w:val="24"/>
      <w:lang w:eastAsia="ru-RU"/>
    </w:rPr>
  </w:style>
  <w:style w:type="character" w:customStyle="1" w:styleId="BodyText2Char">
    <w:name w:val="Body Text 2 Char"/>
    <w:basedOn w:val="DefaultParagraphFont"/>
    <w:link w:val="BodyText2"/>
    <w:uiPriority w:val="99"/>
    <w:semiHidden/>
    <w:locked/>
    <w:rsid w:val="000908C0"/>
    <w:rPr>
      <w:rFonts w:ascii="Times New Roman" w:hAnsi="Times New Roman" w:cs="Times New Roman"/>
      <w:sz w:val="24"/>
      <w:szCs w:val="24"/>
      <w:lang w:eastAsia="ru-RU"/>
    </w:rPr>
  </w:style>
  <w:style w:type="paragraph" w:styleId="BodyText3">
    <w:name w:val="Body Text 3"/>
    <w:basedOn w:val="Normal"/>
    <w:link w:val="BodyText3Char"/>
    <w:uiPriority w:val="99"/>
    <w:semiHidden/>
    <w:rsid w:val="000908C0"/>
    <w:pPr>
      <w:spacing w:after="120" w:line="240" w:lineRule="auto"/>
    </w:pPr>
    <w:rPr>
      <w:rFonts w:ascii="Times New Roman" w:eastAsia="Times New Roman" w:hAnsi="Times New Roman"/>
      <w:sz w:val="16"/>
      <w:szCs w:val="16"/>
      <w:lang w:eastAsia="ru-RU"/>
    </w:rPr>
  </w:style>
  <w:style w:type="character" w:customStyle="1" w:styleId="BodyText3Char">
    <w:name w:val="Body Text 3 Char"/>
    <w:basedOn w:val="DefaultParagraphFont"/>
    <w:link w:val="BodyText3"/>
    <w:uiPriority w:val="99"/>
    <w:semiHidden/>
    <w:locked/>
    <w:rsid w:val="000908C0"/>
    <w:rPr>
      <w:rFonts w:ascii="Times New Roman" w:hAnsi="Times New Roman" w:cs="Times New Roman"/>
      <w:sz w:val="16"/>
      <w:szCs w:val="16"/>
      <w:lang w:eastAsia="ru-RU"/>
    </w:rPr>
  </w:style>
  <w:style w:type="paragraph" w:styleId="BodyTextIndent2">
    <w:name w:val="Body Text Indent 2"/>
    <w:basedOn w:val="Normal"/>
    <w:link w:val="BodyTextIndent2Char"/>
    <w:uiPriority w:val="99"/>
    <w:semiHidden/>
    <w:rsid w:val="000908C0"/>
    <w:pPr>
      <w:spacing w:after="120" w:line="480" w:lineRule="auto"/>
      <w:ind w:left="283"/>
    </w:pPr>
    <w:rPr>
      <w:rFonts w:ascii="Times New Roman" w:eastAsia="Times New Roman" w:hAnsi="Times New Roman"/>
      <w:sz w:val="24"/>
      <w:szCs w:val="24"/>
      <w:lang w:eastAsia="ru-RU"/>
    </w:rPr>
  </w:style>
  <w:style w:type="character" w:customStyle="1" w:styleId="BodyTextIndent2Char">
    <w:name w:val="Body Text Indent 2 Char"/>
    <w:basedOn w:val="DefaultParagraphFont"/>
    <w:link w:val="BodyTextIndent2"/>
    <w:uiPriority w:val="99"/>
    <w:semiHidden/>
    <w:locked/>
    <w:rsid w:val="000908C0"/>
    <w:rPr>
      <w:rFonts w:ascii="Times New Roman" w:hAnsi="Times New Roman" w:cs="Times New Roman"/>
      <w:sz w:val="24"/>
      <w:szCs w:val="24"/>
      <w:lang w:eastAsia="ru-RU"/>
    </w:rPr>
  </w:style>
  <w:style w:type="paragraph" w:styleId="BodyTextIndent3">
    <w:name w:val="Body Text Indent 3"/>
    <w:basedOn w:val="Normal"/>
    <w:link w:val="BodyTextIndent3Char"/>
    <w:uiPriority w:val="99"/>
    <w:semiHidden/>
    <w:rsid w:val="000908C0"/>
    <w:pPr>
      <w:spacing w:after="120" w:line="240" w:lineRule="auto"/>
      <w:ind w:left="283"/>
    </w:pPr>
    <w:rPr>
      <w:rFonts w:ascii="Times New Roman" w:eastAsia="Times New Roman" w:hAnsi="Times New Roman"/>
      <w:sz w:val="16"/>
      <w:szCs w:val="16"/>
      <w:lang w:eastAsia="ru-RU"/>
    </w:rPr>
  </w:style>
  <w:style w:type="character" w:customStyle="1" w:styleId="BodyTextIndent3Char">
    <w:name w:val="Body Text Indent 3 Char"/>
    <w:basedOn w:val="DefaultParagraphFont"/>
    <w:link w:val="BodyTextIndent3"/>
    <w:uiPriority w:val="99"/>
    <w:semiHidden/>
    <w:locked/>
    <w:rsid w:val="000908C0"/>
    <w:rPr>
      <w:rFonts w:ascii="Times New Roman" w:hAnsi="Times New Roman" w:cs="Times New Roman"/>
      <w:sz w:val="16"/>
      <w:szCs w:val="16"/>
      <w:lang w:eastAsia="ru-RU"/>
    </w:rPr>
  </w:style>
  <w:style w:type="character" w:styleId="HTMLVariable">
    <w:name w:val="HTML Variable"/>
    <w:basedOn w:val="DefaultParagraphFont"/>
    <w:uiPriority w:val="99"/>
    <w:semiHidden/>
    <w:rsid w:val="000908C0"/>
    <w:rPr>
      <w:rFonts w:cs="Times New Roman"/>
      <w:i/>
      <w:iCs/>
    </w:rPr>
  </w:style>
  <w:style w:type="character" w:styleId="HTMLTypewriter">
    <w:name w:val="HTML Typewriter"/>
    <w:basedOn w:val="DefaultParagraphFont"/>
    <w:uiPriority w:val="99"/>
    <w:semiHidden/>
    <w:rsid w:val="000908C0"/>
    <w:rPr>
      <w:rFonts w:ascii="Courier New" w:hAnsi="Courier New" w:cs="Courier New"/>
      <w:sz w:val="20"/>
      <w:szCs w:val="20"/>
    </w:rPr>
  </w:style>
  <w:style w:type="paragraph" w:styleId="Subtitle">
    <w:name w:val="Subtitle"/>
    <w:basedOn w:val="Normal"/>
    <w:link w:val="SubtitleChar"/>
    <w:uiPriority w:val="99"/>
    <w:qFormat/>
    <w:rsid w:val="000908C0"/>
    <w:pPr>
      <w:spacing w:after="60" w:line="240" w:lineRule="auto"/>
      <w:jc w:val="center"/>
      <w:outlineLvl w:val="1"/>
    </w:pPr>
    <w:rPr>
      <w:rFonts w:ascii="Arial" w:eastAsia="Times New Roman" w:hAnsi="Arial" w:cs="Arial"/>
      <w:sz w:val="24"/>
      <w:szCs w:val="24"/>
      <w:lang w:eastAsia="ru-RU"/>
    </w:rPr>
  </w:style>
  <w:style w:type="character" w:customStyle="1" w:styleId="SubtitleChar">
    <w:name w:val="Subtitle Char"/>
    <w:basedOn w:val="DefaultParagraphFont"/>
    <w:link w:val="Subtitle"/>
    <w:uiPriority w:val="99"/>
    <w:locked/>
    <w:rsid w:val="000908C0"/>
    <w:rPr>
      <w:rFonts w:ascii="Arial" w:hAnsi="Arial" w:cs="Arial"/>
      <w:sz w:val="24"/>
      <w:szCs w:val="24"/>
      <w:lang w:eastAsia="ru-RU"/>
    </w:rPr>
  </w:style>
  <w:style w:type="paragraph" w:styleId="Signature">
    <w:name w:val="Signature"/>
    <w:basedOn w:val="Normal"/>
    <w:link w:val="SignatureChar"/>
    <w:uiPriority w:val="99"/>
    <w:semiHidden/>
    <w:rsid w:val="000908C0"/>
    <w:pPr>
      <w:spacing w:after="0" w:line="240" w:lineRule="auto"/>
      <w:ind w:left="4252"/>
    </w:pPr>
    <w:rPr>
      <w:rFonts w:ascii="Times New Roman" w:eastAsia="Times New Roman" w:hAnsi="Times New Roman"/>
      <w:sz w:val="24"/>
      <w:szCs w:val="24"/>
      <w:lang w:eastAsia="ru-RU"/>
    </w:rPr>
  </w:style>
  <w:style w:type="character" w:customStyle="1" w:styleId="SignatureChar">
    <w:name w:val="Signature Char"/>
    <w:basedOn w:val="DefaultParagraphFont"/>
    <w:link w:val="Signature"/>
    <w:uiPriority w:val="99"/>
    <w:semiHidden/>
    <w:locked/>
    <w:rsid w:val="000908C0"/>
    <w:rPr>
      <w:rFonts w:ascii="Times New Roman" w:hAnsi="Times New Roman" w:cs="Times New Roman"/>
      <w:sz w:val="24"/>
      <w:szCs w:val="24"/>
      <w:lang w:eastAsia="ru-RU"/>
    </w:rPr>
  </w:style>
  <w:style w:type="paragraph" w:styleId="Salutation">
    <w:name w:val="Salutation"/>
    <w:basedOn w:val="Normal"/>
    <w:next w:val="Normal"/>
    <w:link w:val="SalutationChar"/>
    <w:uiPriority w:val="99"/>
    <w:semiHidden/>
    <w:rsid w:val="000908C0"/>
    <w:pPr>
      <w:spacing w:after="0" w:line="240" w:lineRule="auto"/>
    </w:pPr>
    <w:rPr>
      <w:rFonts w:ascii="Times New Roman" w:eastAsia="Times New Roman" w:hAnsi="Times New Roman"/>
      <w:sz w:val="24"/>
      <w:szCs w:val="24"/>
      <w:lang w:eastAsia="ru-RU"/>
    </w:rPr>
  </w:style>
  <w:style w:type="character" w:customStyle="1" w:styleId="SalutationChar">
    <w:name w:val="Salutation Char"/>
    <w:basedOn w:val="DefaultParagraphFont"/>
    <w:link w:val="Salutation"/>
    <w:uiPriority w:val="99"/>
    <w:semiHidden/>
    <w:locked/>
    <w:rsid w:val="000908C0"/>
    <w:rPr>
      <w:rFonts w:ascii="Times New Roman" w:hAnsi="Times New Roman" w:cs="Times New Roman"/>
      <w:sz w:val="24"/>
      <w:szCs w:val="24"/>
      <w:lang w:eastAsia="ru-RU"/>
    </w:rPr>
  </w:style>
  <w:style w:type="paragraph" w:styleId="ListContinue">
    <w:name w:val="List Continue"/>
    <w:basedOn w:val="Normal"/>
    <w:uiPriority w:val="99"/>
    <w:semiHidden/>
    <w:rsid w:val="000908C0"/>
    <w:pPr>
      <w:spacing w:after="120" w:line="240" w:lineRule="auto"/>
      <w:ind w:left="283"/>
    </w:pPr>
    <w:rPr>
      <w:rFonts w:ascii="Times New Roman" w:eastAsia="Times New Roman" w:hAnsi="Times New Roman"/>
      <w:sz w:val="24"/>
      <w:szCs w:val="24"/>
      <w:lang w:eastAsia="ru-RU"/>
    </w:rPr>
  </w:style>
  <w:style w:type="paragraph" w:styleId="ListContinue2">
    <w:name w:val="List Continue 2"/>
    <w:basedOn w:val="Normal"/>
    <w:uiPriority w:val="99"/>
    <w:semiHidden/>
    <w:rsid w:val="000908C0"/>
    <w:pPr>
      <w:spacing w:after="120" w:line="240" w:lineRule="auto"/>
      <w:ind w:left="566"/>
    </w:pPr>
    <w:rPr>
      <w:rFonts w:ascii="Times New Roman" w:eastAsia="Times New Roman" w:hAnsi="Times New Roman"/>
      <w:sz w:val="24"/>
      <w:szCs w:val="24"/>
      <w:lang w:eastAsia="ru-RU"/>
    </w:rPr>
  </w:style>
  <w:style w:type="paragraph" w:styleId="ListContinue3">
    <w:name w:val="List Continue 3"/>
    <w:basedOn w:val="Normal"/>
    <w:uiPriority w:val="99"/>
    <w:semiHidden/>
    <w:rsid w:val="000908C0"/>
    <w:pPr>
      <w:spacing w:after="120" w:line="240" w:lineRule="auto"/>
      <w:ind w:left="849"/>
    </w:pPr>
    <w:rPr>
      <w:rFonts w:ascii="Times New Roman" w:eastAsia="Times New Roman" w:hAnsi="Times New Roman"/>
      <w:sz w:val="24"/>
      <w:szCs w:val="24"/>
      <w:lang w:eastAsia="ru-RU"/>
    </w:rPr>
  </w:style>
  <w:style w:type="paragraph" w:styleId="ListContinue4">
    <w:name w:val="List Continue 4"/>
    <w:basedOn w:val="Normal"/>
    <w:uiPriority w:val="99"/>
    <w:semiHidden/>
    <w:rsid w:val="000908C0"/>
    <w:pPr>
      <w:spacing w:after="120" w:line="240" w:lineRule="auto"/>
      <w:ind w:left="1132"/>
    </w:pPr>
    <w:rPr>
      <w:rFonts w:ascii="Times New Roman" w:eastAsia="Times New Roman" w:hAnsi="Times New Roman"/>
      <w:sz w:val="24"/>
      <w:szCs w:val="24"/>
      <w:lang w:eastAsia="ru-RU"/>
    </w:rPr>
  </w:style>
  <w:style w:type="paragraph" w:styleId="ListContinue5">
    <w:name w:val="List Continue 5"/>
    <w:basedOn w:val="Normal"/>
    <w:uiPriority w:val="99"/>
    <w:semiHidden/>
    <w:rsid w:val="000908C0"/>
    <w:pPr>
      <w:spacing w:after="120" w:line="240" w:lineRule="auto"/>
      <w:ind w:left="1415"/>
    </w:pPr>
    <w:rPr>
      <w:rFonts w:ascii="Times New Roman" w:eastAsia="Times New Roman" w:hAnsi="Times New Roman"/>
      <w:sz w:val="24"/>
      <w:szCs w:val="24"/>
      <w:lang w:eastAsia="ru-RU"/>
    </w:rPr>
  </w:style>
  <w:style w:type="character" w:styleId="FollowedHyperlink">
    <w:name w:val="FollowedHyperlink"/>
    <w:basedOn w:val="DefaultParagraphFont"/>
    <w:uiPriority w:val="99"/>
    <w:semiHidden/>
    <w:rsid w:val="000908C0"/>
    <w:rPr>
      <w:rFonts w:cs="Times New Roman"/>
      <w:color w:val="800080"/>
      <w:u w:val="single"/>
    </w:rPr>
  </w:style>
  <w:style w:type="table" w:styleId="TableSimple1">
    <w:name w:val="Table Simple 1"/>
    <w:basedOn w:val="TableNormal"/>
    <w:uiPriority w:val="99"/>
    <w:semiHidden/>
    <w:rsid w:val="000908C0"/>
    <w:rPr>
      <w:rFonts w:ascii="Times New Roman" w:eastAsia="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908C0"/>
    <w:rPr>
      <w:rFonts w:ascii="Times New Roman" w:eastAsia="Times New Roman" w:hAnsi="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908C0"/>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Closing">
    <w:name w:val="Closing"/>
    <w:basedOn w:val="Normal"/>
    <w:link w:val="ClosingChar"/>
    <w:uiPriority w:val="99"/>
    <w:semiHidden/>
    <w:rsid w:val="000908C0"/>
    <w:pPr>
      <w:spacing w:after="0" w:line="240" w:lineRule="auto"/>
      <w:ind w:left="4252"/>
    </w:pPr>
    <w:rPr>
      <w:rFonts w:ascii="Times New Roman" w:eastAsia="Times New Roman" w:hAnsi="Times New Roman"/>
      <w:sz w:val="24"/>
      <w:szCs w:val="24"/>
      <w:lang w:eastAsia="ru-RU"/>
    </w:rPr>
  </w:style>
  <w:style w:type="character" w:customStyle="1" w:styleId="ClosingChar">
    <w:name w:val="Closing Char"/>
    <w:basedOn w:val="DefaultParagraphFont"/>
    <w:link w:val="Closing"/>
    <w:uiPriority w:val="99"/>
    <w:semiHidden/>
    <w:locked/>
    <w:rsid w:val="000908C0"/>
    <w:rPr>
      <w:rFonts w:ascii="Times New Roman" w:hAnsi="Times New Roman" w:cs="Times New Roman"/>
      <w:sz w:val="24"/>
      <w:szCs w:val="24"/>
      <w:lang w:eastAsia="ru-RU"/>
    </w:rPr>
  </w:style>
  <w:style w:type="table" w:styleId="TableGrid1">
    <w:name w:val="Table Grid 1"/>
    <w:basedOn w:val="TableNormal"/>
    <w:uiPriority w:val="99"/>
    <w:semiHidden/>
    <w:rsid w:val="000908C0"/>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908C0"/>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908C0"/>
    <w:rPr>
      <w:rFonts w:ascii="Times New Roman" w:eastAsia="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908C0"/>
    <w:rPr>
      <w:rFonts w:ascii="Times New Roman" w:eastAsia="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908C0"/>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0908C0"/>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0908C0"/>
    <w:rPr>
      <w:rFonts w:ascii="Times New Roman" w:eastAsia="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0908C0"/>
    <w:rPr>
      <w:rFonts w:ascii="Times New Roman" w:eastAsia="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Contemporary">
    <w:name w:val="Table Contemporary"/>
    <w:basedOn w:val="TableNormal"/>
    <w:uiPriority w:val="99"/>
    <w:semiHidden/>
    <w:rsid w:val="000908C0"/>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List">
    <w:name w:val="List"/>
    <w:basedOn w:val="Normal"/>
    <w:uiPriority w:val="99"/>
    <w:semiHidden/>
    <w:rsid w:val="000908C0"/>
    <w:pPr>
      <w:spacing w:after="0" w:line="240" w:lineRule="auto"/>
      <w:ind w:left="283" w:hanging="283"/>
    </w:pPr>
    <w:rPr>
      <w:rFonts w:ascii="Times New Roman" w:eastAsia="Times New Roman" w:hAnsi="Times New Roman"/>
      <w:sz w:val="24"/>
      <w:szCs w:val="24"/>
      <w:lang w:eastAsia="ru-RU"/>
    </w:rPr>
  </w:style>
  <w:style w:type="paragraph" w:styleId="List2">
    <w:name w:val="List 2"/>
    <w:basedOn w:val="Normal"/>
    <w:uiPriority w:val="99"/>
    <w:semiHidden/>
    <w:rsid w:val="000908C0"/>
    <w:pPr>
      <w:spacing w:after="0" w:line="240" w:lineRule="auto"/>
      <w:ind w:left="566" w:hanging="283"/>
    </w:pPr>
    <w:rPr>
      <w:rFonts w:ascii="Times New Roman" w:eastAsia="Times New Roman" w:hAnsi="Times New Roman"/>
      <w:sz w:val="24"/>
      <w:szCs w:val="24"/>
      <w:lang w:eastAsia="ru-RU"/>
    </w:rPr>
  </w:style>
  <w:style w:type="paragraph" w:styleId="List3">
    <w:name w:val="List 3"/>
    <w:basedOn w:val="Normal"/>
    <w:uiPriority w:val="99"/>
    <w:semiHidden/>
    <w:rsid w:val="000908C0"/>
    <w:pPr>
      <w:spacing w:after="0" w:line="240" w:lineRule="auto"/>
      <w:ind w:left="849" w:hanging="283"/>
    </w:pPr>
    <w:rPr>
      <w:rFonts w:ascii="Times New Roman" w:eastAsia="Times New Roman" w:hAnsi="Times New Roman"/>
      <w:sz w:val="24"/>
      <w:szCs w:val="24"/>
      <w:lang w:eastAsia="ru-RU"/>
    </w:rPr>
  </w:style>
  <w:style w:type="paragraph" w:styleId="List4">
    <w:name w:val="List 4"/>
    <w:basedOn w:val="Normal"/>
    <w:uiPriority w:val="99"/>
    <w:semiHidden/>
    <w:rsid w:val="000908C0"/>
    <w:pPr>
      <w:spacing w:after="0" w:line="240" w:lineRule="auto"/>
      <w:ind w:left="1132" w:hanging="283"/>
    </w:pPr>
    <w:rPr>
      <w:rFonts w:ascii="Times New Roman" w:eastAsia="Times New Roman" w:hAnsi="Times New Roman"/>
      <w:sz w:val="24"/>
      <w:szCs w:val="24"/>
      <w:lang w:eastAsia="ru-RU"/>
    </w:rPr>
  </w:style>
  <w:style w:type="paragraph" w:styleId="List5">
    <w:name w:val="List 5"/>
    <w:basedOn w:val="Normal"/>
    <w:uiPriority w:val="99"/>
    <w:semiHidden/>
    <w:rsid w:val="000908C0"/>
    <w:pPr>
      <w:spacing w:after="0" w:line="240" w:lineRule="auto"/>
      <w:ind w:left="1415" w:hanging="283"/>
    </w:pPr>
    <w:rPr>
      <w:rFonts w:ascii="Times New Roman" w:eastAsia="Times New Roman" w:hAnsi="Times New Roman"/>
      <w:sz w:val="24"/>
      <w:szCs w:val="24"/>
      <w:lang w:eastAsia="ru-RU"/>
    </w:rPr>
  </w:style>
  <w:style w:type="table" w:styleId="TableProfessional">
    <w:name w:val="Table Professional"/>
    <w:basedOn w:val="TableNormal"/>
    <w:uiPriority w:val="99"/>
    <w:semiHidden/>
    <w:rsid w:val="000908C0"/>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HTMLPreformatted">
    <w:name w:val="HTML Preformatted"/>
    <w:basedOn w:val="Normal"/>
    <w:link w:val="HTMLPreformattedChar"/>
    <w:uiPriority w:val="99"/>
    <w:semiHidden/>
    <w:rsid w:val="000908C0"/>
    <w:pPr>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semiHidden/>
    <w:locked/>
    <w:rsid w:val="000908C0"/>
    <w:rPr>
      <w:rFonts w:ascii="Courier New" w:hAnsi="Courier New" w:cs="Courier New"/>
      <w:sz w:val="20"/>
      <w:szCs w:val="20"/>
      <w:lang w:eastAsia="ru-RU"/>
    </w:rPr>
  </w:style>
  <w:style w:type="table" w:styleId="TableColumns1">
    <w:name w:val="Table Columns 1"/>
    <w:basedOn w:val="TableNormal"/>
    <w:uiPriority w:val="99"/>
    <w:semiHidden/>
    <w:rsid w:val="000908C0"/>
    <w:rPr>
      <w:rFonts w:ascii="Times New Roman" w:eastAsia="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908C0"/>
    <w:rPr>
      <w:rFonts w:ascii="Times New Roman" w:eastAsia="Times New Roman" w:hAnsi="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908C0"/>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908C0"/>
    <w:rPr>
      <w:rFonts w:ascii="Times New Roman" w:eastAsia="Times New Roman" w:hAnsi="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0908C0"/>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List1">
    <w:name w:val="Table List 1"/>
    <w:basedOn w:val="TableNormal"/>
    <w:uiPriority w:val="99"/>
    <w:semiHidden/>
    <w:rsid w:val="000908C0"/>
    <w:rPr>
      <w:rFonts w:ascii="Times New Roman" w:eastAsia="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908C0"/>
    <w:rPr>
      <w:rFonts w:ascii="Times New Roman" w:eastAsia="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908C0"/>
    <w:rPr>
      <w:rFonts w:ascii="Times New Roman" w:eastAsia="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908C0"/>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908C0"/>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908C0"/>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908C0"/>
    <w:rPr>
      <w:rFonts w:ascii="Times New Roman" w:eastAsia="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908C0"/>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PlainText">
    <w:name w:val="Plain Text"/>
    <w:basedOn w:val="Normal"/>
    <w:link w:val="PlainTextChar"/>
    <w:uiPriority w:val="99"/>
    <w:semiHidden/>
    <w:rsid w:val="000908C0"/>
    <w:pPr>
      <w:spacing w:after="0" w:line="240" w:lineRule="auto"/>
    </w:pPr>
    <w:rPr>
      <w:rFonts w:ascii="Courier New" w:eastAsia="Times New Roman" w:hAnsi="Courier New" w:cs="Courier New"/>
      <w:sz w:val="20"/>
      <w:szCs w:val="20"/>
      <w:lang w:eastAsia="ru-RU"/>
    </w:rPr>
  </w:style>
  <w:style w:type="character" w:customStyle="1" w:styleId="PlainTextChar">
    <w:name w:val="Plain Text Char"/>
    <w:basedOn w:val="DefaultParagraphFont"/>
    <w:link w:val="PlainText"/>
    <w:uiPriority w:val="99"/>
    <w:semiHidden/>
    <w:locked/>
    <w:rsid w:val="000908C0"/>
    <w:rPr>
      <w:rFonts w:ascii="Courier New" w:hAnsi="Courier New" w:cs="Courier New"/>
      <w:sz w:val="20"/>
      <w:szCs w:val="20"/>
      <w:lang w:eastAsia="ru-RU"/>
    </w:rPr>
  </w:style>
  <w:style w:type="table" w:styleId="TableTheme">
    <w:name w:val="Table Theme"/>
    <w:basedOn w:val="TableNormal"/>
    <w:uiPriority w:val="99"/>
    <w:semiHidden/>
    <w:rsid w:val="000908C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orful1">
    <w:name w:val="Table Colorful 1"/>
    <w:basedOn w:val="TableNormal"/>
    <w:uiPriority w:val="99"/>
    <w:semiHidden/>
    <w:rsid w:val="000908C0"/>
    <w:rPr>
      <w:rFonts w:ascii="Times New Roman" w:eastAsia="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908C0"/>
    <w:rPr>
      <w:rFonts w:ascii="Times New Roman" w:eastAsia="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908C0"/>
    <w:rPr>
      <w:rFonts w:ascii="Times New Roman" w:eastAsia="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BlockText">
    <w:name w:val="Block Text"/>
    <w:basedOn w:val="Normal"/>
    <w:uiPriority w:val="99"/>
    <w:semiHidden/>
    <w:rsid w:val="000908C0"/>
    <w:pPr>
      <w:spacing w:after="120" w:line="240" w:lineRule="auto"/>
      <w:ind w:left="1440" w:right="1440"/>
    </w:pPr>
    <w:rPr>
      <w:rFonts w:ascii="Times New Roman" w:eastAsia="Times New Roman" w:hAnsi="Times New Roman"/>
      <w:sz w:val="24"/>
      <w:szCs w:val="24"/>
      <w:lang w:eastAsia="ru-RU"/>
    </w:rPr>
  </w:style>
  <w:style w:type="character" w:styleId="HTMLCite">
    <w:name w:val="HTML Cite"/>
    <w:basedOn w:val="DefaultParagraphFont"/>
    <w:uiPriority w:val="99"/>
    <w:semiHidden/>
    <w:rsid w:val="000908C0"/>
    <w:rPr>
      <w:rFonts w:cs="Times New Roman"/>
      <w:i/>
      <w:iCs/>
    </w:rPr>
  </w:style>
  <w:style w:type="paragraph" w:styleId="E-mailSignature">
    <w:name w:val="E-mail Signature"/>
    <w:basedOn w:val="Normal"/>
    <w:link w:val="E-mailSignatureChar"/>
    <w:uiPriority w:val="99"/>
    <w:semiHidden/>
    <w:rsid w:val="000908C0"/>
    <w:pPr>
      <w:spacing w:after="0" w:line="240" w:lineRule="auto"/>
    </w:pPr>
    <w:rPr>
      <w:rFonts w:ascii="Times New Roman" w:eastAsia="Times New Roman" w:hAnsi="Times New Roman"/>
      <w:sz w:val="24"/>
      <w:szCs w:val="24"/>
      <w:lang w:eastAsia="ru-RU"/>
    </w:rPr>
  </w:style>
  <w:style w:type="character" w:customStyle="1" w:styleId="E-mailSignatureChar">
    <w:name w:val="E-mail Signature Char"/>
    <w:basedOn w:val="DefaultParagraphFont"/>
    <w:link w:val="E-mailSignature"/>
    <w:uiPriority w:val="99"/>
    <w:semiHidden/>
    <w:locked/>
    <w:rsid w:val="000908C0"/>
    <w:rPr>
      <w:rFonts w:ascii="Times New Roman" w:hAnsi="Times New Roman" w:cs="Times New Roman"/>
      <w:sz w:val="24"/>
      <w:szCs w:val="24"/>
      <w:lang w:eastAsia="ru-RU"/>
    </w:rPr>
  </w:style>
  <w:style w:type="character" w:customStyle="1" w:styleId="Pro-TabHead0">
    <w:name w:val="Pro-Tab Head Знак"/>
    <w:basedOn w:val="Pro-Tab0"/>
    <w:link w:val="Pro-TabHead"/>
    <w:uiPriority w:val="99"/>
    <w:locked/>
    <w:rsid w:val="000908C0"/>
    <w:rPr>
      <w:b/>
      <w:bCs/>
      <w:sz w:val="20"/>
      <w:szCs w:val="20"/>
    </w:rPr>
  </w:style>
  <w:style w:type="paragraph" w:styleId="FootnoteText">
    <w:name w:val="footnote text"/>
    <w:basedOn w:val="Normal"/>
    <w:link w:val="FootnoteTextChar"/>
    <w:uiPriority w:val="99"/>
    <w:rsid w:val="000908C0"/>
    <w:pPr>
      <w:spacing w:after="0" w:line="240" w:lineRule="auto"/>
    </w:pPr>
    <w:rPr>
      <w:rFonts w:ascii="Tahoma" w:eastAsia="Times New Roman" w:hAnsi="Tahoma"/>
      <w:i/>
      <w:sz w:val="16"/>
      <w:szCs w:val="20"/>
      <w:lang w:eastAsia="ru-RU"/>
    </w:rPr>
  </w:style>
  <w:style w:type="character" w:customStyle="1" w:styleId="FootnoteTextChar">
    <w:name w:val="Footnote Text Char"/>
    <w:basedOn w:val="DefaultParagraphFont"/>
    <w:link w:val="FootnoteText"/>
    <w:uiPriority w:val="99"/>
    <w:locked/>
    <w:rsid w:val="000908C0"/>
    <w:rPr>
      <w:rFonts w:ascii="Tahoma" w:hAnsi="Tahoma" w:cs="Times New Roman"/>
      <w:i/>
      <w:sz w:val="20"/>
      <w:szCs w:val="20"/>
      <w:lang w:eastAsia="ru-RU"/>
    </w:rPr>
  </w:style>
  <w:style w:type="paragraph" w:customStyle="1" w:styleId="Pro-Gramma">
    <w:name w:val="Pro-Gramma"/>
    <w:basedOn w:val="Normal"/>
    <w:link w:val="Pro-Gramma0"/>
    <w:uiPriority w:val="99"/>
    <w:rsid w:val="000908C0"/>
    <w:pPr>
      <w:spacing w:before="120" w:after="0" w:line="288" w:lineRule="auto"/>
      <w:ind w:left="1134"/>
      <w:jc w:val="both"/>
    </w:pPr>
    <w:rPr>
      <w:rFonts w:ascii="Georgia" w:eastAsia="Times New Roman" w:hAnsi="Georgia"/>
      <w:sz w:val="20"/>
      <w:szCs w:val="24"/>
      <w:lang w:eastAsia="ru-RU"/>
    </w:rPr>
  </w:style>
  <w:style w:type="paragraph" w:customStyle="1" w:styleId="Pro-Tab">
    <w:name w:val="Pro-Tab"/>
    <w:basedOn w:val="Pro-Gramma"/>
    <w:link w:val="Pro-Tab0"/>
    <w:uiPriority w:val="99"/>
    <w:rsid w:val="000908C0"/>
    <w:pPr>
      <w:spacing w:before="40" w:after="40" w:line="240" w:lineRule="auto"/>
      <w:ind w:left="0"/>
      <w:contextualSpacing/>
      <w:jc w:val="left"/>
    </w:pPr>
    <w:rPr>
      <w:rFonts w:ascii="Tahoma" w:eastAsia="Calibri" w:hAnsi="Tahoma"/>
      <w:sz w:val="16"/>
    </w:rPr>
  </w:style>
  <w:style w:type="character" w:customStyle="1" w:styleId="Pro-">
    <w:name w:val="Pro-Ссылка"/>
    <w:basedOn w:val="DefaultParagraphFont"/>
    <w:uiPriority w:val="99"/>
    <w:rsid w:val="000908C0"/>
    <w:rPr>
      <w:rFonts w:cs="Times New Roman"/>
      <w:i/>
      <w:color w:val="808080"/>
      <w:u w:val="none"/>
    </w:rPr>
  </w:style>
  <w:style w:type="paragraph" w:customStyle="1" w:styleId="Bottom">
    <w:name w:val="Bottom"/>
    <w:basedOn w:val="Footer"/>
    <w:uiPriority w:val="99"/>
    <w:rsid w:val="000908C0"/>
    <w:pPr>
      <w:pBdr>
        <w:top w:val="single" w:sz="4" w:space="6" w:color="808080"/>
      </w:pBdr>
      <w:tabs>
        <w:tab w:val="clear" w:pos="4677"/>
        <w:tab w:val="clear" w:pos="9355"/>
      </w:tabs>
      <w:ind w:right="-18"/>
      <w:jc w:val="right"/>
    </w:pPr>
    <w:rPr>
      <w:rFonts w:ascii="Verdana" w:hAnsi="Verdana"/>
      <w:color w:val="C41C16"/>
      <w:sz w:val="16"/>
    </w:rPr>
  </w:style>
  <w:style w:type="paragraph" w:customStyle="1" w:styleId="Pro-List2">
    <w:name w:val="Pro-List #2"/>
    <w:basedOn w:val="Pro-List1"/>
    <w:uiPriority w:val="99"/>
    <w:rsid w:val="000908C0"/>
    <w:pPr>
      <w:tabs>
        <w:tab w:val="clear" w:pos="1134"/>
        <w:tab w:val="left" w:pos="2040"/>
      </w:tabs>
      <w:ind w:left="2040" w:hanging="480"/>
    </w:pPr>
  </w:style>
  <w:style w:type="paragraph" w:customStyle="1" w:styleId="Pro-List3">
    <w:name w:val="Pro-List #3"/>
    <w:basedOn w:val="Pro-List2"/>
    <w:uiPriority w:val="99"/>
    <w:rsid w:val="000908C0"/>
    <w:pPr>
      <w:tabs>
        <w:tab w:val="left" w:pos="2640"/>
      </w:tabs>
      <w:ind w:left="2640" w:hanging="600"/>
    </w:pPr>
    <w:rPr>
      <w:lang w:val="en-US"/>
    </w:rPr>
  </w:style>
  <w:style w:type="paragraph" w:customStyle="1" w:styleId="Pro-TabName">
    <w:name w:val="Pro-Tab Name"/>
    <w:basedOn w:val="Pro-TabHead"/>
    <w:uiPriority w:val="99"/>
    <w:rsid w:val="000908C0"/>
    <w:pPr>
      <w:keepNext/>
      <w:spacing w:before="240" w:after="120"/>
    </w:pPr>
    <w:rPr>
      <w:color w:val="C41C16"/>
    </w:rPr>
  </w:style>
  <w:style w:type="paragraph" w:customStyle="1" w:styleId="Pro-List1">
    <w:name w:val="Pro-List #1"/>
    <w:basedOn w:val="Pro-Gramma"/>
    <w:link w:val="Pro-List10"/>
    <w:uiPriority w:val="99"/>
    <w:rsid w:val="000908C0"/>
    <w:pPr>
      <w:tabs>
        <w:tab w:val="left" w:pos="1134"/>
      </w:tabs>
      <w:spacing w:before="180"/>
      <w:ind w:hanging="414"/>
    </w:pPr>
  </w:style>
  <w:style w:type="character" w:customStyle="1" w:styleId="Pro-Gramma0">
    <w:name w:val="Pro-Gramma Знак"/>
    <w:basedOn w:val="DefaultParagraphFont"/>
    <w:link w:val="Pro-Gramma"/>
    <w:uiPriority w:val="99"/>
    <w:locked/>
    <w:rsid w:val="000908C0"/>
    <w:rPr>
      <w:rFonts w:ascii="Georgia" w:hAnsi="Georgia" w:cs="Times New Roman"/>
      <w:sz w:val="24"/>
      <w:szCs w:val="24"/>
      <w:lang w:eastAsia="ru-RU"/>
    </w:rPr>
  </w:style>
  <w:style w:type="character" w:customStyle="1" w:styleId="Pro-List10">
    <w:name w:val="Pro-List #1 Знак Знак"/>
    <w:basedOn w:val="Pro-Gramma0"/>
    <w:link w:val="Pro-List1"/>
    <w:uiPriority w:val="99"/>
    <w:locked/>
    <w:rsid w:val="000908C0"/>
  </w:style>
  <w:style w:type="character" w:customStyle="1" w:styleId="Pro-Marka">
    <w:name w:val="Pro-Marka"/>
    <w:basedOn w:val="DefaultParagraphFont"/>
    <w:uiPriority w:val="99"/>
    <w:rsid w:val="000908C0"/>
    <w:rPr>
      <w:rFonts w:cs="Times New Roman"/>
      <w:b/>
      <w:color w:val="C41C16"/>
    </w:rPr>
  </w:style>
  <w:style w:type="paragraph" w:customStyle="1" w:styleId="Pro-List-1">
    <w:name w:val="Pro-List -1"/>
    <w:basedOn w:val="Pro-List1"/>
    <w:uiPriority w:val="99"/>
    <w:rsid w:val="000908C0"/>
    <w:pPr>
      <w:numPr>
        <w:ilvl w:val="2"/>
        <w:numId w:val="44"/>
      </w:numPr>
      <w:tabs>
        <w:tab w:val="clear" w:pos="666"/>
        <w:tab w:val="clear" w:pos="1134"/>
        <w:tab w:val="left" w:pos="2040"/>
      </w:tabs>
      <w:ind w:left="2040" w:hanging="240"/>
    </w:pPr>
  </w:style>
  <w:style w:type="paragraph" w:customStyle="1" w:styleId="Pro-List-2">
    <w:name w:val="Pro-List -2"/>
    <w:basedOn w:val="Pro-List-1"/>
    <w:uiPriority w:val="99"/>
    <w:rsid w:val="000908C0"/>
    <w:pPr>
      <w:numPr>
        <w:ilvl w:val="3"/>
        <w:numId w:val="45"/>
      </w:numPr>
      <w:tabs>
        <w:tab w:val="clear" w:pos="2040"/>
        <w:tab w:val="num" w:pos="643"/>
        <w:tab w:val="num" w:pos="926"/>
      </w:tabs>
      <w:spacing w:before="60"/>
    </w:pPr>
  </w:style>
  <w:style w:type="table" w:customStyle="1" w:styleId="Pro-Table">
    <w:name w:val="Pro-Table"/>
    <w:uiPriority w:val="99"/>
    <w:rsid w:val="000908C0"/>
    <w:pPr>
      <w:spacing w:before="60" w:after="60"/>
    </w:pPr>
    <w:rPr>
      <w:rFonts w:ascii="Tahoma" w:eastAsia="Times New Roman" w:hAnsi="Tahoma"/>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rPr>
      <w:cantSplit/>
    </w:trPr>
  </w:style>
  <w:style w:type="character" w:customStyle="1" w:styleId="TextNPA">
    <w:name w:val="Text NPA"/>
    <w:basedOn w:val="DefaultParagraphFont"/>
    <w:uiPriority w:val="99"/>
    <w:rsid w:val="000908C0"/>
    <w:rPr>
      <w:rFonts w:ascii="Courier New" w:hAnsi="Courier New" w:cs="Times New Roman"/>
    </w:rPr>
  </w:style>
  <w:style w:type="paragraph" w:styleId="TOC1">
    <w:name w:val="toc 1"/>
    <w:basedOn w:val="Normal"/>
    <w:next w:val="Normal"/>
    <w:autoRedefine/>
    <w:uiPriority w:val="99"/>
    <w:rsid w:val="000908C0"/>
    <w:pPr>
      <w:pBdr>
        <w:bottom w:val="single" w:sz="12" w:space="1" w:color="808080"/>
      </w:pBdr>
      <w:tabs>
        <w:tab w:val="left" w:pos="9921"/>
      </w:tabs>
      <w:spacing w:before="360" w:after="360" w:line="240" w:lineRule="auto"/>
    </w:pPr>
    <w:rPr>
      <w:rFonts w:ascii="Verdana" w:eastAsia="Times New Roman" w:hAnsi="Verdana"/>
      <w:bCs/>
      <w:noProof/>
      <w:sz w:val="24"/>
      <w:lang w:eastAsia="ru-RU"/>
    </w:rPr>
  </w:style>
  <w:style w:type="paragraph" w:styleId="TOC2">
    <w:name w:val="toc 2"/>
    <w:basedOn w:val="Normal"/>
    <w:next w:val="Normal"/>
    <w:autoRedefine/>
    <w:uiPriority w:val="99"/>
    <w:rsid w:val="000908C0"/>
    <w:pPr>
      <w:tabs>
        <w:tab w:val="right" w:pos="9911"/>
      </w:tabs>
      <w:spacing w:before="240" w:after="0" w:line="240" w:lineRule="auto"/>
    </w:pPr>
    <w:rPr>
      <w:rFonts w:ascii="Verdana" w:eastAsia="Times New Roman" w:hAnsi="Verdana"/>
      <w:b/>
      <w:bCs/>
      <w:noProof/>
      <w:color w:val="C41C16"/>
      <w:sz w:val="20"/>
      <w:szCs w:val="20"/>
      <w:lang w:eastAsia="ru-RU"/>
    </w:rPr>
  </w:style>
  <w:style w:type="paragraph" w:customStyle="1" w:styleId="NPA-Comment">
    <w:name w:val="NPA-Comment"/>
    <w:basedOn w:val="Pro-Gramma"/>
    <w:uiPriority w:val="99"/>
    <w:rsid w:val="000908C0"/>
    <w:pPr>
      <w:pBdr>
        <w:top w:val="single" w:sz="4" w:space="1" w:color="808080"/>
        <w:bottom w:val="single" w:sz="4" w:space="1" w:color="808080"/>
      </w:pBdr>
      <w:spacing w:before="60" w:after="60"/>
      <w:ind w:left="482"/>
    </w:pPr>
  </w:style>
  <w:style w:type="paragraph" w:customStyle="1" w:styleId="a1">
    <w:name w:val="Мой стиль"/>
    <w:basedOn w:val="Normal"/>
    <w:link w:val="a2"/>
    <w:uiPriority w:val="99"/>
    <w:rsid w:val="000908C0"/>
    <w:pPr>
      <w:widowControl w:val="0"/>
      <w:tabs>
        <w:tab w:val="left" w:pos="1680"/>
      </w:tabs>
      <w:adjustRightInd w:val="0"/>
      <w:spacing w:after="120" w:line="288" w:lineRule="auto"/>
      <w:ind w:left="1701" w:hanging="501"/>
      <w:jc w:val="both"/>
      <w:textAlignment w:val="baseline"/>
    </w:pPr>
    <w:rPr>
      <w:rFonts w:ascii="Georgia" w:eastAsia="Times New Roman" w:hAnsi="Georgia"/>
      <w:szCs w:val="20"/>
      <w:lang w:eastAsia="ru-RU"/>
    </w:rPr>
  </w:style>
  <w:style w:type="paragraph" w:styleId="TOC4">
    <w:name w:val="toc 4"/>
    <w:basedOn w:val="Normal"/>
    <w:next w:val="Normal"/>
    <w:autoRedefine/>
    <w:uiPriority w:val="99"/>
    <w:rsid w:val="000908C0"/>
    <w:pPr>
      <w:tabs>
        <w:tab w:val="right" w:pos="9911"/>
      </w:tabs>
      <w:spacing w:before="120" w:after="120" w:line="240" w:lineRule="auto"/>
      <w:ind w:left="1678"/>
    </w:pPr>
    <w:rPr>
      <w:rFonts w:ascii="Georgia" w:eastAsia="Times New Roman" w:hAnsi="Georgia"/>
      <w:i/>
      <w:sz w:val="20"/>
      <w:lang w:eastAsia="ru-RU"/>
    </w:rPr>
  </w:style>
  <w:style w:type="paragraph" w:styleId="TOC5">
    <w:name w:val="toc 5"/>
    <w:basedOn w:val="Normal"/>
    <w:next w:val="Normal"/>
    <w:autoRedefine/>
    <w:uiPriority w:val="99"/>
    <w:semiHidden/>
    <w:rsid w:val="000908C0"/>
    <w:pPr>
      <w:spacing w:after="0" w:line="240" w:lineRule="auto"/>
    </w:pPr>
    <w:rPr>
      <w:rFonts w:ascii="Times New Roman" w:eastAsia="Times New Roman" w:hAnsi="Times New Roman"/>
      <w:lang w:eastAsia="ru-RU"/>
    </w:rPr>
  </w:style>
  <w:style w:type="paragraph" w:styleId="TOC6">
    <w:name w:val="toc 6"/>
    <w:basedOn w:val="Normal"/>
    <w:next w:val="Normal"/>
    <w:autoRedefine/>
    <w:uiPriority w:val="99"/>
    <w:semiHidden/>
    <w:rsid w:val="000908C0"/>
    <w:pPr>
      <w:spacing w:after="0" w:line="240" w:lineRule="auto"/>
    </w:pPr>
    <w:rPr>
      <w:rFonts w:ascii="Times New Roman" w:eastAsia="Times New Roman" w:hAnsi="Times New Roman"/>
      <w:lang w:eastAsia="ru-RU"/>
    </w:rPr>
  </w:style>
  <w:style w:type="paragraph" w:styleId="TOC7">
    <w:name w:val="toc 7"/>
    <w:basedOn w:val="Normal"/>
    <w:next w:val="Normal"/>
    <w:autoRedefine/>
    <w:uiPriority w:val="99"/>
    <w:semiHidden/>
    <w:rsid w:val="000908C0"/>
    <w:pPr>
      <w:spacing w:after="0" w:line="240" w:lineRule="auto"/>
    </w:pPr>
    <w:rPr>
      <w:rFonts w:ascii="Times New Roman" w:eastAsia="Times New Roman" w:hAnsi="Times New Roman"/>
      <w:lang w:eastAsia="ru-RU"/>
    </w:rPr>
  </w:style>
  <w:style w:type="paragraph" w:styleId="TOC8">
    <w:name w:val="toc 8"/>
    <w:basedOn w:val="Normal"/>
    <w:next w:val="Normal"/>
    <w:autoRedefine/>
    <w:uiPriority w:val="99"/>
    <w:semiHidden/>
    <w:rsid w:val="000908C0"/>
    <w:pPr>
      <w:spacing w:after="0" w:line="240" w:lineRule="auto"/>
    </w:pPr>
    <w:rPr>
      <w:rFonts w:ascii="Times New Roman" w:eastAsia="Times New Roman" w:hAnsi="Times New Roman"/>
      <w:lang w:eastAsia="ru-RU"/>
    </w:rPr>
  </w:style>
  <w:style w:type="paragraph" w:styleId="TOC9">
    <w:name w:val="toc 9"/>
    <w:basedOn w:val="Normal"/>
    <w:next w:val="Normal"/>
    <w:autoRedefine/>
    <w:uiPriority w:val="99"/>
    <w:semiHidden/>
    <w:rsid w:val="000908C0"/>
    <w:pPr>
      <w:spacing w:after="0" w:line="240" w:lineRule="auto"/>
    </w:pPr>
    <w:rPr>
      <w:rFonts w:ascii="Times New Roman" w:eastAsia="Times New Roman" w:hAnsi="Times New Roman"/>
      <w:lang w:eastAsia="ru-RU"/>
    </w:rPr>
  </w:style>
  <w:style w:type="character" w:customStyle="1" w:styleId="a2">
    <w:name w:val="Мой стиль Знак"/>
    <w:basedOn w:val="DefaultParagraphFont"/>
    <w:link w:val="a1"/>
    <w:uiPriority w:val="99"/>
    <w:locked/>
    <w:rsid w:val="000908C0"/>
    <w:rPr>
      <w:rFonts w:ascii="Georgia" w:hAnsi="Georgia" w:cs="Times New Roman"/>
      <w:sz w:val="20"/>
      <w:szCs w:val="20"/>
      <w:lang w:eastAsia="ru-RU"/>
    </w:rPr>
  </w:style>
  <w:style w:type="paragraph" w:styleId="BalloonText">
    <w:name w:val="Balloon Text"/>
    <w:basedOn w:val="Normal"/>
    <w:link w:val="BalloonTextChar"/>
    <w:uiPriority w:val="99"/>
    <w:rsid w:val="000908C0"/>
    <w:pPr>
      <w:spacing w:after="0" w:line="240" w:lineRule="auto"/>
    </w:pPr>
    <w:rPr>
      <w:rFonts w:ascii="Tahoma" w:eastAsia="Times New Roman" w:hAnsi="Tahoma" w:cs="Tahoma"/>
      <w:sz w:val="16"/>
      <w:szCs w:val="16"/>
      <w:lang w:eastAsia="ru-RU"/>
    </w:rPr>
  </w:style>
  <w:style w:type="character" w:customStyle="1" w:styleId="BalloonTextChar">
    <w:name w:val="Balloon Text Char"/>
    <w:basedOn w:val="DefaultParagraphFont"/>
    <w:link w:val="BalloonText"/>
    <w:uiPriority w:val="99"/>
    <w:locked/>
    <w:rsid w:val="000908C0"/>
    <w:rPr>
      <w:rFonts w:ascii="Tahoma" w:hAnsi="Tahoma" w:cs="Tahoma"/>
      <w:sz w:val="16"/>
      <w:szCs w:val="16"/>
      <w:lang w:eastAsia="ru-RU"/>
    </w:rPr>
  </w:style>
  <w:style w:type="paragraph" w:styleId="ListParagraph">
    <w:name w:val="List Paragraph"/>
    <w:basedOn w:val="Normal"/>
    <w:uiPriority w:val="99"/>
    <w:qFormat/>
    <w:rsid w:val="000908C0"/>
    <w:pPr>
      <w:spacing w:after="0" w:line="240" w:lineRule="auto"/>
      <w:ind w:left="720"/>
      <w:contextualSpacing/>
    </w:pPr>
    <w:rPr>
      <w:rFonts w:ascii="Times New Roman" w:eastAsia="Times New Roman" w:hAnsi="Times New Roman"/>
      <w:sz w:val="24"/>
      <w:szCs w:val="24"/>
      <w:lang w:eastAsia="ru-RU"/>
    </w:rPr>
  </w:style>
  <w:style w:type="table" w:customStyle="1" w:styleId="1">
    <w:name w:val="Стиль1"/>
    <w:uiPriority w:val="99"/>
    <w:rsid w:val="000908C0"/>
    <w:rPr>
      <w:rFonts w:ascii="Times New Roman" w:eastAsia="Times New Roman" w:hAnsi="Times New Roman"/>
      <w:sz w:val="20"/>
      <w:szCs w:val="20"/>
    </w:rPr>
    <w:tblPr>
      <w:tblInd w:w="0" w:type="dxa"/>
      <w:tblCellMar>
        <w:top w:w="0" w:type="dxa"/>
        <w:left w:w="108" w:type="dxa"/>
        <w:bottom w:w="0" w:type="dxa"/>
        <w:right w:w="108" w:type="dxa"/>
      </w:tblCellMar>
    </w:tblPr>
  </w:style>
  <w:style w:type="numbering" w:styleId="ArticleSection">
    <w:name w:val="Outline List 3"/>
    <w:basedOn w:val="NoList"/>
    <w:uiPriority w:val="99"/>
    <w:semiHidden/>
    <w:unhideWhenUsed/>
    <w:locked/>
    <w:rsid w:val="00B819E2"/>
    <w:pPr>
      <w:numPr>
        <w:numId w:val="43"/>
      </w:numPr>
    </w:pPr>
  </w:style>
  <w:style w:type="numbering" w:styleId="111111">
    <w:name w:val="Outline List 2"/>
    <w:basedOn w:val="NoList"/>
    <w:uiPriority w:val="99"/>
    <w:semiHidden/>
    <w:unhideWhenUsed/>
    <w:locked/>
    <w:rsid w:val="00B819E2"/>
    <w:pPr>
      <w:numPr>
        <w:numId w:val="41"/>
      </w:numPr>
    </w:pPr>
  </w:style>
  <w:style w:type="numbering" w:styleId="1ai">
    <w:name w:val="Outline List 1"/>
    <w:basedOn w:val="NoList"/>
    <w:uiPriority w:val="99"/>
    <w:semiHidden/>
    <w:unhideWhenUsed/>
    <w:locked/>
    <w:rsid w:val="00B819E2"/>
    <w:pPr>
      <w:numPr>
        <w:numId w:val="4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14</Pages>
  <Words>4974</Words>
  <Characters>28355</Characters>
  <Application>Microsoft Office Outlook</Application>
  <DocSecurity>0</DocSecurity>
  <Lines>0</Lines>
  <Paragraphs>0</Paragraphs>
  <ScaleCrop>false</ScaleCrop>
  <Company>Администрация города Иванова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 о результатах и основных направлениях деятельности </dc:title>
  <dc:subject/>
  <dc:creator>Мария Петровна Коваленко</dc:creator>
  <cp:keywords/>
  <dc:description/>
  <cp:lastModifiedBy>Козенко</cp:lastModifiedBy>
  <cp:revision>6</cp:revision>
  <dcterms:created xsi:type="dcterms:W3CDTF">2012-05-05T11:14:00Z</dcterms:created>
  <dcterms:modified xsi:type="dcterms:W3CDTF">2012-05-05T11:40:00Z</dcterms:modified>
</cp:coreProperties>
</file>