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E6" w:rsidRDefault="009979E6" w:rsidP="009979E6">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9979E6" w:rsidRDefault="009979E6" w:rsidP="009979E6">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Дата: 02.12.2011</w:t>
      </w:r>
    </w:p>
    <w:p w:rsidR="009979E6" w:rsidRDefault="009979E6" w:rsidP="009979E6">
      <w:pPr>
        <w:pStyle w:val="ConsPlusNonformat"/>
        <w:widowControl/>
        <w:jc w:val="right"/>
        <w:rPr>
          <w:rFonts w:ascii="Times New Roman" w:hAnsi="Times New Roman" w:cs="Times New Roman"/>
          <w:sz w:val="24"/>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 xml:space="preserve">Регистрационный № </w:t>
      </w:r>
      <w:r>
        <w:rPr>
          <w:rFonts w:ascii="Times New Roman" w:hAnsi="Times New Roman" w:cs="Times New Roman"/>
          <w:sz w:val="24"/>
        </w:rPr>
        <w:t>1205</w:t>
      </w:r>
    </w:p>
    <w:p w:rsidR="009979E6" w:rsidRDefault="009979E6" w:rsidP="009979E6">
      <w:pPr>
        <w:pStyle w:val="ConsPlusNonformat"/>
        <w:widowControl/>
        <w:jc w:val="right"/>
        <w:rPr>
          <w:rFonts w:ascii="Times New Roman" w:hAnsi="Times New Roman" w:cs="Times New Roman"/>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012"/>
        <w:gridCol w:w="5616"/>
      </w:tblGrid>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 xml:space="preserve">Наименование заказчика                          </w:t>
            </w:r>
          </w:p>
        </w:tc>
        <w:tc>
          <w:tcPr>
            <w:tcW w:w="2642"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МУЗ  «ГКБ № 7»</w:t>
            </w:r>
          </w:p>
        </w:tc>
      </w:tr>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 xml:space="preserve">Почтовый адрес                             </w:t>
            </w:r>
          </w:p>
        </w:tc>
        <w:tc>
          <w:tcPr>
            <w:tcW w:w="2642"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153032, г. Иваново, ул. Воронина,</w:t>
            </w:r>
            <w:r>
              <w:rPr>
                <w:rFonts w:ascii="Times New Roman" w:hAnsi="Times New Roman" w:cs="Times New Roman"/>
                <w:lang w:eastAsia="en-US"/>
              </w:rPr>
              <w:t xml:space="preserve"> </w:t>
            </w:r>
            <w:r w:rsidRPr="00096BA9">
              <w:rPr>
                <w:rFonts w:ascii="Times New Roman" w:hAnsi="Times New Roman" w:cs="Times New Roman"/>
                <w:lang w:eastAsia="en-US"/>
              </w:rPr>
              <w:t>д.11</w:t>
            </w:r>
          </w:p>
        </w:tc>
      </w:tr>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 xml:space="preserve">Адрес электронной почты           </w:t>
            </w:r>
          </w:p>
        </w:tc>
        <w:tc>
          <w:tcPr>
            <w:tcW w:w="2642"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val="en-US" w:eastAsia="en-US"/>
              </w:rPr>
              <w:t>Hospital7ivanovo@mail</w:t>
            </w:r>
            <w:r w:rsidRPr="00096BA9">
              <w:rPr>
                <w:rFonts w:ascii="Times New Roman" w:hAnsi="Times New Roman" w:cs="Times New Roman"/>
                <w:lang w:eastAsia="en-US"/>
              </w:rPr>
              <w:t>.</w:t>
            </w:r>
            <w:proofErr w:type="spellStart"/>
            <w:r w:rsidRPr="00096BA9">
              <w:rPr>
                <w:rFonts w:ascii="Times New Roman" w:hAnsi="Times New Roman" w:cs="Times New Roman"/>
                <w:lang w:val="en-US" w:eastAsia="en-US"/>
              </w:rPr>
              <w:t>ru</w:t>
            </w:r>
            <w:proofErr w:type="spellEnd"/>
          </w:p>
        </w:tc>
      </w:tr>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 xml:space="preserve">Номер контактного телефона        </w:t>
            </w:r>
          </w:p>
        </w:tc>
        <w:tc>
          <w:tcPr>
            <w:tcW w:w="2642"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Pr>
                <w:rFonts w:ascii="Times New Roman" w:hAnsi="Times New Roman" w:cs="Times New Roman"/>
                <w:lang w:eastAsia="en-US"/>
              </w:rPr>
              <w:t>8</w:t>
            </w:r>
            <w:r w:rsidRPr="00096BA9">
              <w:rPr>
                <w:rFonts w:ascii="Times New Roman" w:hAnsi="Times New Roman" w:cs="Times New Roman"/>
                <w:lang w:eastAsia="en-US"/>
              </w:rPr>
              <w:t xml:space="preserve"> (4932)</w:t>
            </w:r>
            <w:r>
              <w:rPr>
                <w:rFonts w:ascii="Times New Roman" w:hAnsi="Times New Roman" w:cs="Times New Roman"/>
                <w:lang w:eastAsia="en-US"/>
              </w:rPr>
              <w:t xml:space="preserve"> </w:t>
            </w:r>
            <w:r w:rsidRPr="00096BA9">
              <w:rPr>
                <w:rFonts w:ascii="Times New Roman" w:hAnsi="Times New Roman" w:cs="Times New Roman"/>
                <w:lang w:eastAsia="en-US"/>
              </w:rPr>
              <w:t>234605</w:t>
            </w:r>
          </w:p>
        </w:tc>
      </w:tr>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tcPr>
          <w:p w:rsidR="009979E6" w:rsidRPr="00096BA9" w:rsidRDefault="009979E6" w:rsidP="009979E6">
            <w:pPr>
              <w:suppressAutoHyphens/>
              <w:rPr>
                <w:rFonts w:eastAsia="Calibri"/>
                <w:sz w:val="20"/>
                <w:szCs w:val="20"/>
                <w:lang w:eastAsia="ar-SA"/>
              </w:rPr>
            </w:pPr>
            <w:r w:rsidRPr="00096BA9">
              <w:rPr>
                <w:sz w:val="20"/>
                <w:szCs w:val="20"/>
              </w:rPr>
              <w:t>Уполномоченный орган</w:t>
            </w:r>
          </w:p>
        </w:tc>
        <w:tc>
          <w:tcPr>
            <w:tcW w:w="2642" w:type="pct"/>
            <w:tcBorders>
              <w:top w:val="single" w:sz="6" w:space="0" w:color="auto"/>
              <w:left w:val="single" w:sz="6" w:space="0" w:color="auto"/>
              <w:bottom w:val="single" w:sz="6" w:space="0" w:color="auto"/>
              <w:right w:val="single" w:sz="6" w:space="0" w:color="auto"/>
            </w:tcBorders>
          </w:tcPr>
          <w:p w:rsidR="009979E6" w:rsidRPr="00096BA9" w:rsidRDefault="009979E6" w:rsidP="009979E6">
            <w:pPr>
              <w:suppressAutoHyphens/>
              <w:rPr>
                <w:rFonts w:eastAsia="Calibri"/>
                <w:sz w:val="20"/>
                <w:szCs w:val="20"/>
                <w:lang w:eastAsia="ar-SA"/>
              </w:rPr>
            </w:pPr>
            <w:r w:rsidRPr="00096BA9">
              <w:rPr>
                <w:sz w:val="20"/>
                <w:szCs w:val="20"/>
              </w:rPr>
              <w:t>Администрация города Иванова в лице управления муниципального заказа</w:t>
            </w:r>
          </w:p>
        </w:tc>
      </w:tr>
      <w:tr w:rsidR="009979E6" w:rsidRPr="00096BA9" w:rsidTr="009979E6">
        <w:trPr>
          <w:trHeight w:val="24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 xml:space="preserve">Место подачи котировочных заявок  </w:t>
            </w:r>
          </w:p>
        </w:tc>
        <w:tc>
          <w:tcPr>
            <w:tcW w:w="2642"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153000, г. Иваново, пл. Революции, д. 6, к. 1208</w:t>
            </w:r>
          </w:p>
        </w:tc>
      </w:tr>
      <w:tr w:rsidR="009979E6" w:rsidRPr="00096BA9" w:rsidTr="009979E6">
        <w:trPr>
          <w:trHeight w:val="360"/>
        </w:trPr>
        <w:tc>
          <w:tcPr>
            <w:tcW w:w="2358" w:type="pct"/>
            <w:tcBorders>
              <w:top w:val="single" w:sz="6" w:space="0" w:color="auto"/>
              <w:left w:val="single" w:sz="6" w:space="0" w:color="auto"/>
              <w:bottom w:val="single" w:sz="6" w:space="0" w:color="auto"/>
              <w:right w:val="single" w:sz="6" w:space="0" w:color="auto"/>
            </w:tcBorders>
            <w:hideMark/>
          </w:tcPr>
          <w:p w:rsidR="009979E6" w:rsidRPr="00096BA9" w:rsidRDefault="009979E6" w:rsidP="009979E6">
            <w:pPr>
              <w:pStyle w:val="ConsPlusNormal0"/>
              <w:widowControl/>
              <w:ind w:firstLine="0"/>
              <w:rPr>
                <w:rFonts w:ascii="Times New Roman" w:hAnsi="Times New Roman" w:cs="Times New Roman"/>
                <w:lang w:eastAsia="en-US"/>
              </w:rPr>
            </w:pPr>
            <w:r w:rsidRPr="00096BA9">
              <w:rPr>
                <w:rFonts w:ascii="Times New Roman" w:hAnsi="Times New Roman" w:cs="Times New Roman"/>
                <w:lang w:eastAsia="en-US"/>
              </w:rPr>
              <w:t>Дата  и  время   окончания   срока</w:t>
            </w:r>
            <w:r w:rsidRPr="00096BA9">
              <w:rPr>
                <w:rFonts w:ascii="Times New Roman" w:hAnsi="Times New Roman" w:cs="Times New Roman"/>
                <w:lang w:eastAsia="en-US"/>
              </w:rPr>
              <w:br/>
              <w:t xml:space="preserve">подачи котировочных заявок        </w:t>
            </w:r>
          </w:p>
        </w:tc>
        <w:tc>
          <w:tcPr>
            <w:tcW w:w="2642" w:type="pct"/>
            <w:tcBorders>
              <w:top w:val="single" w:sz="6" w:space="0" w:color="auto"/>
              <w:left w:val="single" w:sz="6" w:space="0" w:color="auto"/>
              <w:bottom w:val="single" w:sz="6" w:space="0" w:color="auto"/>
              <w:right w:val="single" w:sz="6" w:space="0" w:color="auto"/>
            </w:tcBorders>
            <w:vAlign w:val="center"/>
          </w:tcPr>
          <w:p w:rsidR="009979E6" w:rsidRPr="00096BA9" w:rsidRDefault="00EF11C1" w:rsidP="009979E6">
            <w:pPr>
              <w:pStyle w:val="ConsPlusNormal0"/>
              <w:widowControl/>
              <w:ind w:firstLine="0"/>
              <w:rPr>
                <w:rFonts w:ascii="Times New Roman" w:hAnsi="Times New Roman" w:cs="Times New Roman"/>
                <w:b/>
                <w:lang w:eastAsia="en-US"/>
              </w:rPr>
            </w:pPr>
            <w:r>
              <w:rPr>
                <w:rFonts w:ascii="Times New Roman" w:hAnsi="Times New Roman" w:cs="Times New Roman"/>
                <w:b/>
                <w:lang w:eastAsia="en-US"/>
              </w:rPr>
              <w:t>14</w:t>
            </w:r>
            <w:r w:rsidR="009979E6" w:rsidRPr="00096BA9">
              <w:rPr>
                <w:rFonts w:ascii="Times New Roman" w:hAnsi="Times New Roman" w:cs="Times New Roman"/>
                <w:b/>
                <w:lang w:eastAsia="en-US"/>
              </w:rPr>
              <w:t>.12.2011 до 09:00</w:t>
            </w:r>
          </w:p>
        </w:tc>
      </w:tr>
    </w:tbl>
    <w:p w:rsidR="009979E6" w:rsidRDefault="009979E6" w:rsidP="009979E6">
      <w:pPr>
        <w:pStyle w:val="ConsPlusNormal0"/>
        <w:widowControl/>
        <w:ind w:firstLine="0"/>
        <w:jc w:val="center"/>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634"/>
        <w:gridCol w:w="1762"/>
        <w:gridCol w:w="4151"/>
        <w:gridCol w:w="1479"/>
        <w:gridCol w:w="1678"/>
      </w:tblGrid>
      <w:tr w:rsidR="0030297B" w:rsidRPr="009979E6" w:rsidTr="009979E6">
        <w:trPr>
          <w:trHeight w:val="1306"/>
        </w:trPr>
        <w:tc>
          <w:tcPr>
            <w:tcW w:w="7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Pr="009979E6" w:rsidRDefault="0030297B" w:rsidP="009979E6">
            <w:pPr>
              <w:pStyle w:val="a5"/>
              <w:spacing w:after="0"/>
              <w:jc w:val="center"/>
              <w:rPr>
                <w:lang w:eastAsia="en-US"/>
              </w:rPr>
            </w:pPr>
            <w:r w:rsidRPr="009979E6">
              <w:rPr>
                <w:lang w:eastAsia="en-US"/>
              </w:rPr>
              <w:t>Наименование поставляемых товаров, выполняемых работ, оказываемых услуг</w:t>
            </w:r>
          </w:p>
        </w:tc>
        <w:tc>
          <w:tcPr>
            <w:tcW w:w="276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297B" w:rsidRPr="009979E6" w:rsidRDefault="0030297B" w:rsidP="009979E6">
            <w:pPr>
              <w:pStyle w:val="a5"/>
              <w:spacing w:after="0"/>
              <w:rPr>
                <w:lang w:eastAsia="en-US"/>
              </w:rPr>
            </w:pPr>
          </w:p>
          <w:p w:rsidR="0030297B" w:rsidRPr="009979E6" w:rsidRDefault="0030297B" w:rsidP="009979E6">
            <w:pPr>
              <w:pStyle w:val="a5"/>
              <w:spacing w:after="0"/>
              <w:jc w:val="center"/>
              <w:rPr>
                <w:lang w:eastAsia="en-US"/>
              </w:rPr>
            </w:pPr>
            <w:r w:rsidRPr="009979E6">
              <w:rPr>
                <w:lang w:eastAsia="en-US"/>
              </w:rPr>
              <w:t>Характеристики</w:t>
            </w:r>
          </w:p>
          <w:p w:rsidR="0030297B" w:rsidRPr="009979E6" w:rsidRDefault="0030297B" w:rsidP="009979E6">
            <w:pPr>
              <w:pStyle w:val="a5"/>
              <w:spacing w:after="0"/>
              <w:jc w:val="center"/>
              <w:rPr>
                <w:lang w:eastAsia="en-US"/>
              </w:rPr>
            </w:pPr>
            <w:r w:rsidRPr="009979E6">
              <w:rPr>
                <w:lang w:eastAsia="en-US"/>
              </w:rPr>
              <w:t>поставляемых товаров, выполняемых работ, оказываемых услуг</w:t>
            </w:r>
          </w:p>
        </w:tc>
        <w:tc>
          <w:tcPr>
            <w:tcW w:w="6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0297B" w:rsidRPr="009979E6" w:rsidRDefault="0030297B" w:rsidP="009979E6">
            <w:pPr>
              <w:pStyle w:val="a5"/>
              <w:spacing w:after="0"/>
              <w:jc w:val="center"/>
              <w:rPr>
                <w:bCs/>
                <w:lang w:eastAsia="en-US"/>
              </w:rPr>
            </w:pPr>
            <w:r w:rsidRPr="009979E6">
              <w:rPr>
                <w:bCs/>
                <w:lang w:eastAsia="en-US"/>
              </w:rPr>
              <w:t>Единица измерения</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0297B" w:rsidRPr="009979E6" w:rsidRDefault="0030297B" w:rsidP="009979E6">
            <w:pPr>
              <w:pStyle w:val="a5"/>
              <w:spacing w:after="0"/>
              <w:jc w:val="center"/>
              <w:rPr>
                <w:lang w:eastAsia="en-US"/>
              </w:rPr>
            </w:pPr>
            <w:r w:rsidRPr="009979E6">
              <w:rPr>
                <w:lang w:eastAsia="en-US"/>
              </w:rPr>
              <w:t>Количество поставляемых товаров, объем выполняемых работ, оказываемых услуг</w:t>
            </w:r>
          </w:p>
        </w:tc>
      </w:tr>
      <w:tr w:rsidR="009979E6" w:rsidRPr="009979E6" w:rsidTr="009979E6">
        <w:trPr>
          <w:trHeight w:val="1675"/>
        </w:trPr>
        <w:tc>
          <w:tcPr>
            <w:tcW w:w="7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79E6" w:rsidRPr="009979E6" w:rsidRDefault="009979E6" w:rsidP="009979E6">
            <w:pPr>
              <w:rPr>
                <w:b/>
                <w:sz w:val="20"/>
                <w:szCs w:val="20"/>
                <w:lang w:eastAsia="en-US"/>
              </w:rPr>
            </w:pPr>
            <w:r w:rsidRPr="009979E6">
              <w:rPr>
                <w:b/>
                <w:sz w:val="20"/>
                <w:szCs w:val="20"/>
                <w:lang w:eastAsia="en-US"/>
              </w:rPr>
              <w:t>Поставка  медицинских перчаток</w:t>
            </w:r>
          </w:p>
          <w:p w:rsidR="009979E6" w:rsidRDefault="009979E6" w:rsidP="009979E6">
            <w:pPr>
              <w:rPr>
                <w:b/>
                <w:sz w:val="20"/>
                <w:szCs w:val="20"/>
                <w:lang w:eastAsia="en-US"/>
              </w:rPr>
            </w:pPr>
          </w:p>
          <w:p w:rsidR="009979E6" w:rsidRPr="009979E6" w:rsidRDefault="009979E6" w:rsidP="009979E6">
            <w:pPr>
              <w:rPr>
                <w:b/>
                <w:sz w:val="20"/>
                <w:szCs w:val="20"/>
                <w:lang w:eastAsia="en-US"/>
              </w:rPr>
            </w:pPr>
            <w:r w:rsidRPr="009979E6">
              <w:rPr>
                <w:b/>
                <w:sz w:val="20"/>
                <w:szCs w:val="20"/>
                <w:lang w:eastAsia="en-US"/>
              </w:rPr>
              <w:t>О</w:t>
            </w:r>
            <w:r>
              <w:rPr>
                <w:b/>
                <w:sz w:val="20"/>
                <w:szCs w:val="20"/>
                <w:lang w:eastAsia="en-US"/>
              </w:rPr>
              <w:t xml:space="preserve">КДП </w:t>
            </w:r>
            <w:r w:rsidRPr="009979E6">
              <w:rPr>
                <w:b/>
                <w:sz w:val="20"/>
                <w:szCs w:val="20"/>
                <w:lang w:eastAsia="en-US"/>
              </w:rPr>
              <w:t>3311415</w:t>
            </w:r>
          </w:p>
        </w:tc>
        <w:tc>
          <w:tcPr>
            <w:tcW w:w="823" w:type="pct"/>
            <w:tcBorders>
              <w:top w:val="single" w:sz="4" w:space="0" w:color="auto"/>
              <w:left w:val="single" w:sz="4" w:space="0" w:color="auto"/>
              <w:right w:val="single" w:sz="4" w:space="0" w:color="auto"/>
            </w:tcBorders>
            <w:tcMar>
              <w:top w:w="0" w:type="dxa"/>
              <w:left w:w="108" w:type="dxa"/>
              <w:bottom w:w="0" w:type="dxa"/>
              <w:right w:w="108" w:type="dxa"/>
            </w:tcMar>
            <w:hideMark/>
          </w:tcPr>
          <w:p w:rsidR="009979E6" w:rsidRPr="009979E6" w:rsidRDefault="009979E6" w:rsidP="009979E6">
            <w:pPr>
              <w:rPr>
                <w:sz w:val="20"/>
                <w:szCs w:val="20"/>
                <w:lang w:eastAsia="en-US"/>
              </w:rPr>
            </w:pPr>
            <w:r w:rsidRPr="009979E6">
              <w:rPr>
                <w:sz w:val="20"/>
                <w:szCs w:val="20"/>
                <w:lang w:eastAsia="en-US"/>
              </w:rPr>
              <w:t>Требование</w:t>
            </w:r>
          </w:p>
          <w:p w:rsidR="009979E6" w:rsidRPr="009979E6" w:rsidRDefault="009979E6" w:rsidP="009979E6">
            <w:pPr>
              <w:rPr>
                <w:sz w:val="20"/>
                <w:szCs w:val="20"/>
                <w:lang w:eastAsia="en-US"/>
              </w:rPr>
            </w:pPr>
            <w:r w:rsidRPr="009979E6">
              <w:rPr>
                <w:sz w:val="20"/>
                <w:szCs w:val="20"/>
                <w:lang w:eastAsia="en-US"/>
              </w:rPr>
              <w:t>к качеству товаров, работ, услуг</w:t>
            </w:r>
          </w:p>
        </w:tc>
        <w:tc>
          <w:tcPr>
            <w:tcW w:w="1939" w:type="pct"/>
            <w:tcBorders>
              <w:top w:val="single" w:sz="4" w:space="0" w:color="auto"/>
              <w:left w:val="single" w:sz="4" w:space="0" w:color="auto"/>
              <w:right w:val="single" w:sz="4" w:space="0" w:color="auto"/>
            </w:tcBorders>
            <w:tcMar>
              <w:top w:w="0" w:type="dxa"/>
              <w:left w:w="108" w:type="dxa"/>
              <w:bottom w:w="0" w:type="dxa"/>
              <w:right w:w="108" w:type="dxa"/>
            </w:tcMar>
            <w:hideMark/>
          </w:tcPr>
          <w:p w:rsidR="009979E6" w:rsidRPr="009979E6" w:rsidRDefault="009979E6" w:rsidP="009979E6">
            <w:pPr>
              <w:pStyle w:val="a5"/>
              <w:spacing w:after="0"/>
              <w:rPr>
                <w:color w:val="C00000"/>
                <w:lang w:eastAsia="en-US"/>
              </w:rPr>
            </w:pPr>
            <w:r w:rsidRPr="009979E6">
              <w:rPr>
                <w:lang w:eastAsia="en-US"/>
              </w:rPr>
              <w:t xml:space="preserve">Качество поставляемого товара должно соответствовать  требованиям  ГОСТов, </w:t>
            </w:r>
            <w:proofErr w:type="spellStart"/>
            <w:r w:rsidRPr="009979E6">
              <w:rPr>
                <w:lang w:eastAsia="en-US"/>
              </w:rPr>
              <w:t>СанПин</w:t>
            </w:r>
            <w:proofErr w:type="spellEnd"/>
            <w:r w:rsidRPr="009979E6">
              <w:rPr>
                <w:lang w:eastAsia="en-US"/>
              </w:rPr>
              <w:t xml:space="preserve"> и ТУ, принятых для данного вида Товаров, а также качественным удостоверением производителя и сертификатам соответствия.</w:t>
            </w:r>
          </w:p>
        </w:tc>
        <w:tc>
          <w:tcPr>
            <w:tcW w:w="1475" w:type="pct"/>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79E6" w:rsidRPr="009979E6" w:rsidRDefault="009979E6" w:rsidP="009979E6">
            <w:pPr>
              <w:jc w:val="center"/>
              <w:rPr>
                <w:sz w:val="20"/>
                <w:szCs w:val="20"/>
                <w:lang w:eastAsia="en-US"/>
              </w:rPr>
            </w:pPr>
            <w:r w:rsidRPr="009979E6">
              <w:rPr>
                <w:sz w:val="20"/>
                <w:szCs w:val="20"/>
                <w:lang w:eastAsia="en-US"/>
              </w:rPr>
              <w:t>Согласно Спецификации (Приложение № 1 к извещению)</w:t>
            </w:r>
          </w:p>
          <w:p w:rsidR="009979E6" w:rsidRPr="009979E6" w:rsidRDefault="009979E6" w:rsidP="009979E6">
            <w:pPr>
              <w:pStyle w:val="a5"/>
              <w:spacing w:after="0"/>
              <w:jc w:val="center"/>
              <w:rPr>
                <w:lang w:eastAsia="en-US"/>
              </w:rPr>
            </w:pPr>
          </w:p>
        </w:tc>
      </w:tr>
      <w:tr w:rsidR="009979E6" w:rsidRPr="009979E6" w:rsidTr="009979E6">
        <w:trPr>
          <w:trHeight w:val="550"/>
        </w:trPr>
        <w:tc>
          <w:tcPr>
            <w:tcW w:w="763" w:type="pct"/>
            <w:vMerge/>
            <w:tcBorders>
              <w:top w:val="single" w:sz="4" w:space="0" w:color="auto"/>
              <w:left w:val="single" w:sz="4" w:space="0" w:color="auto"/>
              <w:bottom w:val="single" w:sz="4" w:space="0" w:color="auto"/>
              <w:right w:val="single" w:sz="4" w:space="0" w:color="auto"/>
            </w:tcBorders>
            <w:vAlign w:val="center"/>
            <w:hideMark/>
          </w:tcPr>
          <w:p w:rsidR="009979E6" w:rsidRPr="009979E6" w:rsidRDefault="009979E6" w:rsidP="009979E6">
            <w:pPr>
              <w:rPr>
                <w:b/>
                <w:color w:val="FF0000"/>
                <w:sz w:val="20"/>
                <w:szCs w:val="20"/>
                <w:lang w:eastAsia="en-US"/>
              </w:rPr>
            </w:pP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79E6" w:rsidRPr="009979E6" w:rsidRDefault="009979E6" w:rsidP="009979E6">
            <w:pPr>
              <w:rPr>
                <w:sz w:val="20"/>
                <w:szCs w:val="20"/>
                <w:lang w:eastAsia="en-US"/>
              </w:rPr>
            </w:pPr>
            <w:r w:rsidRPr="009979E6">
              <w:rPr>
                <w:sz w:val="20"/>
                <w:szCs w:val="20"/>
                <w:lang w:eastAsia="en-US"/>
              </w:rPr>
              <w:t>Требования к безопасности товаров, работ, услуг</w:t>
            </w:r>
          </w:p>
        </w:tc>
        <w:tc>
          <w:tcPr>
            <w:tcW w:w="19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79E6" w:rsidRPr="009979E6" w:rsidRDefault="009979E6" w:rsidP="009979E6">
            <w:pPr>
              <w:widowControl w:val="0"/>
              <w:autoSpaceDE w:val="0"/>
              <w:autoSpaceDN w:val="0"/>
              <w:adjustRightInd w:val="0"/>
              <w:jc w:val="both"/>
              <w:rPr>
                <w:sz w:val="20"/>
                <w:szCs w:val="20"/>
                <w:lang w:eastAsia="en-US"/>
              </w:rPr>
            </w:pPr>
            <w:r w:rsidRPr="009979E6">
              <w:rPr>
                <w:sz w:val="20"/>
                <w:szCs w:val="20"/>
                <w:lang w:eastAsia="en-US"/>
              </w:rPr>
              <w:t>Наличие сертификата качества. Вся поставляемая продукция должна соответствовать требованиям, предъявляемым к данному виду товаров, санитарно-эпидемиологическим нормам и правилам с предоставлением сертификатов и других документов, удостоверяющих качество товара.</w:t>
            </w:r>
          </w:p>
          <w:p w:rsidR="009979E6" w:rsidRPr="009979E6" w:rsidRDefault="009979E6" w:rsidP="009979E6">
            <w:pPr>
              <w:widowControl w:val="0"/>
              <w:autoSpaceDE w:val="0"/>
              <w:autoSpaceDN w:val="0"/>
              <w:adjustRightInd w:val="0"/>
              <w:jc w:val="both"/>
              <w:rPr>
                <w:sz w:val="20"/>
                <w:szCs w:val="20"/>
                <w:lang w:eastAsia="en-US"/>
              </w:rPr>
            </w:pPr>
            <w:r w:rsidRPr="009979E6">
              <w:rPr>
                <w:sz w:val="20"/>
                <w:szCs w:val="20"/>
                <w:lang w:eastAsia="en-US"/>
              </w:rPr>
              <w:t xml:space="preserve">Остаточный срок годности поставляемого товара должен быть не менее 80% срока годности, установленного производителем. </w:t>
            </w:r>
          </w:p>
        </w:tc>
        <w:tc>
          <w:tcPr>
            <w:tcW w:w="1475" w:type="pct"/>
            <w:gridSpan w:val="2"/>
            <w:vMerge/>
            <w:tcBorders>
              <w:left w:val="single" w:sz="4" w:space="0" w:color="auto"/>
              <w:right w:val="single" w:sz="4" w:space="0" w:color="auto"/>
            </w:tcBorders>
            <w:vAlign w:val="center"/>
            <w:hideMark/>
          </w:tcPr>
          <w:p w:rsidR="009979E6" w:rsidRPr="009979E6" w:rsidRDefault="009979E6" w:rsidP="009979E6">
            <w:pPr>
              <w:rPr>
                <w:sz w:val="20"/>
                <w:szCs w:val="20"/>
                <w:lang w:eastAsia="en-US"/>
              </w:rPr>
            </w:pPr>
          </w:p>
        </w:tc>
      </w:tr>
      <w:tr w:rsidR="009979E6" w:rsidRPr="009979E6" w:rsidTr="009979E6">
        <w:trPr>
          <w:trHeight w:val="1738"/>
        </w:trPr>
        <w:tc>
          <w:tcPr>
            <w:tcW w:w="763" w:type="pct"/>
            <w:vMerge/>
            <w:tcBorders>
              <w:top w:val="single" w:sz="4" w:space="0" w:color="auto"/>
              <w:left w:val="single" w:sz="4" w:space="0" w:color="auto"/>
              <w:bottom w:val="single" w:sz="4" w:space="0" w:color="auto"/>
              <w:right w:val="single" w:sz="4" w:space="0" w:color="auto"/>
            </w:tcBorders>
            <w:vAlign w:val="center"/>
            <w:hideMark/>
          </w:tcPr>
          <w:p w:rsidR="009979E6" w:rsidRPr="009979E6" w:rsidRDefault="009979E6" w:rsidP="009979E6">
            <w:pPr>
              <w:rPr>
                <w:b/>
                <w:color w:val="FF0000"/>
                <w:sz w:val="20"/>
                <w:szCs w:val="20"/>
                <w:lang w:eastAsia="en-US"/>
              </w:rPr>
            </w:pPr>
          </w:p>
        </w:tc>
        <w:tc>
          <w:tcPr>
            <w:tcW w:w="823" w:type="pct"/>
            <w:tcBorders>
              <w:top w:val="single" w:sz="4" w:space="0" w:color="auto"/>
              <w:left w:val="single" w:sz="4" w:space="0" w:color="auto"/>
              <w:right w:val="single" w:sz="4" w:space="0" w:color="auto"/>
            </w:tcBorders>
            <w:tcMar>
              <w:top w:w="0" w:type="dxa"/>
              <w:left w:w="108" w:type="dxa"/>
              <w:bottom w:w="0" w:type="dxa"/>
              <w:right w:w="108" w:type="dxa"/>
            </w:tcMar>
          </w:tcPr>
          <w:p w:rsidR="009979E6" w:rsidRPr="009979E6" w:rsidRDefault="009979E6" w:rsidP="009979E6">
            <w:pPr>
              <w:rPr>
                <w:sz w:val="20"/>
                <w:szCs w:val="20"/>
                <w:lang w:eastAsia="en-US"/>
              </w:rPr>
            </w:pPr>
            <w:r w:rsidRPr="009979E6">
              <w:rPr>
                <w:sz w:val="20"/>
                <w:szCs w:val="20"/>
                <w:lang w:eastAsia="en-US"/>
              </w:rPr>
              <w:t>Требования к функциональным характеристикам (потребительским свойствам) товара, требованиям к размерам, упаковке, отгрузке товара</w:t>
            </w:r>
          </w:p>
        </w:tc>
        <w:tc>
          <w:tcPr>
            <w:tcW w:w="1939" w:type="pct"/>
            <w:tcBorders>
              <w:top w:val="single" w:sz="4" w:space="0" w:color="auto"/>
              <w:left w:val="single" w:sz="4" w:space="0" w:color="auto"/>
              <w:right w:val="single" w:sz="4" w:space="0" w:color="auto"/>
            </w:tcBorders>
            <w:tcMar>
              <w:top w:w="0" w:type="dxa"/>
              <w:left w:w="108" w:type="dxa"/>
              <w:bottom w:w="0" w:type="dxa"/>
              <w:right w:w="108" w:type="dxa"/>
            </w:tcMar>
            <w:hideMark/>
          </w:tcPr>
          <w:p w:rsidR="009979E6" w:rsidRPr="009979E6" w:rsidRDefault="009979E6" w:rsidP="009979E6">
            <w:pPr>
              <w:pStyle w:val="a5"/>
              <w:spacing w:after="0"/>
              <w:jc w:val="both"/>
              <w:rPr>
                <w:lang w:eastAsia="en-US"/>
              </w:rPr>
            </w:pPr>
            <w:r w:rsidRPr="009979E6">
              <w:rPr>
                <w:lang w:eastAsia="en-US"/>
              </w:rPr>
              <w:t>Доставка и разгрузка товара осуществляется Поставщик</w:t>
            </w:r>
            <w:r>
              <w:rPr>
                <w:lang w:eastAsia="en-US"/>
              </w:rPr>
              <w:t>ом</w:t>
            </w:r>
            <w:r w:rsidRPr="009979E6">
              <w:rPr>
                <w:lang w:eastAsia="en-US"/>
              </w:rPr>
              <w:t>, в соответствии с заявленными требованиями. Упаковка, маркировка завода изготовителя.</w:t>
            </w:r>
          </w:p>
          <w:p w:rsidR="009979E6" w:rsidRPr="009979E6" w:rsidRDefault="009979E6" w:rsidP="009979E6">
            <w:pPr>
              <w:pStyle w:val="a5"/>
              <w:spacing w:after="0"/>
              <w:jc w:val="both"/>
              <w:rPr>
                <w:lang w:eastAsia="en-US"/>
              </w:rPr>
            </w:pPr>
            <w:r w:rsidRPr="009979E6">
              <w:rPr>
                <w:lang w:eastAsia="en-US"/>
              </w:rPr>
              <w:t>Товар должен поставляться в таре и упаковке, соответствующей действующим стандартам и техническим условиям.</w:t>
            </w:r>
          </w:p>
        </w:tc>
        <w:tc>
          <w:tcPr>
            <w:tcW w:w="1475" w:type="pct"/>
            <w:gridSpan w:val="2"/>
            <w:vMerge/>
            <w:tcBorders>
              <w:left w:val="single" w:sz="4" w:space="0" w:color="auto"/>
              <w:bottom w:val="single" w:sz="4" w:space="0" w:color="auto"/>
              <w:right w:val="single" w:sz="4" w:space="0" w:color="auto"/>
            </w:tcBorders>
            <w:vAlign w:val="center"/>
            <w:hideMark/>
          </w:tcPr>
          <w:p w:rsidR="009979E6" w:rsidRPr="009979E6" w:rsidRDefault="009979E6" w:rsidP="009979E6">
            <w:pPr>
              <w:rPr>
                <w:sz w:val="20"/>
                <w:szCs w:val="20"/>
                <w:lang w:eastAsia="en-US"/>
              </w:rPr>
            </w:pPr>
          </w:p>
        </w:tc>
      </w:tr>
    </w:tbl>
    <w:p w:rsidR="009979E6" w:rsidRDefault="009979E6" w:rsidP="009979E6">
      <w:pPr>
        <w:pStyle w:val="a5"/>
        <w:spacing w:after="0"/>
        <w:rPr>
          <w:color w:val="FF0000"/>
        </w:rPr>
      </w:pPr>
    </w:p>
    <w:p w:rsidR="009979E6" w:rsidRDefault="009979E6">
      <w:pPr>
        <w:spacing w:after="200" w:line="276" w:lineRule="auto"/>
        <w:rPr>
          <w:color w:val="FF0000"/>
          <w:sz w:val="20"/>
          <w:szCs w:val="20"/>
        </w:rPr>
      </w:pPr>
      <w:r>
        <w:rPr>
          <w:color w:val="FF0000"/>
        </w:rPr>
        <w:br w:type="page"/>
      </w:r>
    </w:p>
    <w:p w:rsidR="0030297B" w:rsidRDefault="0030297B" w:rsidP="009979E6">
      <w:pPr>
        <w:pStyle w:val="a5"/>
        <w:spacing w:after="0"/>
        <w:rPr>
          <w:color w:val="FF000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13"/>
        <w:gridCol w:w="6791"/>
      </w:tblGrid>
      <w:tr w:rsidR="0030297B" w:rsidTr="009979E6">
        <w:tc>
          <w:tcPr>
            <w:tcW w:w="1828" w:type="pct"/>
            <w:tcBorders>
              <w:top w:val="single" w:sz="4" w:space="0" w:color="auto"/>
              <w:left w:val="single" w:sz="4" w:space="0" w:color="auto"/>
              <w:bottom w:val="single" w:sz="6" w:space="0" w:color="auto"/>
              <w:right w:val="single" w:sz="6" w:space="0" w:color="auto"/>
            </w:tcBorders>
            <w:hideMark/>
          </w:tcPr>
          <w:p w:rsidR="0030297B" w:rsidRDefault="0030297B" w:rsidP="009979E6">
            <w:pPr>
              <w:pStyle w:val="ConsPlusNormal0"/>
              <w:widowControl/>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3172" w:type="pct"/>
            <w:tcBorders>
              <w:top w:val="single" w:sz="4" w:space="0" w:color="auto"/>
              <w:left w:val="single" w:sz="6" w:space="0" w:color="auto"/>
              <w:bottom w:val="single" w:sz="6" w:space="0" w:color="auto"/>
              <w:right w:val="single" w:sz="4" w:space="0" w:color="auto"/>
            </w:tcBorders>
            <w:hideMark/>
          </w:tcPr>
          <w:p w:rsidR="0030297B" w:rsidRPr="009979E6" w:rsidRDefault="0030297B" w:rsidP="009979E6">
            <w:pPr>
              <w:pStyle w:val="ConsPlusNormal0"/>
              <w:widowControl/>
              <w:ind w:firstLine="0"/>
              <w:jc w:val="both"/>
              <w:rPr>
                <w:rFonts w:ascii="Times New Roman" w:hAnsi="Times New Roman" w:cs="Times New Roman"/>
                <w:lang w:eastAsia="en-US"/>
              </w:rPr>
            </w:pPr>
            <w:r w:rsidRPr="009979E6">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sz w:val="20"/>
                <w:szCs w:val="20"/>
                <w:lang w:eastAsia="en-US"/>
              </w:rPr>
            </w:pPr>
            <w:r>
              <w:rPr>
                <w:sz w:val="20"/>
                <w:szCs w:val="20"/>
                <w:lang w:eastAsia="en-US"/>
              </w:rPr>
              <w:t>Источник финансирования заказа</w:t>
            </w:r>
          </w:p>
        </w:tc>
        <w:tc>
          <w:tcPr>
            <w:tcW w:w="3172" w:type="pct"/>
            <w:tcBorders>
              <w:top w:val="single" w:sz="6" w:space="0" w:color="auto"/>
              <w:left w:val="single" w:sz="6" w:space="0" w:color="auto"/>
              <w:bottom w:val="single" w:sz="6" w:space="0" w:color="auto"/>
              <w:right w:val="single" w:sz="4" w:space="0" w:color="auto"/>
            </w:tcBorders>
            <w:hideMark/>
          </w:tcPr>
          <w:p w:rsidR="0030297B" w:rsidRPr="009979E6" w:rsidRDefault="00021597" w:rsidP="009979E6">
            <w:pPr>
              <w:pStyle w:val="a5"/>
              <w:spacing w:after="0"/>
              <w:jc w:val="both"/>
              <w:rPr>
                <w:lang w:eastAsia="en-US"/>
              </w:rPr>
            </w:pPr>
            <w:r w:rsidRPr="009979E6">
              <w:t xml:space="preserve">Внебюджетные средства в рамках программы модернизации здравоохранения Ивановской области 2011-2012 </w:t>
            </w:r>
            <w:proofErr w:type="spellStart"/>
            <w:r w:rsidRPr="009979E6">
              <w:t>г.г</w:t>
            </w:r>
            <w:proofErr w:type="spellEnd"/>
            <w:r w:rsidRPr="009979E6">
              <w:t xml:space="preserve">. по мероприятию о внедрении стандартов медицинской помощи.   </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sz w:val="20"/>
                <w:szCs w:val="20"/>
                <w:lang w:eastAsia="en-US"/>
              </w:rPr>
            </w:pPr>
            <w:r>
              <w:rPr>
                <w:sz w:val="20"/>
                <w:szCs w:val="20"/>
                <w:lang w:eastAsia="en-US"/>
              </w:rPr>
              <w:t>Максимальная цена контракта, руб.</w:t>
            </w:r>
          </w:p>
        </w:tc>
        <w:tc>
          <w:tcPr>
            <w:tcW w:w="3172" w:type="pct"/>
            <w:tcBorders>
              <w:top w:val="single" w:sz="6" w:space="0" w:color="auto"/>
              <w:left w:val="single" w:sz="6" w:space="0" w:color="auto"/>
              <w:bottom w:val="single" w:sz="6" w:space="0" w:color="auto"/>
              <w:right w:val="single" w:sz="4" w:space="0" w:color="auto"/>
            </w:tcBorders>
            <w:hideMark/>
          </w:tcPr>
          <w:p w:rsidR="0030297B" w:rsidRPr="009979E6" w:rsidRDefault="009979E6" w:rsidP="009979E6">
            <w:pPr>
              <w:pStyle w:val="a5"/>
              <w:spacing w:after="0"/>
              <w:jc w:val="both"/>
              <w:rPr>
                <w:lang w:eastAsia="en-US"/>
              </w:rPr>
            </w:pPr>
            <w:r w:rsidRPr="009979E6">
              <w:rPr>
                <w:lang w:eastAsia="en-US"/>
              </w:rPr>
              <w:t>488400,00</w:t>
            </w:r>
            <w:r w:rsidR="00021597" w:rsidRPr="009979E6">
              <w:rPr>
                <w:lang w:eastAsia="en-US"/>
              </w:rPr>
              <w:t xml:space="preserve"> </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3172" w:type="pct"/>
            <w:tcBorders>
              <w:top w:val="single" w:sz="6" w:space="0" w:color="auto"/>
              <w:left w:val="single" w:sz="6" w:space="0" w:color="auto"/>
              <w:bottom w:val="single" w:sz="6" w:space="0" w:color="auto"/>
              <w:right w:val="single" w:sz="4" w:space="0" w:color="auto"/>
            </w:tcBorders>
          </w:tcPr>
          <w:p w:rsidR="0030297B" w:rsidRPr="009979E6" w:rsidRDefault="0030297B" w:rsidP="009979E6">
            <w:pPr>
              <w:pStyle w:val="a5"/>
              <w:spacing w:after="0"/>
              <w:jc w:val="both"/>
              <w:rPr>
                <w:lang w:eastAsia="en-US"/>
              </w:rPr>
            </w:pPr>
            <w:r w:rsidRPr="009979E6">
              <w:rPr>
                <w:lang w:eastAsia="en-US"/>
              </w:rPr>
              <w:t xml:space="preserve">Цена включает в себя все расходы, связанные с исполнением контракта, в том числе стоимость товара, </w:t>
            </w:r>
            <w:r w:rsidR="00225580" w:rsidRPr="009979E6">
              <w:rPr>
                <w:lang w:eastAsia="en-US"/>
              </w:rPr>
              <w:t xml:space="preserve">расходы на тару, упаковку, </w:t>
            </w:r>
            <w:r w:rsidRPr="009979E6">
              <w:rPr>
                <w:lang w:eastAsia="en-US"/>
              </w:rPr>
              <w:t>доставк</w:t>
            </w:r>
            <w:r w:rsidR="00225580" w:rsidRPr="009979E6">
              <w:rPr>
                <w:lang w:eastAsia="en-US"/>
              </w:rPr>
              <w:t xml:space="preserve">у </w:t>
            </w:r>
            <w:r w:rsidRPr="009979E6">
              <w:rPr>
                <w:lang w:eastAsia="en-US"/>
              </w:rPr>
              <w:t xml:space="preserve"> товара до склада заказчика, расходы по сертификации, налоги с учетом НДС, сбор</w:t>
            </w:r>
            <w:r w:rsidR="009979E6">
              <w:rPr>
                <w:lang w:eastAsia="en-US"/>
              </w:rPr>
              <w:t>ы и другие обязательные платежи</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30297B" w:rsidRPr="009979E6" w:rsidRDefault="0030297B" w:rsidP="009979E6">
            <w:pPr>
              <w:pStyle w:val="a5"/>
              <w:spacing w:after="0"/>
              <w:jc w:val="both"/>
              <w:rPr>
                <w:lang w:eastAsia="en-US"/>
              </w:rPr>
            </w:pPr>
            <w:r w:rsidRPr="009979E6">
              <w:rPr>
                <w:lang w:eastAsia="en-US"/>
              </w:rPr>
              <w:t>153032, г. Иваново, ул. Воронина, д. 11</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30297B" w:rsidRPr="009979E6" w:rsidRDefault="0030297B" w:rsidP="009979E6">
            <w:pPr>
              <w:pStyle w:val="a5"/>
              <w:spacing w:after="0"/>
              <w:jc w:val="both"/>
              <w:rPr>
                <w:lang w:eastAsia="en-US"/>
              </w:rPr>
            </w:pPr>
            <w:r w:rsidRPr="009979E6">
              <w:rPr>
                <w:lang w:eastAsia="en-US"/>
              </w:rPr>
              <w:t xml:space="preserve">Товар поставляется по заявке заказчика до </w:t>
            </w:r>
            <w:r w:rsidR="009979E6">
              <w:rPr>
                <w:lang w:eastAsia="en-US"/>
              </w:rPr>
              <w:t>конца первого квартала 20</w:t>
            </w:r>
            <w:r w:rsidR="0000077D" w:rsidRPr="009979E6">
              <w:rPr>
                <w:lang w:eastAsia="en-US"/>
              </w:rPr>
              <w:t>12  (</w:t>
            </w:r>
            <w:r w:rsidR="00021597" w:rsidRPr="009979E6">
              <w:rPr>
                <w:lang w:eastAsia="en-US"/>
              </w:rPr>
              <w:t>3</w:t>
            </w:r>
            <w:r w:rsidR="0000077D" w:rsidRPr="009979E6">
              <w:rPr>
                <w:lang w:eastAsia="en-US"/>
              </w:rPr>
              <w:t>1</w:t>
            </w:r>
            <w:r w:rsidRPr="009979E6">
              <w:rPr>
                <w:lang w:eastAsia="en-US"/>
              </w:rPr>
              <w:t>.</w:t>
            </w:r>
            <w:r w:rsidR="0000077D" w:rsidRPr="009979E6">
              <w:rPr>
                <w:lang w:eastAsia="en-US"/>
              </w:rPr>
              <w:t>03</w:t>
            </w:r>
            <w:r w:rsidRPr="009979E6">
              <w:rPr>
                <w:lang w:eastAsia="en-US"/>
              </w:rPr>
              <w:t>.201</w:t>
            </w:r>
            <w:r w:rsidR="0000077D" w:rsidRPr="009979E6">
              <w:rPr>
                <w:lang w:eastAsia="en-US"/>
              </w:rPr>
              <w:t xml:space="preserve">2) </w:t>
            </w:r>
            <w:r w:rsidRPr="009979E6">
              <w:rPr>
                <w:lang w:eastAsia="en-US"/>
              </w:rPr>
              <w:t>года</w:t>
            </w:r>
            <w:r w:rsidR="0000077D" w:rsidRPr="009979E6">
              <w:rPr>
                <w:lang w:eastAsia="en-US"/>
              </w:rPr>
              <w:t>.</w:t>
            </w:r>
          </w:p>
        </w:tc>
      </w:tr>
      <w:tr w:rsidR="0030297B" w:rsidTr="009979E6">
        <w:tc>
          <w:tcPr>
            <w:tcW w:w="1828" w:type="pct"/>
            <w:tcBorders>
              <w:top w:val="single" w:sz="6" w:space="0" w:color="auto"/>
              <w:left w:val="single" w:sz="4" w:space="0" w:color="auto"/>
              <w:bottom w:val="single" w:sz="6" w:space="0" w:color="auto"/>
              <w:right w:val="single" w:sz="6" w:space="0" w:color="auto"/>
            </w:tcBorders>
            <w:hideMark/>
          </w:tcPr>
          <w:p w:rsidR="0030297B" w:rsidRDefault="0030297B" w:rsidP="009979E6">
            <w:pPr>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3172" w:type="pct"/>
            <w:tcBorders>
              <w:top w:val="single" w:sz="6" w:space="0" w:color="auto"/>
              <w:left w:val="single" w:sz="6" w:space="0" w:color="auto"/>
              <w:bottom w:val="single" w:sz="6" w:space="0" w:color="auto"/>
              <w:right w:val="single" w:sz="4" w:space="0" w:color="auto"/>
            </w:tcBorders>
            <w:hideMark/>
          </w:tcPr>
          <w:p w:rsidR="0030297B" w:rsidRPr="009979E6" w:rsidRDefault="0030297B" w:rsidP="009979E6">
            <w:pPr>
              <w:jc w:val="both"/>
              <w:rPr>
                <w:bCs/>
                <w:sz w:val="20"/>
                <w:szCs w:val="20"/>
                <w:lang w:eastAsia="en-US"/>
              </w:rPr>
            </w:pPr>
            <w:r w:rsidRPr="009979E6">
              <w:rPr>
                <w:bCs/>
                <w:sz w:val="20"/>
                <w:szCs w:val="20"/>
                <w:lang w:eastAsia="en-US"/>
              </w:rPr>
              <w:t>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до 3</w:t>
            </w:r>
            <w:r w:rsidR="0000077D" w:rsidRPr="009979E6">
              <w:rPr>
                <w:bCs/>
                <w:sz w:val="20"/>
                <w:szCs w:val="20"/>
                <w:lang w:eastAsia="en-US"/>
              </w:rPr>
              <w:t>1</w:t>
            </w:r>
            <w:r w:rsidRPr="009979E6">
              <w:rPr>
                <w:bCs/>
                <w:sz w:val="20"/>
                <w:szCs w:val="20"/>
                <w:lang w:eastAsia="en-US"/>
              </w:rPr>
              <w:t>.12.201</w:t>
            </w:r>
            <w:r w:rsidR="0000077D" w:rsidRPr="009979E6">
              <w:rPr>
                <w:bCs/>
                <w:sz w:val="20"/>
                <w:szCs w:val="20"/>
                <w:lang w:eastAsia="en-US"/>
              </w:rPr>
              <w:t>2</w:t>
            </w:r>
            <w:r w:rsidRPr="009979E6">
              <w:rPr>
                <w:bCs/>
                <w:sz w:val="20"/>
                <w:szCs w:val="20"/>
                <w:lang w:eastAsia="en-US"/>
              </w:rPr>
              <w:t xml:space="preserve"> года.</w:t>
            </w:r>
          </w:p>
        </w:tc>
      </w:tr>
      <w:tr w:rsidR="0030297B" w:rsidTr="009979E6">
        <w:tc>
          <w:tcPr>
            <w:tcW w:w="1828" w:type="pct"/>
            <w:tcBorders>
              <w:top w:val="single" w:sz="6" w:space="0" w:color="auto"/>
              <w:left w:val="single" w:sz="4" w:space="0" w:color="auto"/>
              <w:bottom w:val="single" w:sz="4" w:space="0" w:color="auto"/>
              <w:right w:val="single" w:sz="6" w:space="0" w:color="auto"/>
            </w:tcBorders>
            <w:hideMark/>
          </w:tcPr>
          <w:p w:rsidR="0030297B" w:rsidRDefault="0030297B" w:rsidP="009979E6">
            <w:pPr>
              <w:rPr>
                <w:sz w:val="20"/>
                <w:szCs w:val="20"/>
                <w:lang w:eastAsia="en-US"/>
              </w:rPr>
            </w:pPr>
            <w:r>
              <w:rPr>
                <w:sz w:val="20"/>
                <w:szCs w:val="20"/>
                <w:lang w:eastAsia="en-US"/>
              </w:rPr>
              <w:t>Срок подписания победителем контракта</w:t>
            </w:r>
          </w:p>
        </w:tc>
        <w:tc>
          <w:tcPr>
            <w:tcW w:w="3172" w:type="pct"/>
            <w:tcBorders>
              <w:top w:val="single" w:sz="6" w:space="0" w:color="auto"/>
              <w:left w:val="single" w:sz="6" w:space="0" w:color="auto"/>
              <w:bottom w:val="single" w:sz="4" w:space="0" w:color="auto"/>
              <w:right w:val="single" w:sz="4" w:space="0" w:color="auto"/>
            </w:tcBorders>
            <w:hideMark/>
          </w:tcPr>
          <w:p w:rsidR="0030297B" w:rsidRPr="009979E6" w:rsidRDefault="00EA4E35" w:rsidP="009979E6">
            <w:pPr>
              <w:jc w:val="both"/>
              <w:rPr>
                <w:bCs/>
                <w:sz w:val="20"/>
                <w:szCs w:val="20"/>
                <w:lang w:eastAsia="en-US"/>
              </w:rPr>
            </w:pPr>
            <w:r w:rsidRPr="00EA4E35">
              <w:rPr>
                <w:bCs/>
                <w:sz w:val="20"/>
                <w:szCs w:val="20"/>
                <w:lang w:eastAsia="en-US"/>
              </w:rPr>
              <w:t>не позднее 10 дней с момента подписания протокола рассмотрения и оценки котировочных заявок</w:t>
            </w:r>
            <w:bookmarkStart w:id="0" w:name="_GoBack"/>
            <w:bookmarkEnd w:id="0"/>
          </w:p>
        </w:tc>
      </w:tr>
    </w:tbl>
    <w:p w:rsidR="00225580" w:rsidRDefault="00225580" w:rsidP="009979E6"/>
    <w:p w:rsidR="0030297B" w:rsidRDefault="0030297B" w:rsidP="009979E6">
      <w:pPr>
        <w:jc w:val="right"/>
        <w:rPr>
          <w:b/>
          <w:sz w:val="20"/>
          <w:szCs w:val="20"/>
        </w:rPr>
      </w:pPr>
      <w:r w:rsidRPr="00970FBB">
        <w:rPr>
          <w:b/>
          <w:sz w:val="20"/>
          <w:szCs w:val="20"/>
        </w:rPr>
        <w:t>Приложение № 1</w:t>
      </w:r>
    </w:p>
    <w:p w:rsidR="0030297B" w:rsidRDefault="0030297B" w:rsidP="009979E6">
      <w:pPr>
        <w:jc w:val="right"/>
        <w:rPr>
          <w:b/>
          <w:sz w:val="20"/>
          <w:szCs w:val="20"/>
        </w:rPr>
      </w:pPr>
      <w:r>
        <w:rPr>
          <w:b/>
          <w:sz w:val="20"/>
          <w:szCs w:val="20"/>
        </w:rPr>
        <w:t xml:space="preserve">к извещению о проведении </w:t>
      </w:r>
    </w:p>
    <w:p w:rsidR="0030297B" w:rsidRDefault="0030297B" w:rsidP="009979E6">
      <w:pPr>
        <w:jc w:val="right"/>
        <w:rPr>
          <w:b/>
          <w:sz w:val="20"/>
          <w:szCs w:val="20"/>
        </w:rPr>
      </w:pPr>
      <w:r>
        <w:rPr>
          <w:b/>
          <w:sz w:val="20"/>
          <w:szCs w:val="20"/>
        </w:rPr>
        <w:t>запроса котировок</w:t>
      </w:r>
    </w:p>
    <w:p w:rsidR="0030297B" w:rsidRDefault="009979E6" w:rsidP="009979E6">
      <w:pPr>
        <w:jc w:val="center"/>
        <w:rPr>
          <w:b/>
          <w:sz w:val="20"/>
          <w:szCs w:val="20"/>
        </w:rPr>
      </w:pPr>
      <w:r>
        <w:rPr>
          <w:b/>
          <w:sz w:val="20"/>
          <w:szCs w:val="20"/>
        </w:rPr>
        <w:t>Спецификация</w:t>
      </w:r>
    </w:p>
    <w:p w:rsidR="009979E6" w:rsidRPr="00770BC7" w:rsidRDefault="009979E6" w:rsidP="009979E6">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819"/>
        <w:gridCol w:w="5437"/>
        <w:gridCol w:w="1113"/>
        <w:gridCol w:w="1819"/>
      </w:tblGrid>
      <w:tr w:rsidR="0030297B" w:rsidRPr="009979E6" w:rsidTr="009979E6">
        <w:trPr>
          <w:trHeight w:val="885"/>
        </w:trPr>
        <w:tc>
          <w:tcPr>
            <w:tcW w:w="270" w:type="pct"/>
            <w:vAlign w:val="center"/>
          </w:tcPr>
          <w:p w:rsidR="0030297B" w:rsidRPr="009979E6" w:rsidRDefault="0030297B" w:rsidP="009979E6">
            <w:pPr>
              <w:jc w:val="center"/>
              <w:rPr>
                <w:sz w:val="20"/>
                <w:szCs w:val="20"/>
              </w:rPr>
            </w:pPr>
            <w:r w:rsidRPr="009979E6">
              <w:rPr>
                <w:sz w:val="20"/>
                <w:szCs w:val="20"/>
              </w:rPr>
              <w:t xml:space="preserve">№ </w:t>
            </w:r>
            <w:proofErr w:type="gramStart"/>
            <w:r w:rsidRPr="009979E6">
              <w:rPr>
                <w:sz w:val="20"/>
                <w:szCs w:val="20"/>
              </w:rPr>
              <w:t>п</w:t>
            </w:r>
            <w:proofErr w:type="gramEnd"/>
            <w:r w:rsidRPr="009979E6">
              <w:rPr>
                <w:sz w:val="20"/>
                <w:szCs w:val="20"/>
              </w:rPr>
              <w:t>/п</w:t>
            </w:r>
          </w:p>
        </w:tc>
        <w:tc>
          <w:tcPr>
            <w:tcW w:w="878" w:type="pct"/>
            <w:vAlign w:val="center"/>
          </w:tcPr>
          <w:p w:rsidR="0030297B" w:rsidRPr="009979E6" w:rsidRDefault="0030297B" w:rsidP="009979E6">
            <w:pPr>
              <w:jc w:val="center"/>
              <w:rPr>
                <w:sz w:val="20"/>
                <w:szCs w:val="20"/>
              </w:rPr>
            </w:pPr>
            <w:r w:rsidRPr="009979E6">
              <w:rPr>
                <w:sz w:val="20"/>
                <w:szCs w:val="20"/>
              </w:rPr>
              <w:t>Наименование поставляемых товаров</w:t>
            </w:r>
          </w:p>
        </w:tc>
        <w:tc>
          <w:tcPr>
            <w:tcW w:w="2568" w:type="pct"/>
            <w:vAlign w:val="center"/>
          </w:tcPr>
          <w:p w:rsidR="0030297B" w:rsidRPr="009979E6" w:rsidRDefault="0030297B" w:rsidP="009979E6">
            <w:pPr>
              <w:jc w:val="center"/>
              <w:rPr>
                <w:sz w:val="20"/>
                <w:szCs w:val="20"/>
              </w:rPr>
            </w:pPr>
            <w:r w:rsidRPr="009979E6">
              <w:rPr>
                <w:sz w:val="20"/>
                <w:szCs w:val="20"/>
              </w:rPr>
              <w:t>Характеристики поставляемых товаров</w:t>
            </w:r>
          </w:p>
        </w:tc>
        <w:tc>
          <w:tcPr>
            <w:tcW w:w="406" w:type="pct"/>
            <w:vAlign w:val="center"/>
          </w:tcPr>
          <w:p w:rsidR="0030297B" w:rsidRPr="009979E6" w:rsidRDefault="0030297B" w:rsidP="009979E6">
            <w:pPr>
              <w:jc w:val="center"/>
              <w:rPr>
                <w:sz w:val="20"/>
                <w:szCs w:val="20"/>
              </w:rPr>
            </w:pPr>
            <w:r w:rsidRPr="009979E6">
              <w:rPr>
                <w:sz w:val="20"/>
                <w:szCs w:val="20"/>
              </w:rPr>
              <w:t>Единица измерения</w:t>
            </w:r>
          </w:p>
        </w:tc>
        <w:tc>
          <w:tcPr>
            <w:tcW w:w="878" w:type="pct"/>
            <w:vAlign w:val="center"/>
          </w:tcPr>
          <w:p w:rsidR="0030297B" w:rsidRPr="009979E6" w:rsidRDefault="0030297B" w:rsidP="009979E6">
            <w:pPr>
              <w:jc w:val="center"/>
              <w:rPr>
                <w:sz w:val="20"/>
                <w:szCs w:val="20"/>
              </w:rPr>
            </w:pPr>
            <w:r w:rsidRPr="009979E6">
              <w:rPr>
                <w:sz w:val="20"/>
                <w:szCs w:val="20"/>
              </w:rPr>
              <w:t>Кол-во</w:t>
            </w:r>
          </w:p>
        </w:tc>
      </w:tr>
      <w:tr w:rsidR="0030297B" w:rsidRPr="009979E6" w:rsidTr="009979E6">
        <w:trPr>
          <w:trHeight w:val="345"/>
        </w:trPr>
        <w:tc>
          <w:tcPr>
            <w:tcW w:w="270" w:type="pct"/>
          </w:tcPr>
          <w:p w:rsidR="0030297B" w:rsidRPr="009979E6" w:rsidRDefault="0030297B" w:rsidP="009979E6">
            <w:pPr>
              <w:jc w:val="center"/>
              <w:rPr>
                <w:sz w:val="20"/>
                <w:szCs w:val="20"/>
              </w:rPr>
            </w:pPr>
            <w:r w:rsidRPr="009979E6">
              <w:rPr>
                <w:sz w:val="20"/>
                <w:szCs w:val="20"/>
              </w:rPr>
              <w:t>1</w:t>
            </w:r>
          </w:p>
        </w:tc>
        <w:tc>
          <w:tcPr>
            <w:tcW w:w="878" w:type="pct"/>
          </w:tcPr>
          <w:p w:rsidR="0030297B" w:rsidRPr="009979E6" w:rsidRDefault="0000077D" w:rsidP="009979E6">
            <w:pPr>
              <w:jc w:val="center"/>
              <w:rPr>
                <w:sz w:val="20"/>
                <w:szCs w:val="20"/>
              </w:rPr>
            </w:pPr>
            <w:r w:rsidRPr="009979E6">
              <w:rPr>
                <w:sz w:val="20"/>
                <w:szCs w:val="20"/>
              </w:rPr>
              <w:t>Перчатки хирургические</w:t>
            </w:r>
          </w:p>
          <w:p w:rsidR="0094050C" w:rsidRPr="009979E6" w:rsidRDefault="0094050C" w:rsidP="009979E6">
            <w:pPr>
              <w:jc w:val="center"/>
              <w:rPr>
                <w:sz w:val="20"/>
                <w:szCs w:val="20"/>
              </w:rPr>
            </w:pPr>
            <w:r w:rsidRPr="009979E6">
              <w:rPr>
                <w:sz w:val="20"/>
                <w:szCs w:val="20"/>
              </w:rPr>
              <w:t>3311415</w:t>
            </w:r>
          </w:p>
        </w:tc>
        <w:tc>
          <w:tcPr>
            <w:tcW w:w="2568" w:type="pct"/>
          </w:tcPr>
          <w:p w:rsidR="0030297B" w:rsidRPr="009979E6" w:rsidRDefault="0000077D" w:rsidP="009979E6">
            <w:pPr>
              <w:snapToGrid w:val="0"/>
              <w:rPr>
                <w:sz w:val="20"/>
                <w:szCs w:val="20"/>
              </w:rPr>
            </w:pPr>
            <w:r w:rsidRPr="009979E6">
              <w:rPr>
                <w:sz w:val="20"/>
                <w:szCs w:val="20"/>
              </w:rPr>
              <w:t>Стерильные</w:t>
            </w:r>
            <w:r w:rsidR="00381A6E" w:rsidRPr="009979E6">
              <w:rPr>
                <w:sz w:val="20"/>
                <w:szCs w:val="20"/>
              </w:rPr>
              <w:t xml:space="preserve">, </w:t>
            </w:r>
            <w:r w:rsidRPr="009979E6">
              <w:rPr>
                <w:sz w:val="20"/>
                <w:szCs w:val="20"/>
              </w:rPr>
              <w:t xml:space="preserve"> </w:t>
            </w:r>
            <w:proofErr w:type="spellStart"/>
            <w:r w:rsidRPr="009979E6">
              <w:rPr>
                <w:sz w:val="20"/>
                <w:szCs w:val="20"/>
              </w:rPr>
              <w:t>неопудренные</w:t>
            </w:r>
            <w:proofErr w:type="spellEnd"/>
            <w:r w:rsidR="00381A6E" w:rsidRPr="009979E6">
              <w:rPr>
                <w:sz w:val="20"/>
                <w:szCs w:val="20"/>
              </w:rPr>
              <w:t xml:space="preserve">, </w:t>
            </w:r>
            <w:r w:rsidRPr="009979E6">
              <w:rPr>
                <w:sz w:val="20"/>
                <w:szCs w:val="20"/>
              </w:rPr>
              <w:t xml:space="preserve"> низкоаллергенные перчатки. Анатомическая форма. Текстурированная </w:t>
            </w:r>
            <w:proofErr w:type="spellStart"/>
            <w:r w:rsidRPr="009979E6">
              <w:rPr>
                <w:sz w:val="20"/>
                <w:szCs w:val="20"/>
              </w:rPr>
              <w:t>поверзность</w:t>
            </w:r>
            <w:proofErr w:type="spellEnd"/>
            <w:r w:rsidRPr="009979E6">
              <w:rPr>
                <w:sz w:val="20"/>
                <w:szCs w:val="20"/>
              </w:rPr>
              <w:t>, высокая тактильная чувствительность. Внутренняя поверхность – легкая хлоринация.</w:t>
            </w:r>
          </w:p>
          <w:p w:rsidR="009979E6" w:rsidRPr="009979E6" w:rsidRDefault="009979E6" w:rsidP="009979E6">
            <w:pPr>
              <w:snapToGrid w:val="0"/>
              <w:rPr>
                <w:sz w:val="20"/>
                <w:szCs w:val="20"/>
              </w:rPr>
            </w:pPr>
          </w:p>
        </w:tc>
        <w:tc>
          <w:tcPr>
            <w:tcW w:w="406" w:type="pct"/>
          </w:tcPr>
          <w:p w:rsidR="0030297B" w:rsidRPr="009979E6" w:rsidRDefault="009979E6" w:rsidP="009979E6">
            <w:pPr>
              <w:jc w:val="center"/>
              <w:rPr>
                <w:sz w:val="20"/>
                <w:szCs w:val="20"/>
              </w:rPr>
            </w:pPr>
            <w:proofErr w:type="gramStart"/>
            <w:r w:rsidRPr="009979E6">
              <w:rPr>
                <w:sz w:val="20"/>
                <w:szCs w:val="20"/>
              </w:rPr>
              <w:t>ш</w:t>
            </w:r>
            <w:proofErr w:type="gramEnd"/>
            <w:r w:rsidRPr="009979E6">
              <w:rPr>
                <w:sz w:val="20"/>
                <w:szCs w:val="20"/>
              </w:rPr>
              <w:t>т.</w:t>
            </w:r>
          </w:p>
        </w:tc>
        <w:tc>
          <w:tcPr>
            <w:tcW w:w="878" w:type="pct"/>
          </w:tcPr>
          <w:p w:rsidR="00FC6FD7" w:rsidRPr="009979E6" w:rsidRDefault="0000077D" w:rsidP="009979E6">
            <w:pPr>
              <w:rPr>
                <w:sz w:val="20"/>
                <w:szCs w:val="20"/>
              </w:rPr>
            </w:pPr>
            <w:r w:rsidRPr="009979E6">
              <w:rPr>
                <w:sz w:val="20"/>
                <w:szCs w:val="20"/>
              </w:rPr>
              <w:t>Размер</w:t>
            </w:r>
            <w:r w:rsidR="00A3124C" w:rsidRPr="009979E6">
              <w:rPr>
                <w:sz w:val="20"/>
                <w:szCs w:val="20"/>
              </w:rPr>
              <w:t xml:space="preserve"> </w:t>
            </w:r>
            <w:r w:rsidRPr="009979E6">
              <w:rPr>
                <w:sz w:val="20"/>
                <w:szCs w:val="20"/>
              </w:rPr>
              <w:t>7,5</w:t>
            </w:r>
            <w:r w:rsidR="009979E6">
              <w:rPr>
                <w:sz w:val="20"/>
                <w:szCs w:val="20"/>
              </w:rPr>
              <w:t xml:space="preserve"> –</w:t>
            </w:r>
            <w:r w:rsidRPr="009979E6">
              <w:rPr>
                <w:sz w:val="20"/>
                <w:szCs w:val="20"/>
              </w:rPr>
              <w:t xml:space="preserve"> 8000</w:t>
            </w:r>
          </w:p>
          <w:p w:rsidR="00A3124C" w:rsidRPr="009979E6" w:rsidRDefault="00381A6E" w:rsidP="009979E6">
            <w:pPr>
              <w:rPr>
                <w:sz w:val="20"/>
                <w:szCs w:val="20"/>
              </w:rPr>
            </w:pPr>
            <w:r w:rsidRPr="009979E6">
              <w:rPr>
                <w:sz w:val="20"/>
                <w:szCs w:val="20"/>
              </w:rPr>
              <w:t xml:space="preserve">Размер </w:t>
            </w:r>
            <w:r w:rsidR="009979E6">
              <w:rPr>
                <w:sz w:val="20"/>
                <w:szCs w:val="20"/>
              </w:rPr>
              <w:t xml:space="preserve">   </w:t>
            </w:r>
            <w:r w:rsidRPr="009979E6">
              <w:rPr>
                <w:sz w:val="20"/>
                <w:szCs w:val="20"/>
              </w:rPr>
              <w:t xml:space="preserve">8 </w:t>
            </w:r>
            <w:r w:rsidR="009979E6">
              <w:rPr>
                <w:sz w:val="20"/>
                <w:szCs w:val="20"/>
              </w:rPr>
              <w:t>–</w:t>
            </w:r>
            <w:r w:rsidRPr="009979E6">
              <w:rPr>
                <w:sz w:val="20"/>
                <w:szCs w:val="20"/>
              </w:rPr>
              <w:t xml:space="preserve"> 10000</w:t>
            </w:r>
          </w:p>
        </w:tc>
      </w:tr>
      <w:tr w:rsidR="0030297B" w:rsidRPr="009979E6" w:rsidTr="009979E6">
        <w:trPr>
          <w:trHeight w:val="345"/>
        </w:trPr>
        <w:tc>
          <w:tcPr>
            <w:tcW w:w="270" w:type="pct"/>
          </w:tcPr>
          <w:p w:rsidR="0030297B" w:rsidRPr="009979E6" w:rsidRDefault="0030297B" w:rsidP="009979E6">
            <w:pPr>
              <w:jc w:val="center"/>
              <w:rPr>
                <w:sz w:val="20"/>
                <w:szCs w:val="20"/>
              </w:rPr>
            </w:pPr>
            <w:r w:rsidRPr="009979E6">
              <w:rPr>
                <w:sz w:val="20"/>
                <w:szCs w:val="20"/>
              </w:rPr>
              <w:t>2</w:t>
            </w:r>
          </w:p>
        </w:tc>
        <w:tc>
          <w:tcPr>
            <w:tcW w:w="878" w:type="pct"/>
          </w:tcPr>
          <w:p w:rsidR="0030297B" w:rsidRPr="009979E6" w:rsidRDefault="00381A6E" w:rsidP="009979E6">
            <w:pPr>
              <w:jc w:val="center"/>
              <w:rPr>
                <w:sz w:val="20"/>
                <w:szCs w:val="20"/>
              </w:rPr>
            </w:pPr>
            <w:r w:rsidRPr="009979E6">
              <w:rPr>
                <w:sz w:val="20"/>
                <w:szCs w:val="20"/>
              </w:rPr>
              <w:t>Перчатки смотровые</w:t>
            </w:r>
          </w:p>
          <w:p w:rsidR="0094050C" w:rsidRPr="009979E6" w:rsidRDefault="0094050C" w:rsidP="009979E6">
            <w:pPr>
              <w:jc w:val="center"/>
              <w:rPr>
                <w:sz w:val="20"/>
                <w:szCs w:val="20"/>
              </w:rPr>
            </w:pPr>
            <w:r w:rsidRPr="009979E6">
              <w:rPr>
                <w:sz w:val="20"/>
                <w:szCs w:val="20"/>
              </w:rPr>
              <w:t>3311415</w:t>
            </w:r>
          </w:p>
        </w:tc>
        <w:tc>
          <w:tcPr>
            <w:tcW w:w="2568" w:type="pct"/>
          </w:tcPr>
          <w:p w:rsidR="0030297B" w:rsidRPr="009979E6" w:rsidRDefault="00381A6E" w:rsidP="009979E6">
            <w:pPr>
              <w:rPr>
                <w:sz w:val="20"/>
                <w:szCs w:val="20"/>
              </w:rPr>
            </w:pPr>
            <w:proofErr w:type="spellStart"/>
            <w:r w:rsidRPr="009979E6">
              <w:rPr>
                <w:sz w:val="20"/>
                <w:szCs w:val="20"/>
              </w:rPr>
              <w:t>Нитриловые</w:t>
            </w:r>
            <w:proofErr w:type="spellEnd"/>
            <w:r w:rsidRPr="009979E6">
              <w:rPr>
                <w:sz w:val="20"/>
                <w:szCs w:val="20"/>
              </w:rPr>
              <w:t xml:space="preserve">, </w:t>
            </w:r>
            <w:r w:rsidR="0094050C" w:rsidRPr="009979E6">
              <w:rPr>
                <w:sz w:val="20"/>
                <w:szCs w:val="20"/>
              </w:rPr>
              <w:t xml:space="preserve"> </w:t>
            </w:r>
            <w:r w:rsidRPr="009979E6">
              <w:rPr>
                <w:sz w:val="20"/>
                <w:szCs w:val="20"/>
              </w:rPr>
              <w:t xml:space="preserve"> </w:t>
            </w:r>
            <w:proofErr w:type="spellStart"/>
            <w:r w:rsidRPr="009979E6">
              <w:rPr>
                <w:sz w:val="20"/>
                <w:szCs w:val="20"/>
              </w:rPr>
              <w:t>гипоаллергенные</w:t>
            </w:r>
            <w:proofErr w:type="spellEnd"/>
            <w:r w:rsidRPr="009979E6">
              <w:rPr>
                <w:sz w:val="20"/>
                <w:szCs w:val="20"/>
              </w:rPr>
              <w:t xml:space="preserve">, нестерильные, </w:t>
            </w:r>
            <w:proofErr w:type="spellStart"/>
            <w:r w:rsidRPr="009979E6">
              <w:rPr>
                <w:sz w:val="20"/>
                <w:szCs w:val="20"/>
              </w:rPr>
              <w:t>неопудренные</w:t>
            </w:r>
            <w:proofErr w:type="spellEnd"/>
            <w:r w:rsidRPr="009979E6">
              <w:rPr>
                <w:sz w:val="20"/>
                <w:szCs w:val="20"/>
              </w:rPr>
              <w:t xml:space="preserve">, </w:t>
            </w:r>
            <w:r w:rsidR="0094050C" w:rsidRPr="009979E6">
              <w:rPr>
                <w:sz w:val="20"/>
                <w:szCs w:val="20"/>
              </w:rPr>
              <w:t xml:space="preserve"> </w:t>
            </w:r>
            <w:r w:rsidRPr="009979E6">
              <w:rPr>
                <w:sz w:val="20"/>
                <w:szCs w:val="20"/>
              </w:rPr>
              <w:t>текстурированные только на пальцах, высокочувствительные</w:t>
            </w:r>
            <w:r w:rsidR="0094050C" w:rsidRPr="009979E6">
              <w:rPr>
                <w:sz w:val="20"/>
                <w:szCs w:val="20"/>
              </w:rPr>
              <w:t>, одинарная толщина не более 0,1 мм, для лабораторно-диагностических процедур, осмотров пациентов; улучшенный захват инструментов, длина манжеты 240 мм.</w:t>
            </w:r>
          </w:p>
        </w:tc>
        <w:tc>
          <w:tcPr>
            <w:tcW w:w="406" w:type="pct"/>
          </w:tcPr>
          <w:p w:rsidR="0030297B" w:rsidRPr="009979E6" w:rsidRDefault="009979E6" w:rsidP="009979E6">
            <w:pPr>
              <w:jc w:val="center"/>
              <w:rPr>
                <w:sz w:val="20"/>
                <w:szCs w:val="20"/>
              </w:rPr>
            </w:pPr>
            <w:r w:rsidRPr="009979E6">
              <w:rPr>
                <w:sz w:val="20"/>
                <w:szCs w:val="20"/>
              </w:rPr>
              <w:t>шт.</w:t>
            </w:r>
          </w:p>
        </w:tc>
        <w:tc>
          <w:tcPr>
            <w:tcW w:w="878" w:type="pct"/>
          </w:tcPr>
          <w:p w:rsidR="00FC6FD7" w:rsidRPr="009979E6" w:rsidRDefault="0094050C" w:rsidP="009979E6">
            <w:pPr>
              <w:rPr>
                <w:sz w:val="20"/>
                <w:szCs w:val="20"/>
              </w:rPr>
            </w:pPr>
            <w:r w:rsidRPr="009979E6">
              <w:rPr>
                <w:sz w:val="20"/>
                <w:szCs w:val="20"/>
              </w:rPr>
              <w:t>Размер М – 36000</w:t>
            </w:r>
          </w:p>
          <w:p w:rsidR="0094050C" w:rsidRPr="009979E6" w:rsidRDefault="0094050C" w:rsidP="009979E6">
            <w:pPr>
              <w:rPr>
                <w:sz w:val="20"/>
                <w:szCs w:val="20"/>
              </w:rPr>
            </w:pPr>
            <w:r w:rsidRPr="009979E6">
              <w:rPr>
                <w:sz w:val="20"/>
                <w:szCs w:val="20"/>
              </w:rPr>
              <w:t xml:space="preserve">Размер </w:t>
            </w:r>
            <w:r w:rsidR="009979E6">
              <w:rPr>
                <w:sz w:val="20"/>
                <w:szCs w:val="20"/>
              </w:rPr>
              <w:t xml:space="preserve"> </w:t>
            </w:r>
            <w:r w:rsidRPr="009979E6">
              <w:rPr>
                <w:sz w:val="20"/>
                <w:szCs w:val="20"/>
                <w:lang w:val="en-US"/>
              </w:rPr>
              <w:t xml:space="preserve">L </w:t>
            </w:r>
            <w:r w:rsidR="009979E6">
              <w:rPr>
                <w:sz w:val="20"/>
                <w:szCs w:val="20"/>
                <w:lang w:val="en-US"/>
              </w:rPr>
              <w:t>–</w:t>
            </w:r>
            <w:r w:rsidRPr="009979E6">
              <w:rPr>
                <w:sz w:val="20"/>
                <w:szCs w:val="20"/>
              </w:rPr>
              <w:t xml:space="preserve"> 16000</w:t>
            </w:r>
          </w:p>
        </w:tc>
      </w:tr>
    </w:tbl>
    <w:p w:rsidR="0030297B" w:rsidRDefault="0030297B" w:rsidP="009979E6"/>
    <w:p w:rsidR="009979E6" w:rsidRDefault="009979E6" w:rsidP="009979E6">
      <w:pPr>
        <w:jc w:val="center"/>
        <w:rPr>
          <w:b/>
          <w:sz w:val="20"/>
          <w:szCs w:val="20"/>
          <w:lang w:eastAsia="en-US"/>
        </w:rPr>
      </w:pPr>
      <w:r>
        <w:rPr>
          <w:b/>
          <w:sz w:val="20"/>
          <w:szCs w:val="20"/>
          <w:lang w:eastAsia="en-US"/>
        </w:rPr>
        <w:t>ОПРЕДЕЛЕНИЕ МАКСИМАЛЬНОЙ ЦЕНЫ КОНТРАКТА</w:t>
      </w:r>
    </w:p>
    <w:p w:rsidR="009979E6" w:rsidRDefault="009979E6" w:rsidP="009979E6">
      <w:pPr>
        <w:jc w:val="center"/>
        <w:rPr>
          <w:sz w:val="20"/>
          <w:szCs w:val="20"/>
          <w:lang w:eastAsia="en-US"/>
        </w:rPr>
      </w:pPr>
      <w:r>
        <w:rPr>
          <w:sz w:val="20"/>
          <w:szCs w:val="20"/>
          <w:lang w:eastAsia="en-US"/>
        </w:rPr>
        <w:t>(изучение рынка товаров, работ, услуг)</w:t>
      </w:r>
    </w:p>
    <w:p w:rsidR="009979E6" w:rsidRDefault="009979E6" w:rsidP="009979E6">
      <w:pPr>
        <w:jc w:val="center"/>
        <w:rPr>
          <w:sz w:val="20"/>
          <w:szCs w:val="20"/>
          <w:lang w:eastAsia="en-US"/>
        </w:rPr>
      </w:pPr>
    </w:p>
    <w:p w:rsidR="009979E6" w:rsidRPr="00BB40EA" w:rsidRDefault="009979E6" w:rsidP="009979E6">
      <w:pPr>
        <w:pStyle w:val="ConsPlusNormal0"/>
        <w:ind w:firstLine="0"/>
        <w:jc w:val="both"/>
        <w:rPr>
          <w:rFonts w:ascii="Times New Roman" w:hAnsi="Times New Roman" w:cs="Times New Roman"/>
          <w:sz w:val="22"/>
          <w:szCs w:val="22"/>
          <w:lang w:eastAsia="en-US"/>
        </w:rPr>
      </w:pPr>
      <w:r>
        <w:rPr>
          <w:rFonts w:ascii="Times New Roman" w:hAnsi="Times New Roman" w:cs="Times New Roman"/>
          <w:sz w:val="24"/>
          <w:szCs w:val="24"/>
        </w:rPr>
        <w:t xml:space="preserve">Источниками информации для определения начальной (максимальной) цены контракта на поставку медицинских  </w:t>
      </w:r>
      <w:r>
        <w:rPr>
          <w:rFonts w:ascii="Times New Roman" w:hAnsi="Times New Roman" w:cs="Times New Roman"/>
          <w:bCs/>
          <w:sz w:val="24"/>
          <w:szCs w:val="24"/>
        </w:rPr>
        <w:t>перчаток послужили сведения, полученные  в результате анализа цен приводимых на Интернет-сайтов поставщиков</w:t>
      </w:r>
      <w:r w:rsidRPr="00BB40EA">
        <w:rPr>
          <w:rFonts w:ascii="Times New Roman" w:hAnsi="Times New Roman" w:cs="Times New Roman"/>
          <w:bCs/>
          <w:sz w:val="22"/>
          <w:szCs w:val="22"/>
        </w:rPr>
        <w:t>:</w:t>
      </w:r>
      <w:r w:rsidRPr="00BB40EA">
        <w:rPr>
          <w:rFonts w:ascii="Times New Roman" w:hAnsi="Times New Roman" w:cs="Times New Roman"/>
          <w:sz w:val="22"/>
          <w:szCs w:val="22"/>
          <w:lang w:eastAsia="en-US"/>
        </w:rPr>
        <w:t xml:space="preserve"> </w:t>
      </w:r>
      <w:proofErr w:type="spellStart"/>
      <w:r w:rsidRPr="00BB40EA">
        <w:rPr>
          <w:rFonts w:ascii="Times New Roman" w:hAnsi="Times New Roman" w:cs="Times New Roman"/>
          <w:sz w:val="22"/>
          <w:szCs w:val="22"/>
          <w:lang w:val="en-US" w:eastAsia="en-US"/>
        </w:rPr>
        <w:t>htpp</w:t>
      </w:r>
      <w:proofErr w:type="spellEnd"/>
      <w:r w:rsidRPr="00BB40EA">
        <w:rPr>
          <w:rFonts w:ascii="Times New Roman" w:hAnsi="Times New Roman" w:cs="Times New Roman"/>
          <w:sz w:val="22"/>
          <w:szCs w:val="22"/>
          <w:lang w:eastAsia="en-US"/>
        </w:rPr>
        <w:t>: //</w:t>
      </w:r>
      <w:r w:rsidRPr="00BB40EA">
        <w:rPr>
          <w:rFonts w:ascii="Times New Roman" w:hAnsi="Times New Roman" w:cs="Times New Roman"/>
          <w:sz w:val="22"/>
          <w:szCs w:val="22"/>
          <w:lang w:val="en-US" w:eastAsia="en-US"/>
        </w:rPr>
        <w:t>www</w:t>
      </w:r>
      <w:r>
        <w:rPr>
          <w:rFonts w:ascii="Times New Roman" w:hAnsi="Times New Roman" w:cs="Times New Roman"/>
          <w:sz w:val="22"/>
          <w:szCs w:val="22"/>
          <w:lang w:eastAsia="en-US"/>
        </w:rPr>
        <w:t>.</w:t>
      </w:r>
      <w:proofErr w:type="spellStart"/>
      <w:r>
        <w:rPr>
          <w:rFonts w:ascii="Times New Roman" w:hAnsi="Times New Roman" w:cs="Times New Roman"/>
          <w:sz w:val="22"/>
          <w:szCs w:val="22"/>
          <w:lang w:val="en-US" w:eastAsia="en-US"/>
        </w:rPr>
        <w:t>pulscen</w:t>
      </w:r>
      <w:proofErr w:type="spellEnd"/>
      <w:r w:rsidRPr="00061DCB">
        <w:rPr>
          <w:rFonts w:ascii="Times New Roman" w:hAnsi="Times New Roman" w:cs="Times New Roman"/>
          <w:sz w:val="22"/>
          <w:szCs w:val="22"/>
          <w:lang w:eastAsia="en-US"/>
        </w:rPr>
        <w:t>.</w:t>
      </w:r>
      <w:proofErr w:type="spellStart"/>
      <w:r w:rsidRPr="00BB40EA">
        <w:rPr>
          <w:rFonts w:ascii="Times New Roman" w:hAnsi="Times New Roman" w:cs="Times New Roman"/>
          <w:sz w:val="22"/>
          <w:szCs w:val="22"/>
          <w:lang w:val="en-US" w:eastAsia="en-US"/>
        </w:rPr>
        <w:t>ru</w:t>
      </w:r>
      <w:proofErr w:type="spellEnd"/>
      <w:r w:rsidRPr="00BB40EA">
        <w:rPr>
          <w:rFonts w:ascii="Times New Roman" w:hAnsi="Times New Roman" w:cs="Times New Roman"/>
          <w:sz w:val="22"/>
          <w:szCs w:val="22"/>
          <w:lang w:eastAsia="en-US"/>
        </w:rPr>
        <w:t xml:space="preserve">, </w:t>
      </w:r>
      <w:hyperlink r:id="rId8" w:history="1">
        <w:r w:rsidRPr="001A45FF">
          <w:rPr>
            <w:rStyle w:val="ab"/>
            <w:rFonts w:ascii="Times New Roman" w:hAnsi="Times New Roman" w:cs="Times New Roman"/>
            <w:sz w:val="22"/>
            <w:szCs w:val="22"/>
            <w:lang w:val="en-US" w:eastAsia="en-US"/>
          </w:rPr>
          <w:t>http</w:t>
        </w:r>
        <w:r w:rsidRPr="001A45FF">
          <w:rPr>
            <w:rStyle w:val="ab"/>
            <w:rFonts w:ascii="Times New Roman" w:hAnsi="Times New Roman" w:cs="Times New Roman"/>
            <w:sz w:val="22"/>
            <w:szCs w:val="22"/>
            <w:lang w:eastAsia="en-US"/>
          </w:rPr>
          <w:t>://</w:t>
        </w:r>
        <w:r w:rsidRPr="001A45FF">
          <w:rPr>
            <w:rStyle w:val="ab"/>
            <w:rFonts w:ascii="Times New Roman" w:hAnsi="Times New Roman" w:cs="Times New Roman"/>
            <w:sz w:val="22"/>
            <w:szCs w:val="22"/>
            <w:lang w:val="en-US" w:eastAsia="en-US"/>
          </w:rPr>
          <w:t>www</w:t>
        </w:r>
        <w:r w:rsidRPr="001A45FF">
          <w:rPr>
            <w:rStyle w:val="ab"/>
            <w:rFonts w:ascii="Times New Roman" w:hAnsi="Times New Roman" w:cs="Times New Roman"/>
            <w:sz w:val="22"/>
            <w:szCs w:val="22"/>
            <w:lang w:eastAsia="en-US"/>
          </w:rPr>
          <w:t>.</w:t>
        </w:r>
        <w:r w:rsidRPr="001A45FF">
          <w:rPr>
            <w:rStyle w:val="ab"/>
            <w:rFonts w:ascii="Times New Roman" w:hAnsi="Times New Roman" w:cs="Times New Roman"/>
            <w:sz w:val="22"/>
            <w:szCs w:val="22"/>
            <w:lang w:val="en-US" w:eastAsia="en-US"/>
          </w:rPr>
          <w:t>tiu</w:t>
        </w:r>
        <w:r w:rsidRPr="001A45FF">
          <w:rPr>
            <w:rStyle w:val="ab"/>
            <w:rFonts w:ascii="Times New Roman" w:hAnsi="Times New Roman" w:cs="Times New Roman"/>
            <w:sz w:val="22"/>
            <w:szCs w:val="22"/>
            <w:lang w:eastAsia="en-US"/>
          </w:rPr>
          <w:t>.</w:t>
        </w:r>
        <w:r w:rsidRPr="001A45FF">
          <w:rPr>
            <w:rStyle w:val="ab"/>
            <w:rFonts w:ascii="Times New Roman" w:hAnsi="Times New Roman" w:cs="Times New Roman"/>
            <w:sz w:val="22"/>
            <w:szCs w:val="22"/>
            <w:lang w:val="en-US" w:eastAsia="en-US"/>
          </w:rPr>
          <w:t>ru</w:t>
        </w:r>
      </w:hyperlink>
      <w:proofErr w:type="gramStart"/>
      <w:r>
        <w:rPr>
          <w:rStyle w:val="ab"/>
          <w:rFonts w:ascii="Times New Roman" w:hAnsi="Times New Roman" w:cs="Times New Roman"/>
          <w:sz w:val="22"/>
          <w:szCs w:val="22"/>
          <w:lang w:eastAsia="en-US"/>
        </w:rPr>
        <w:t xml:space="preserve"> ;</w:t>
      </w:r>
      <w:proofErr w:type="gramEnd"/>
      <w:r>
        <w:rPr>
          <w:rStyle w:val="ab"/>
          <w:rFonts w:ascii="Times New Roman" w:hAnsi="Times New Roman" w:cs="Times New Roman"/>
          <w:sz w:val="22"/>
          <w:szCs w:val="22"/>
          <w:lang w:eastAsia="en-US"/>
        </w:rPr>
        <w:t xml:space="preserve"> </w:t>
      </w:r>
      <w:hyperlink r:id="rId9" w:history="1">
        <w:r w:rsidRPr="001A45FF">
          <w:rPr>
            <w:rStyle w:val="ab"/>
            <w:rFonts w:ascii="Times New Roman" w:hAnsi="Times New Roman" w:cs="Times New Roman"/>
            <w:sz w:val="22"/>
            <w:szCs w:val="22"/>
            <w:lang w:val="en-US" w:eastAsia="en-US"/>
          </w:rPr>
          <w:t>http</w:t>
        </w:r>
        <w:r w:rsidRPr="001A45FF">
          <w:rPr>
            <w:rStyle w:val="ab"/>
            <w:rFonts w:ascii="Times New Roman" w:hAnsi="Times New Roman" w:cs="Times New Roman"/>
            <w:sz w:val="22"/>
            <w:szCs w:val="22"/>
            <w:lang w:eastAsia="en-US"/>
          </w:rPr>
          <w:t>://</w:t>
        </w:r>
        <w:r w:rsidRPr="001A45FF">
          <w:rPr>
            <w:rStyle w:val="ab"/>
            <w:rFonts w:ascii="Times New Roman" w:hAnsi="Times New Roman" w:cs="Times New Roman"/>
            <w:sz w:val="22"/>
            <w:szCs w:val="22"/>
            <w:lang w:val="en-US" w:eastAsia="en-US"/>
          </w:rPr>
          <w:t>piluli</w:t>
        </w:r>
        <w:r w:rsidRPr="009979E6">
          <w:rPr>
            <w:rStyle w:val="ab"/>
            <w:rFonts w:ascii="Times New Roman" w:hAnsi="Times New Roman" w:cs="Times New Roman"/>
            <w:sz w:val="22"/>
            <w:szCs w:val="22"/>
            <w:lang w:eastAsia="en-US"/>
          </w:rPr>
          <w:t>.</w:t>
        </w:r>
        <w:r w:rsidRPr="001A45FF">
          <w:rPr>
            <w:rStyle w:val="ab"/>
            <w:rFonts w:ascii="Times New Roman" w:hAnsi="Times New Roman" w:cs="Times New Roman"/>
            <w:sz w:val="22"/>
            <w:szCs w:val="22"/>
            <w:lang w:val="en-US" w:eastAsia="en-US"/>
          </w:rPr>
          <w:t>ru</w:t>
        </w:r>
      </w:hyperlink>
    </w:p>
    <w:p w:rsidR="009979E6" w:rsidRDefault="009979E6" w:rsidP="009979E6">
      <w:pPr>
        <w:pStyle w:val="ConsPlusNormal0"/>
        <w:ind w:firstLine="709"/>
        <w:jc w:val="both"/>
        <w:rPr>
          <w:rFonts w:ascii="Times New Roman" w:hAnsi="Times New Roman" w:cs="Times New Roman"/>
          <w:bCs/>
          <w:sz w:val="24"/>
          <w:szCs w:val="24"/>
        </w:rPr>
      </w:pPr>
    </w:p>
    <w:tbl>
      <w:tblPr>
        <w:tblStyle w:val="aa"/>
        <w:tblW w:w="5000" w:type="pct"/>
        <w:tblLook w:val="04A0" w:firstRow="1" w:lastRow="0" w:firstColumn="1" w:lastColumn="0" w:noHBand="0" w:noVBand="1"/>
      </w:tblPr>
      <w:tblGrid>
        <w:gridCol w:w="578"/>
        <w:gridCol w:w="2312"/>
        <w:gridCol w:w="3999"/>
        <w:gridCol w:w="1222"/>
        <w:gridCol w:w="1499"/>
        <w:gridCol w:w="1094"/>
      </w:tblGrid>
      <w:tr w:rsidR="009979E6" w:rsidRPr="009979E6" w:rsidTr="009979E6">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 xml:space="preserve">№ </w:t>
            </w:r>
            <w:proofErr w:type="gramStart"/>
            <w:r w:rsidRPr="009979E6">
              <w:rPr>
                <w:rFonts w:ascii="Times New Roman" w:hAnsi="Times New Roman" w:cs="Times New Roman"/>
                <w:lang w:eastAsia="en-US"/>
              </w:rPr>
              <w:t>п</w:t>
            </w:r>
            <w:proofErr w:type="gramEnd"/>
            <w:r w:rsidRPr="009979E6">
              <w:rPr>
                <w:rFonts w:ascii="Times New Roman" w:hAnsi="Times New Roman" w:cs="Times New Roman"/>
                <w:lang w:eastAsia="en-US"/>
              </w:rPr>
              <w:t>/п</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Наименование препарата</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Тип исследования</w:t>
            </w:r>
          </w:p>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(Интернет)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Цена,</w:t>
            </w:r>
          </w:p>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Руб.</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Кол-во</w:t>
            </w: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Сумма, руб.</w:t>
            </w:r>
          </w:p>
        </w:tc>
      </w:tr>
      <w:tr w:rsidR="009979E6" w:rsidRPr="009979E6" w:rsidTr="009979E6">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r w:rsidRPr="009979E6">
              <w:rPr>
                <w:rFonts w:ascii="Times New Roman" w:hAnsi="Times New Roman" w:cs="Times New Roman"/>
                <w:lang w:eastAsia="en-US"/>
              </w:rPr>
              <w:t>1</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Перчатки хирургические</w:t>
            </w:r>
          </w:p>
        </w:tc>
        <w:tc>
          <w:tcPr>
            <w:tcW w:w="1868" w:type="pct"/>
            <w:vMerge w:val="restart"/>
            <w:tcBorders>
              <w:top w:val="single" w:sz="4" w:space="0" w:color="000000" w:themeColor="text1"/>
              <w:left w:val="single" w:sz="4" w:space="0" w:color="000000" w:themeColor="text1"/>
              <w:right w:val="single" w:sz="4" w:space="0" w:color="000000" w:themeColor="text1"/>
            </w:tcBorders>
            <w:hideMark/>
          </w:tcPr>
          <w:p w:rsidR="009979E6" w:rsidRPr="009979E6" w:rsidRDefault="009979E6" w:rsidP="009979E6">
            <w:pPr>
              <w:pStyle w:val="ConsPlusNormal0"/>
              <w:ind w:firstLine="0"/>
              <w:jc w:val="center"/>
              <w:rPr>
                <w:rFonts w:ascii="Times New Roman" w:hAnsi="Times New Roman" w:cs="Times New Roman"/>
                <w:lang w:val="en-US" w:eastAsia="en-US"/>
              </w:rPr>
            </w:pPr>
          </w:p>
          <w:p w:rsidR="009979E6" w:rsidRPr="009979E6" w:rsidRDefault="009979E6" w:rsidP="009979E6">
            <w:pPr>
              <w:pStyle w:val="ConsPlusNormal0"/>
              <w:ind w:firstLine="0"/>
              <w:jc w:val="center"/>
              <w:rPr>
                <w:rFonts w:ascii="Times New Roman" w:hAnsi="Times New Roman" w:cs="Times New Roman"/>
                <w:lang w:val="en-US" w:eastAsia="en-US"/>
              </w:rPr>
            </w:pPr>
            <w:proofErr w:type="spellStart"/>
            <w:r w:rsidRPr="009979E6">
              <w:rPr>
                <w:rFonts w:ascii="Times New Roman" w:hAnsi="Times New Roman" w:cs="Times New Roman"/>
                <w:lang w:val="en-US" w:eastAsia="en-US"/>
              </w:rPr>
              <w:t>htpp</w:t>
            </w:r>
            <w:proofErr w:type="spellEnd"/>
            <w:r w:rsidRPr="009979E6">
              <w:rPr>
                <w:rFonts w:ascii="Times New Roman" w:hAnsi="Times New Roman" w:cs="Times New Roman"/>
                <w:lang w:val="en-US" w:eastAsia="en-US"/>
              </w:rPr>
              <w:t xml:space="preserve">: //www.pulscen.ru, </w:t>
            </w:r>
            <w:hyperlink r:id="rId10" w:history="1">
              <w:r w:rsidRPr="009979E6">
                <w:rPr>
                  <w:rStyle w:val="ab"/>
                  <w:rFonts w:ascii="Times New Roman" w:hAnsi="Times New Roman" w:cs="Times New Roman"/>
                  <w:lang w:val="en-US" w:eastAsia="en-US"/>
                </w:rPr>
                <w:t>http://www.tiu.ru</w:t>
              </w:r>
            </w:hyperlink>
          </w:p>
          <w:p w:rsidR="009979E6" w:rsidRPr="009979E6" w:rsidRDefault="009979E6" w:rsidP="009979E6">
            <w:pPr>
              <w:pStyle w:val="ConsPlusNormal0"/>
              <w:ind w:firstLine="0"/>
              <w:jc w:val="center"/>
              <w:rPr>
                <w:rFonts w:ascii="Times New Roman" w:hAnsi="Times New Roman" w:cs="Times New Roman"/>
                <w:lang w:val="en-US" w:eastAsia="en-US"/>
              </w:rPr>
            </w:pPr>
            <w:hyperlink r:id="rId11" w:history="1">
              <w:r w:rsidRPr="009979E6">
                <w:rPr>
                  <w:rStyle w:val="ab"/>
                  <w:rFonts w:ascii="Times New Roman" w:hAnsi="Times New Roman" w:cs="Times New Roman"/>
                  <w:lang w:val="en-US" w:eastAsia="en-US"/>
                </w:rPr>
                <w:t>http</w:t>
              </w:r>
              <w:r w:rsidRPr="009979E6">
                <w:rPr>
                  <w:rStyle w:val="ab"/>
                  <w:rFonts w:ascii="Times New Roman" w:hAnsi="Times New Roman" w:cs="Times New Roman"/>
                  <w:lang w:eastAsia="en-US"/>
                </w:rPr>
                <w:t>://</w:t>
              </w:r>
              <w:r w:rsidRPr="009979E6">
                <w:rPr>
                  <w:rStyle w:val="ab"/>
                  <w:rFonts w:ascii="Times New Roman" w:hAnsi="Times New Roman" w:cs="Times New Roman"/>
                  <w:lang w:val="en-US" w:eastAsia="en-US"/>
                </w:rPr>
                <w:t>piluli.ru</w:t>
              </w:r>
            </w:hyperlink>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E6" w:rsidRPr="009979E6" w:rsidRDefault="009979E6" w:rsidP="009979E6">
            <w:pPr>
              <w:pStyle w:val="ConsPlusNormal0"/>
              <w:ind w:firstLine="0"/>
              <w:jc w:val="center"/>
              <w:rPr>
                <w:rFonts w:ascii="Times New Roman" w:hAnsi="Times New Roman" w:cs="Times New Roman"/>
                <w:b/>
                <w:lang w:val="en-US" w:eastAsia="en-US"/>
              </w:rPr>
            </w:pPr>
            <w:r w:rsidRPr="009979E6">
              <w:rPr>
                <w:rFonts w:ascii="Times New Roman" w:hAnsi="Times New Roman" w:cs="Times New Roman"/>
                <w:b/>
                <w:lang w:val="en-US" w:eastAsia="en-US"/>
              </w:rPr>
              <w:t>9.80</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eastAsia="en-US"/>
              </w:rPr>
              <w:t xml:space="preserve">7,5 – </w:t>
            </w:r>
            <w:r w:rsidRPr="009979E6">
              <w:rPr>
                <w:rFonts w:ascii="Times New Roman" w:hAnsi="Times New Roman" w:cs="Times New Roman"/>
                <w:lang w:val="en-US" w:eastAsia="en-US"/>
              </w:rPr>
              <w:t>8000</w:t>
            </w:r>
          </w:p>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eastAsia="en-US"/>
              </w:rPr>
              <w:t xml:space="preserve"> 8,0 -</w:t>
            </w:r>
            <w:r w:rsidRPr="009979E6">
              <w:rPr>
                <w:rFonts w:ascii="Times New Roman" w:hAnsi="Times New Roman" w:cs="Times New Roman"/>
                <w:lang w:val="en-US" w:eastAsia="en-US"/>
              </w:rPr>
              <w:t xml:space="preserve"> 10000</w:t>
            </w: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val="en-US" w:eastAsia="en-US"/>
              </w:rPr>
              <w:t>78400.00</w:t>
            </w:r>
          </w:p>
          <w:p w:rsidR="009979E6" w:rsidRPr="009979E6" w:rsidRDefault="009979E6" w:rsidP="009979E6">
            <w:pPr>
              <w:pStyle w:val="ConsPlusNormal0"/>
              <w:ind w:firstLine="0"/>
              <w:jc w:val="both"/>
              <w:rPr>
                <w:rFonts w:ascii="Times New Roman" w:hAnsi="Times New Roman" w:cs="Times New Roman"/>
                <w:lang w:eastAsia="en-US"/>
              </w:rPr>
            </w:pPr>
            <w:r w:rsidRPr="009979E6">
              <w:rPr>
                <w:rFonts w:ascii="Times New Roman" w:hAnsi="Times New Roman" w:cs="Times New Roman"/>
                <w:lang w:val="en-US" w:eastAsia="en-US"/>
              </w:rPr>
              <w:t>98000.00</w:t>
            </w:r>
          </w:p>
        </w:tc>
      </w:tr>
      <w:tr w:rsidR="009979E6" w:rsidRPr="009979E6" w:rsidTr="009979E6">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r w:rsidRPr="009979E6">
              <w:rPr>
                <w:rFonts w:ascii="Times New Roman" w:hAnsi="Times New Roman" w:cs="Times New Roman"/>
                <w:lang w:eastAsia="en-US"/>
              </w:rPr>
              <w:t>2</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Перчатки</w:t>
            </w:r>
          </w:p>
          <w:p w:rsidR="009979E6" w:rsidRPr="009979E6" w:rsidRDefault="009979E6" w:rsidP="009979E6">
            <w:pPr>
              <w:pStyle w:val="ConsPlusNormal0"/>
              <w:ind w:firstLine="0"/>
              <w:jc w:val="center"/>
              <w:rPr>
                <w:rFonts w:ascii="Times New Roman" w:hAnsi="Times New Roman" w:cs="Times New Roman"/>
                <w:lang w:eastAsia="en-US"/>
              </w:rPr>
            </w:pPr>
            <w:r w:rsidRPr="009979E6">
              <w:rPr>
                <w:rFonts w:ascii="Times New Roman" w:hAnsi="Times New Roman" w:cs="Times New Roman"/>
                <w:lang w:eastAsia="en-US"/>
              </w:rPr>
              <w:t>смотровые</w:t>
            </w:r>
          </w:p>
        </w:tc>
        <w:tc>
          <w:tcPr>
            <w:tcW w:w="1868" w:type="pct"/>
            <w:vMerge/>
            <w:tcBorders>
              <w:left w:val="single" w:sz="4" w:space="0" w:color="000000" w:themeColor="text1"/>
              <w:right w:val="single" w:sz="4" w:space="0" w:color="000000" w:themeColor="text1"/>
            </w:tcBorders>
            <w:hideMark/>
          </w:tcPr>
          <w:p w:rsidR="009979E6" w:rsidRPr="009979E6" w:rsidRDefault="009979E6" w:rsidP="009979E6">
            <w:pPr>
              <w:pStyle w:val="ConsPlusNormal0"/>
              <w:ind w:firstLine="0"/>
              <w:jc w:val="center"/>
              <w:rPr>
                <w:rFonts w:ascii="Times New Roman" w:hAnsi="Times New Roman" w:cs="Times New Roman"/>
                <w:lang w:eastAsia="en-US"/>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E6" w:rsidRPr="009979E6" w:rsidRDefault="009979E6" w:rsidP="009979E6">
            <w:pPr>
              <w:pStyle w:val="ConsPlusNormal0"/>
              <w:ind w:firstLine="0"/>
              <w:jc w:val="center"/>
              <w:rPr>
                <w:rFonts w:ascii="Times New Roman" w:hAnsi="Times New Roman" w:cs="Times New Roman"/>
                <w:b/>
                <w:lang w:eastAsia="en-US"/>
              </w:rPr>
            </w:pPr>
            <w:r w:rsidRPr="009979E6">
              <w:rPr>
                <w:rFonts w:ascii="Times New Roman" w:hAnsi="Times New Roman" w:cs="Times New Roman"/>
                <w:b/>
                <w:lang w:eastAsia="en-US"/>
              </w:rPr>
              <w:t>6,00</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r w:rsidRPr="009979E6">
              <w:rPr>
                <w:rFonts w:ascii="Times New Roman" w:hAnsi="Times New Roman" w:cs="Times New Roman"/>
                <w:lang w:eastAsia="en-US"/>
              </w:rPr>
              <w:t>М</w:t>
            </w:r>
            <w:r w:rsidRPr="009979E6">
              <w:rPr>
                <w:rFonts w:ascii="Times New Roman" w:hAnsi="Times New Roman" w:cs="Times New Roman"/>
                <w:lang w:val="en-US" w:eastAsia="en-US"/>
              </w:rPr>
              <w:t xml:space="preserve"> </w:t>
            </w:r>
            <w:r w:rsidRPr="009979E6">
              <w:rPr>
                <w:rFonts w:ascii="Times New Roman" w:hAnsi="Times New Roman" w:cs="Times New Roman"/>
                <w:lang w:eastAsia="en-US"/>
              </w:rPr>
              <w:t>-</w:t>
            </w:r>
            <w:r w:rsidRPr="009979E6">
              <w:rPr>
                <w:rFonts w:ascii="Times New Roman" w:hAnsi="Times New Roman" w:cs="Times New Roman"/>
                <w:lang w:val="en-US" w:eastAsia="en-US"/>
              </w:rPr>
              <w:t xml:space="preserve"> </w:t>
            </w:r>
            <w:r w:rsidRPr="009979E6">
              <w:rPr>
                <w:rFonts w:ascii="Times New Roman" w:hAnsi="Times New Roman" w:cs="Times New Roman"/>
                <w:lang w:eastAsia="en-US"/>
              </w:rPr>
              <w:t>36000</w:t>
            </w:r>
          </w:p>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val="en-US" w:eastAsia="en-US"/>
              </w:rPr>
              <w:t>L - 16000</w:t>
            </w: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eastAsia="en-US"/>
              </w:rPr>
              <w:t>216000,00</w:t>
            </w:r>
          </w:p>
          <w:p w:rsidR="009979E6" w:rsidRPr="009979E6" w:rsidRDefault="009979E6" w:rsidP="009979E6">
            <w:pPr>
              <w:pStyle w:val="ConsPlusNormal0"/>
              <w:ind w:firstLine="0"/>
              <w:jc w:val="both"/>
              <w:rPr>
                <w:rFonts w:ascii="Times New Roman" w:hAnsi="Times New Roman" w:cs="Times New Roman"/>
                <w:lang w:val="en-US" w:eastAsia="en-US"/>
              </w:rPr>
            </w:pPr>
            <w:r w:rsidRPr="009979E6">
              <w:rPr>
                <w:rFonts w:ascii="Times New Roman" w:hAnsi="Times New Roman" w:cs="Times New Roman"/>
                <w:lang w:val="en-US" w:eastAsia="en-US"/>
              </w:rPr>
              <w:t xml:space="preserve"> 96000.00</w:t>
            </w:r>
          </w:p>
        </w:tc>
      </w:tr>
      <w:tr w:rsidR="009979E6" w:rsidRPr="009979E6" w:rsidTr="009979E6">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r w:rsidRPr="009979E6">
              <w:rPr>
                <w:rFonts w:ascii="Times New Roman" w:hAnsi="Times New Roman" w:cs="Times New Roman"/>
                <w:lang w:eastAsia="en-US"/>
              </w:rPr>
              <w:t>Итого</w:t>
            </w:r>
          </w:p>
        </w:tc>
        <w:tc>
          <w:tcPr>
            <w:tcW w:w="3138" w:type="pct"/>
            <w:gridSpan w:val="3"/>
            <w:tcBorders>
              <w:left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lang w:eastAsia="en-US"/>
              </w:rPr>
            </w:pPr>
          </w:p>
        </w:tc>
        <w:tc>
          <w:tcPr>
            <w:tcW w:w="5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E6" w:rsidRPr="009979E6" w:rsidRDefault="009979E6" w:rsidP="009979E6">
            <w:pPr>
              <w:pStyle w:val="ConsPlusNormal0"/>
              <w:ind w:firstLine="0"/>
              <w:jc w:val="both"/>
              <w:rPr>
                <w:rFonts w:ascii="Times New Roman" w:hAnsi="Times New Roman" w:cs="Times New Roman"/>
                <w:b/>
                <w:lang w:eastAsia="en-US"/>
              </w:rPr>
            </w:pPr>
            <w:r w:rsidRPr="009979E6">
              <w:rPr>
                <w:rFonts w:ascii="Times New Roman" w:hAnsi="Times New Roman" w:cs="Times New Roman"/>
                <w:b/>
                <w:lang w:eastAsia="en-US"/>
              </w:rPr>
              <w:t>488400,00</w:t>
            </w:r>
          </w:p>
        </w:tc>
      </w:tr>
    </w:tbl>
    <w:p w:rsidR="009979E6" w:rsidRDefault="009979E6" w:rsidP="009979E6">
      <w:pPr>
        <w:pStyle w:val="ConsPlusNormal0"/>
        <w:ind w:firstLine="709"/>
        <w:jc w:val="both"/>
        <w:rPr>
          <w:rFonts w:ascii="Times New Roman" w:hAnsi="Times New Roman" w:cs="Times New Roman"/>
          <w:sz w:val="24"/>
          <w:szCs w:val="24"/>
        </w:rPr>
      </w:pPr>
    </w:p>
    <w:p w:rsidR="009979E6" w:rsidRDefault="009979E6" w:rsidP="009979E6">
      <w:pPr>
        <w:rPr>
          <w:b/>
          <w:sz w:val="22"/>
          <w:szCs w:val="22"/>
        </w:rPr>
      </w:pPr>
      <w:r>
        <w:rPr>
          <w:b/>
        </w:rPr>
        <w:t>Цена контракта:   488,400 тыс. рублей.</w:t>
      </w:r>
    </w:p>
    <w:p w:rsidR="009979E6" w:rsidRDefault="009979E6" w:rsidP="009979E6">
      <w:pPr>
        <w:rPr>
          <w:b/>
        </w:rPr>
      </w:pPr>
    </w:p>
    <w:p w:rsidR="0030297B" w:rsidRDefault="009979E6" w:rsidP="009979E6">
      <w:r>
        <w:rPr>
          <w:b/>
        </w:rPr>
        <w:t>Главный врач МУЗ «ГКБ  № 7»                                                                      М. А. Ратманов</w:t>
      </w:r>
      <w:r w:rsidR="0030297B">
        <w:br w:type="page"/>
      </w:r>
    </w:p>
    <w:p w:rsidR="0030297B" w:rsidRDefault="0030297B" w:rsidP="009979E6">
      <w:pPr>
        <w:pStyle w:val="ConsPlusNormal0"/>
        <w:widowControl/>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30297B" w:rsidRDefault="0030297B" w:rsidP="009979E6">
      <w:pPr>
        <w:ind w:firstLine="567"/>
        <w:jc w:val="both"/>
      </w:pPr>
      <w:r>
        <w:t>В случае</w:t>
      </w:r>
      <w:proofErr w:type="gramStart"/>
      <w:r>
        <w:t>,</w:t>
      </w:r>
      <w:proofErr w:type="gramEnd"/>
      <w: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30297B" w:rsidRDefault="0030297B" w:rsidP="009979E6">
      <w:pPr>
        <w:pStyle w:val="a3"/>
        <w:ind w:firstLine="567"/>
        <w:jc w:val="both"/>
        <w:rPr>
          <w:b w:val="0"/>
          <w:szCs w:val="24"/>
        </w:rPr>
      </w:pPr>
      <w:r>
        <w:rPr>
          <w:b w:val="0"/>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w:t>
      </w:r>
    </w:p>
    <w:p w:rsidR="0030297B" w:rsidRDefault="0030297B" w:rsidP="009979E6">
      <w:pPr>
        <w:pStyle w:val="a3"/>
        <w:ind w:firstLine="567"/>
        <w:jc w:val="both"/>
        <w:rPr>
          <w:b w:val="0"/>
          <w:szCs w:val="24"/>
        </w:rPr>
      </w:pPr>
      <w:r>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30297B" w:rsidRDefault="0030297B" w:rsidP="009979E6">
      <w:pPr>
        <w:autoSpaceDE w:val="0"/>
        <w:autoSpaceDN w:val="0"/>
        <w:adjustRightInd w:val="0"/>
        <w:ind w:firstLine="567"/>
        <w:jc w:val="both"/>
        <w:outlineLvl w:val="1"/>
        <w:rPr>
          <w:b/>
          <w:bCs/>
        </w:rPr>
      </w:pPr>
      <w:r>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b/>
          <w:bCs/>
        </w:rPr>
        <w:t xml:space="preserve"> </w:t>
      </w:r>
      <w:r>
        <w:t>(ч. 1 ст. 8 ФЗ № 94).</w:t>
      </w:r>
    </w:p>
    <w:p w:rsidR="0030297B" w:rsidRDefault="0030297B" w:rsidP="009979E6">
      <w:pPr>
        <w:ind w:firstLine="567"/>
        <w:jc w:val="both"/>
      </w:pPr>
      <w: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30297B" w:rsidRDefault="0030297B" w:rsidP="009979E6">
      <w:pPr>
        <w:pStyle w:val="a3"/>
        <w:ind w:firstLine="567"/>
        <w:jc w:val="both"/>
        <w:rPr>
          <w:b w:val="0"/>
          <w:szCs w:val="24"/>
        </w:rPr>
      </w:pPr>
      <w:r>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30297B" w:rsidRDefault="0030297B" w:rsidP="009979E6">
      <w:pPr>
        <w:pStyle w:val="a3"/>
        <w:ind w:firstLine="567"/>
        <w:jc w:val="both"/>
        <w:rPr>
          <w:b w:val="0"/>
          <w:szCs w:val="24"/>
        </w:rPr>
      </w:pPr>
      <w:r>
        <w:rPr>
          <w:b w:val="0"/>
          <w:szCs w:val="24"/>
        </w:rPr>
        <w:t>Участник размещения заказа вправе подать только одну котировочную заявку, внесение изменений в которую не допускается.</w:t>
      </w:r>
    </w:p>
    <w:p w:rsidR="0030297B" w:rsidRDefault="009979E6" w:rsidP="009979E6">
      <w:pPr>
        <w:pStyle w:val="a3"/>
        <w:ind w:firstLine="567"/>
        <w:jc w:val="both"/>
        <w:rPr>
          <w:b w:val="0"/>
          <w:szCs w:val="24"/>
        </w:rPr>
      </w:pPr>
      <w:r>
        <w:rPr>
          <w:b w:val="0"/>
          <w:sz w:val="20"/>
        </w:rPr>
        <w:t xml:space="preserve"> </w:t>
      </w:r>
      <w:r w:rsidR="0030297B">
        <w:rPr>
          <w:b w:val="0"/>
          <w:szCs w:val="24"/>
        </w:rPr>
        <w:t>Котировочная заявка должна быть составлена по прилагаемой форме и в соответствии с требованиями статьи 44 ФЗ № 94:</w:t>
      </w: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ind w:firstLine="720"/>
        <w:jc w:val="right"/>
        <w:rPr>
          <w:rFonts w:ascii="Times New Roman" w:hAnsi="Times New Roman" w:cs="Times New Roman"/>
          <w:sz w:val="24"/>
          <w:szCs w:val="24"/>
        </w:rPr>
      </w:pPr>
    </w:p>
    <w:p w:rsidR="0030297B" w:rsidRDefault="0030297B" w:rsidP="009979E6">
      <w:pPr>
        <w:pStyle w:val="ConsPlusNonformat"/>
        <w:widowControl/>
        <w:jc w:val="right"/>
        <w:rPr>
          <w:rFonts w:ascii="Times New Roman" w:hAnsi="Times New Roman" w:cs="Times New Roman"/>
          <w:sz w:val="24"/>
          <w:szCs w:val="24"/>
        </w:rPr>
      </w:pPr>
    </w:p>
    <w:p w:rsidR="0030297B" w:rsidRDefault="0030297B" w:rsidP="009979E6">
      <w:pPr>
        <w:pStyle w:val="ConsPlusNonformat"/>
        <w:widowControl/>
        <w:rPr>
          <w:rFonts w:ascii="Times New Roman" w:hAnsi="Times New Roman" w:cs="Times New Roman"/>
          <w:sz w:val="24"/>
          <w:szCs w:val="24"/>
        </w:rPr>
      </w:pPr>
      <w:r>
        <w:br w:type="page"/>
      </w:r>
    </w:p>
    <w:p w:rsidR="009979E6" w:rsidRDefault="009979E6" w:rsidP="009979E6">
      <w:pPr>
        <w:pStyle w:val="ConsPlusNonformat"/>
        <w:widowControl/>
        <w:jc w:val="right"/>
        <w:rPr>
          <w:rFonts w:ascii="Times New Roman" w:hAnsi="Times New Roman" w:cs="Times New Roman"/>
          <w:sz w:val="22"/>
          <w:szCs w:val="22"/>
        </w:rPr>
      </w:pPr>
      <w:r>
        <w:rPr>
          <w:rFonts w:ascii="Times New Roman" w:hAnsi="Times New Roman" w:cs="Times New Roman"/>
          <w:sz w:val="22"/>
          <w:szCs w:val="22"/>
        </w:rPr>
        <w:lastRenderedPageBreak/>
        <w:t>№ _____________</w:t>
      </w:r>
    </w:p>
    <w:p w:rsidR="009979E6" w:rsidRDefault="009979E6" w:rsidP="009979E6">
      <w:pPr>
        <w:pStyle w:val="ConsPlusNonformat"/>
        <w:widowControl/>
        <w:ind w:left="4860" w:hanging="12"/>
        <w:jc w:val="right"/>
        <w:rPr>
          <w:rFonts w:ascii="Times New Roman" w:hAnsi="Times New Roman" w:cs="Times New Roman"/>
        </w:rPr>
      </w:pPr>
      <w:r>
        <w:rPr>
          <w:rFonts w:ascii="Times New Roman" w:hAnsi="Times New Roman" w:cs="Times New Roman"/>
        </w:rPr>
        <w:t xml:space="preserve">Приложение к извещению </w:t>
      </w:r>
    </w:p>
    <w:p w:rsidR="009979E6" w:rsidRDefault="009979E6" w:rsidP="009979E6">
      <w:pPr>
        <w:pStyle w:val="ConsPlusNonformat"/>
        <w:widowControl/>
        <w:ind w:left="4860" w:hanging="12"/>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979E6" w:rsidRDefault="009979E6" w:rsidP="009979E6">
      <w:pPr>
        <w:pStyle w:val="ConsPlusNonformat"/>
        <w:widowControl/>
        <w:ind w:left="4860" w:hanging="12"/>
        <w:jc w:val="right"/>
        <w:rPr>
          <w:rFonts w:ascii="Times New Roman" w:hAnsi="Times New Roman" w:cs="Times New Roman"/>
        </w:rPr>
      </w:pPr>
      <w:r>
        <w:rPr>
          <w:rFonts w:ascii="Times New Roman" w:hAnsi="Times New Roman" w:cs="Times New Roman"/>
        </w:rPr>
        <w:t>от 02.12.2011</w:t>
      </w:r>
    </w:p>
    <w:p w:rsidR="009979E6" w:rsidRDefault="009979E6" w:rsidP="009979E6">
      <w:pPr>
        <w:pStyle w:val="ConsPlusNonformat"/>
        <w:widowControl/>
        <w:ind w:left="4860" w:hanging="12"/>
        <w:jc w:val="right"/>
        <w:rPr>
          <w:rFonts w:ascii="Times New Roman" w:hAnsi="Times New Roman" w:cs="Times New Roman"/>
          <w:sz w:val="22"/>
          <w:szCs w:val="22"/>
        </w:rPr>
      </w:pPr>
      <w:r>
        <w:rPr>
          <w:rFonts w:ascii="Times New Roman" w:hAnsi="Times New Roman" w:cs="Times New Roman"/>
        </w:rPr>
        <w:t xml:space="preserve">Регистрационный № </w:t>
      </w:r>
      <w:r>
        <w:rPr>
          <w:rFonts w:ascii="Times New Roman" w:hAnsi="Times New Roman" w:cs="Times New Roman"/>
          <w:u w:val="single"/>
        </w:rPr>
        <w:t>1205</w:t>
      </w:r>
    </w:p>
    <w:p w:rsidR="009979E6" w:rsidRDefault="009979E6" w:rsidP="009979E6">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9979E6" w:rsidRDefault="009979E6" w:rsidP="009979E6">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Pr>
            <w:rFonts w:ascii="Times New Roman" w:hAnsi="Times New Roman" w:cs="Times New Roman"/>
            <w:sz w:val="22"/>
            <w:szCs w:val="22"/>
          </w:rPr>
          <w:t>2011 г</w:t>
        </w:r>
      </w:smartTag>
      <w:r>
        <w:rPr>
          <w:rFonts w:ascii="Times New Roman" w:hAnsi="Times New Roman" w:cs="Times New Roman"/>
          <w:sz w:val="22"/>
          <w:szCs w:val="22"/>
        </w:rPr>
        <w:t>.</w:t>
      </w:r>
    </w:p>
    <w:p w:rsidR="009979E6" w:rsidRDefault="009979E6" w:rsidP="009979E6">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4A0" w:firstRow="1" w:lastRow="0" w:firstColumn="1" w:lastColumn="0" w:noHBand="0" w:noVBand="1"/>
      </w:tblPr>
      <w:tblGrid>
        <w:gridCol w:w="549"/>
        <w:gridCol w:w="2562"/>
        <w:gridCol w:w="1828"/>
        <w:gridCol w:w="895"/>
        <w:gridCol w:w="935"/>
        <w:gridCol w:w="1462"/>
        <w:gridCol w:w="1462"/>
        <w:gridCol w:w="935"/>
      </w:tblGrid>
      <w:tr w:rsidR="009979E6" w:rsidRPr="001E7FCB" w:rsidTr="009979E6">
        <w:trPr>
          <w:trHeight w:val="767"/>
        </w:trPr>
        <w:tc>
          <w:tcPr>
            <w:tcW w:w="2744" w:type="pct"/>
            <w:gridSpan w:val="4"/>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 xml:space="preserve">1. Наименование участника размещения заказа </w:t>
            </w:r>
          </w:p>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i/>
                <w:iCs/>
                <w:lang w:eastAsia="en-US"/>
              </w:rPr>
              <w:t>(для юридического лица),</w:t>
            </w:r>
            <w:r w:rsidRPr="001E7FCB">
              <w:rPr>
                <w:rFonts w:ascii="Times New Roman" w:hAnsi="Times New Roman" w:cs="Times New Roman"/>
                <w:lang w:eastAsia="en-US"/>
              </w:rPr>
              <w:t xml:space="preserve"> фамилия, имя, отчество </w:t>
            </w:r>
            <w:r w:rsidRPr="001E7FCB">
              <w:rPr>
                <w:rFonts w:ascii="Times New Roman" w:hAnsi="Times New Roman" w:cs="Times New Roman"/>
                <w:i/>
                <w:iCs/>
                <w:lang w:eastAsia="en-US"/>
              </w:rPr>
              <w:t>(для физического лица)</w:t>
            </w:r>
            <w:r w:rsidRPr="001E7FCB">
              <w:rPr>
                <w:rFonts w:ascii="Times New Roman" w:hAnsi="Times New Roman" w:cs="Times New Roman"/>
                <w:lang w:eastAsia="en-US"/>
              </w:rPr>
              <w:t xml:space="preserve"> </w:t>
            </w:r>
          </w:p>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w:t>
            </w:r>
            <w:r w:rsidRPr="001E7FCB">
              <w:rPr>
                <w:rFonts w:ascii="Times New Roman" w:hAnsi="Times New Roman" w:cs="Times New Roman"/>
                <w:i/>
                <w:lang w:eastAsia="en-US"/>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cantSplit/>
          <w:trHeight w:val="813"/>
        </w:trPr>
        <w:tc>
          <w:tcPr>
            <w:tcW w:w="2744" w:type="pct"/>
            <w:gridSpan w:val="4"/>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 xml:space="preserve">2. Место нахождения </w:t>
            </w:r>
            <w:r w:rsidRPr="001E7FCB">
              <w:rPr>
                <w:rFonts w:ascii="Times New Roman" w:hAnsi="Times New Roman" w:cs="Times New Roman"/>
                <w:i/>
                <w:iCs/>
                <w:lang w:eastAsia="en-US"/>
              </w:rPr>
              <w:t>(для юридического лица),</w:t>
            </w:r>
            <w:r w:rsidRPr="001E7FCB">
              <w:rPr>
                <w:rFonts w:ascii="Times New Roman" w:hAnsi="Times New Roman" w:cs="Times New Roman"/>
                <w:lang w:eastAsia="en-US"/>
              </w:rPr>
              <w:t xml:space="preserve"> место жительства </w:t>
            </w:r>
            <w:r w:rsidRPr="001E7FCB">
              <w:rPr>
                <w:rFonts w:ascii="Times New Roman" w:hAnsi="Times New Roman" w:cs="Times New Roman"/>
                <w:i/>
                <w:iCs/>
                <w:lang w:eastAsia="en-US"/>
              </w:rPr>
              <w:t>(для физического лица)</w:t>
            </w:r>
            <w:r w:rsidRPr="001E7FCB">
              <w:rPr>
                <w:rFonts w:ascii="Times New Roman" w:hAnsi="Times New Roman" w:cs="Times New Roman"/>
                <w:lang w:eastAsia="en-US"/>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695"/>
        </w:trPr>
        <w:tc>
          <w:tcPr>
            <w:tcW w:w="2744" w:type="pct"/>
            <w:gridSpan w:val="4"/>
            <w:tcBorders>
              <w:top w:val="single" w:sz="6" w:space="0" w:color="auto"/>
              <w:left w:val="single" w:sz="6" w:space="0" w:color="auto"/>
              <w:bottom w:val="nil"/>
              <w:right w:val="single" w:sz="4"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3. Банковские реквизиты участника размещения заказа:</w:t>
            </w:r>
          </w:p>
          <w:p w:rsidR="009979E6" w:rsidRPr="001E7FCB" w:rsidRDefault="009979E6" w:rsidP="009979E6">
            <w:pPr>
              <w:pStyle w:val="ConsPlusNormal0"/>
              <w:ind w:firstLine="0"/>
              <w:rPr>
                <w:rFonts w:ascii="Times New Roman" w:hAnsi="Times New Roman" w:cs="Times New Roman"/>
                <w:lang w:eastAsia="en-US"/>
              </w:rPr>
            </w:pPr>
            <w:r w:rsidRPr="001E7FCB">
              <w:rPr>
                <w:rStyle w:val="a7"/>
                <w:rFonts w:ascii="Times New Roman" w:hAnsi="Times New Roman" w:cs="Times New Roman"/>
                <w:lang w:eastAsia="en-US"/>
              </w:rPr>
              <w:t>3.1. Наименование и местоположение обслуживающего банка</w:t>
            </w:r>
          </w:p>
        </w:tc>
        <w:tc>
          <w:tcPr>
            <w:tcW w:w="2256" w:type="pct"/>
            <w:gridSpan w:val="4"/>
            <w:tcBorders>
              <w:top w:val="single" w:sz="4" w:space="0" w:color="auto"/>
              <w:left w:val="single" w:sz="4" w:space="0" w:color="auto"/>
              <w:bottom w:val="nil"/>
              <w:right w:val="single" w:sz="4"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Style w:val="a7"/>
                <w:rFonts w:ascii="Times New Roman" w:hAnsi="Times New Roman" w:cs="Times New Roman"/>
                <w:lang w:eastAsia="en-US"/>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3.4. Код БИК</w:t>
            </w:r>
          </w:p>
        </w:tc>
        <w:tc>
          <w:tcPr>
            <w:tcW w:w="2256" w:type="pct"/>
            <w:gridSpan w:val="4"/>
            <w:tcBorders>
              <w:top w:val="single" w:sz="4" w:space="0" w:color="auto"/>
              <w:left w:val="single" w:sz="4" w:space="0" w:color="auto"/>
              <w:bottom w:val="single" w:sz="4" w:space="0" w:color="auto"/>
              <w:right w:val="single" w:sz="4"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60"/>
        </w:trPr>
        <w:tc>
          <w:tcPr>
            <w:tcW w:w="2744" w:type="pct"/>
            <w:gridSpan w:val="4"/>
            <w:tcBorders>
              <w:top w:val="single" w:sz="6" w:space="0" w:color="auto"/>
              <w:left w:val="single" w:sz="6" w:space="0" w:color="auto"/>
              <w:bottom w:val="single" w:sz="4"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60"/>
        </w:trPr>
        <w:tc>
          <w:tcPr>
            <w:tcW w:w="2744" w:type="pct"/>
            <w:gridSpan w:val="4"/>
            <w:tcBorders>
              <w:top w:val="single" w:sz="6" w:space="0" w:color="auto"/>
              <w:left w:val="single" w:sz="6" w:space="0" w:color="auto"/>
              <w:bottom w:val="single" w:sz="4"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360"/>
        </w:trPr>
        <w:tc>
          <w:tcPr>
            <w:tcW w:w="5000" w:type="pct"/>
            <w:gridSpan w:val="8"/>
            <w:tcBorders>
              <w:top w:val="single" w:sz="4" w:space="0" w:color="auto"/>
              <w:left w:val="nil"/>
              <w:bottom w:val="single" w:sz="4" w:space="0" w:color="auto"/>
              <w:right w:val="nil"/>
            </w:tcBorders>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Предложение участника размещения заказа.</w:t>
            </w:r>
          </w:p>
        </w:tc>
      </w:tr>
      <w:tr w:rsidR="009979E6" w:rsidRPr="001E7FCB" w:rsidTr="009979E6">
        <w:trPr>
          <w:trHeight w:val="960"/>
        </w:trPr>
        <w:tc>
          <w:tcPr>
            <w:tcW w:w="258"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 xml:space="preserve">N </w:t>
            </w:r>
            <w:r w:rsidRPr="001E7FCB">
              <w:rPr>
                <w:rFonts w:ascii="Times New Roman" w:hAnsi="Times New Roman" w:cs="Times New Roman"/>
                <w:lang w:eastAsia="en-US"/>
              </w:rPr>
              <w:br/>
            </w:r>
            <w:proofErr w:type="gramStart"/>
            <w:r w:rsidRPr="001E7FCB">
              <w:rPr>
                <w:rFonts w:ascii="Times New Roman" w:hAnsi="Times New Roman" w:cs="Times New Roman"/>
                <w:lang w:eastAsia="en-US"/>
              </w:rPr>
              <w:t>п</w:t>
            </w:r>
            <w:proofErr w:type="gramEnd"/>
            <w:r w:rsidRPr="001E7FCB">
              <w:rPr>
                <w:rFonts w:ascii="Times New Roman" w:hAnsi="Times New Roman" w:cs="Times New Roman"/>
                <w:lang w:eastAsia="en-US"/>
              </w:rPr>
              <w:t>/п</w:t>
            </w:r>
          </w:p>
        </w:tc>
        <w:tc>
          <w:tcPr>
            <w:tcW w:w="1205"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left="110" w:hanging="110"/>
              <w:jc w:val="center"/>
              <w:rPr>
                <w:rFonts w:ascii="Times New Roman" w:hAnsi="Times New Roman" w:cs="Times New Roman"/>
                <w:lang w:eastAsia="en-US"/>
              </w:rPr>
            </w:pPr>
            <w:r w:rsidRPr="001E7FCB">
              <w:rPr>
                <w:rFonts w:ascii="Times New Roman" w:hAnsi="Times New Roman" w:cs="Times New Roman"/>
                <w:lang w:eastAsia="en-US"/>
              </w:rPr>
              <w:t>Характеристики</w:t>
            </w:r>
            <w:r w:rsidRPr="001E7FCB">
              <w:rPr>
                <w:rFonts w:ascii="Times New Roman" w:hAnsi="Times New Roman" w:cs="Times New Roman"/>
                <w:lang w:eastAsia="en-US"/>
              </w:rPr>
              <w:br/>
              <w:t xml:space="preserve">поставляемых </w:t>
            </w:r>
            <w:r w:rsidRPr="001E7FCB">
              <w:rPr>
                <w:rFonts w:ascii="Times New Roman" w:hAnsi="Times New Roman" w:cs="Times New Roman"/>
                <w:lang w:eastAsia="en-US"/>
              </w:rPr>
              <w:br/>
              <w:t>товаров</w:t>
            </w:r>
          </w:p>
        </w:tc>
        <w:tc>
          <w:tcPr>
            <w:tcW w:w="861" w:type="pct"/>
            <w:gridSpan w:val="2"/>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 xml:space="preserve">Единица </w:t>
            </w:r>
            <w:r w:rsidRPr="001E7FCB">
              <w:rPr>
                <w:rFonts w:ascii="Times New Roman" w:hAnsi="Times New Roman" w:cs="Times New Roman"/>
                <w:lang w:eastAsia="en-US"/>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 xml:space="preserve">Количество  </w:t>
            </w:r>
            <w:r w:rsidRPr="001E7FCB">
              <w:rPr>
                <w:rFonts w:ascii="Times New Roman" w:hAnsi="Times New Roman" w:cs="Times New Roman"/>
                <w:lang w:eastAsia="en-US"/>
              </w:rPr>
              <w:br/>
              <w:t xml:space="preserve">поставляемых </w:t>
            </w:r>
            <w:r w:rsidRPr="001E7FCB">
              <w:rPr>
                <w:rFonts w:ascii="Times New Roman" w:hAnsi="Times New Roman" w:cs="Times New Roman"/>
                <w:lang w:eastAsia="en-US"/>
              </w:rPr>
              <w:br/>
              <w:t>товаров</w:t>
            </w:r>
          </w:p>
        </w:tc>
        <w:tc>
          <w:tcPr>
            <w:tcW w:w="688"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 xml:space="preserve">Цена   </w:t>
            </w:r>
            <w:r w:rsidRPr="001E7FCB">
              <w:rPr>
                <w:rFonts w:ascii="Times New Roman" w:hAnsi="Times New Roman" w:cs="Times New Roman"/>
                <w:lang w:eastAsia="en-US"/>
              </w:rPr>
              <w:br/>
              <w:t xml:space="preserve">единицы  </w:t>
            </w:r>
            <w:r w:rsidRPr="001E7FCB">
              <w:rPr>
                <w:rFonts w:ascii="Times New Roman" w:hAnsi="Times New Roman" w:cs="Times New Roman"/>
                <w:lang w:eastAsia="en-US"/>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hideMark/>
          </w:tcPr>
          <w:p w:rsidR="009979E6" w:rsidRPr="001E7FCB" w:rsidRDefault="009979E6" w:rsidP="009979E6">
            <w:pPr>
              <w:pStyle w:val="ConsPlusNormal0"/>
              <w:widowControl/>
              <w:ind w:firstLine="0"/>
              <w:jc w:val="center"/>
              <w:rPr>
                <w:rFonts w:ascii="Times New Roman" w:hAnsi="Times New Roman" w:cs="Times New Roman"/>
                <w:lang w:eastAsia="en-US"/>
              </w:rPr>
            </w:pPr>
            <w:r w:rsidRPr="001E7FCB">
              <w:rPr>
                <w:rFonts w:ascii="Times New Roman" w:hAnsi="Times New Roman" w:cs="Times New Roman"/>
                <w:lang w:eastAsia="en-US"/>
              </w:rPr>
              <w:t>Сумма</w:t>
            </w:r>
            <w:r w:rsidRPr="001E7FCB">
              <w:rPr>
                <w:rFonts w:ascii="Times New Roman" w:hAnsi="Times New Roman" w:cs="Times New Roman"/>
                <w:lang w:eastAsia="en-US"/>
              </w:rPr>
              <w:br/>
              <w:t>руб.</w:t>
            </w:r>
          </w:p>
        </w:tc>
      </w:tr>
      <w:tr w:rsidR="009979E6" w:rsidRPr="001E7FCB" w:rsidTr="009979E6">
        <w:trPr>
          <w:trHeight w:val="240"/>
        </w:trPr>
        <w:tc>
          <w:tcPr>
            <w:tcW w:w="258" w:type="pct"/>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 xml:space="preserve">1 </w:t>
            </w:r>
          </w:p>
        </w:tc>
        <w:tc>
          <w:tcPr>
            <w:tcW w:w="1205"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1" w:type="pct"/>
            <w:gridSpan w:val="2"/>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44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240"/>
        </w:trPr>
        <w:tc>
          <w:tcPr>
            <w:tcW w:w="258" w:type="pct"/>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 xml:space="preserve">2 </w:t>
            </w:r>
          </w:p>
        </w:tc>
        <w:tc>
          <w:tcPr>
            <w:tcW w:w="1205"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1" w:type="pct"/>
            <w:gridSpan w:val="2"/>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44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240"/>
        </w:trPr>
        <w:tc>
          <w:tcPr>
            <w:tcW w:w="258" w:type="pct"/>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w:t>
            </w:r>
          </w:p>
        </w:tc>
        <w:tc>
          <w:tcPr>
            <w:tcW w:w="1205"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1" w:type="pct"/>
            <w:gridSpan w:val="2"/>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44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240"/>
        </w:trPr>
        <w:tc>
          <w:tcPr>
            <w:tcW w:w="25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1205" w:type="pct"/>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lang w:eastAsia="en-US"/>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861" w:type="pct"/>
            <w:gridSpan w:val="2"/>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688"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c>
          <w:tcPr>
            <w:tcW w:w="440" w:type="pct"/>
            <w:tcBorders>
              <w:top w:val="single" w:sz="6" w:space="0" w:color="auto"/>
              <w:left w:val="single" w:sz="6" w:space="0" w:color="auto"/>
              <w:bottom w:val="single" w:sz="6" w:space="0" w:color="auto"/>
              <w:right w:val="single" w:sz="6" w:space="0" w:color="auto"/>
            </w:tcBorders>
          </w:tcPr>
          <w:p w:rsidR="009979E6" w:rsidRPr="001E7FCB" w:rsidRDefault="009979E6" w:rsidP="009979E6">
            <w:pPr>
              <w:pStyle w:val="ConsPlusNormal0"/>
              <w:widowControl/>
              <w:ind w:firstLine="0"/>
              <w:rPr>
                <w:rFonts w:ascii="Times New Roman" w:hAnsi="Times New Roman" w:cs="Times New Roman"/>
                <w:lang w:eastAsia="en-US"/>
              </w:rPr>
            </w:pPr>
          </w:p>
        </w:tc>
      </w:tr>
      <w:tr w:rsidR="009979E6" w:rsidRPr="001E7FCB" w:rsidTr="009979E6">
        <w:trPr>
          <w:trHeight w:val="240"/>
        </w:trPr>
        <w:tc>
          <w:tcPr>
            <w:tcW w:w="2323" w:type="pct"/>
            <w:gridSpan w:val="3"/>
            <w:tcBorders>
              <w:top w:val="single" w:sz="6" w:space="0" w:color="auto"/>
              <w:left w:val="single" w:sz="6" w:space="0" w:color="auto"/>
              <w:bottom w:val="single" w:sz="6" w:space="0" w:color="auto"/>
              <w:right w:val="single" w:sz="6" w:space="0" w:color="auto"/>
            </w:tcBorders>
            <w:hideMark/>
          </w:tcPr>
          <w:p w:rsidR="009979E6" w:rsidRPr="001E7FCB" w:rsidRDefault="009979E6" w:rsidP="009979E6">
            <w:pPr>
              <w:pStyle w:val="ConsPlusNormal0"/>
              <w:widowControl/>
              <w:ind w:firstLine="0"/>
              <w:rPr>
                <w:rFonts w:ascii="Times New Roman" w:hAnsi="Times New Roman" w:cs="Times New Roman"/>
                <w:lang w:eastAsia="en-US"/>
              </w:rPr>
            </w:pPr>
            <w:r w:rsidRPr="001E7FCB">
              <w:rPr>
                <w:rFonts w:ascii="Times New Roman" w:hAnsi="Times New Roman" w:cs="Times New Roman"/>
                <w:b/>
                <w:lang w:eastAsia="en-US"/>
              </w:rPr>
              <w:t>Сведения о включенных или не включенных в цену контракта расходах</w:t>
            </w:r>
            <w:r w:rsidRPr="001E7FCB">
              <w:rPr>
                <w:rFonts w:ascii="Times New Roman" w:hAnsi="Times New Roman" w:cs="Times New Roman"/>
                <w:lang w:eastAsia="en-US"/>
              </w:rPr>
              <w:t xml:space="preserve"> </w:t>
            </w:r>
          </w:p>
        </w:tc>
        <w:tc>
          <w:tcPr>
            <w:tcW w:w="2677" w:type="pct"/>
            <w:gridSpan w:val="5"/>
            <w:tcBorders>
              <w:top w:val="single" w:sz="6" w:space="0" w:color="auto"/>
              <w:left w:val="single" w:sz="6" w:space="0" w:color="auto"/>
              <w:bottom w:val="single" w:sz="6" w:space="0" w:color="auto"/>
              <w:right w:val="single" w:sz="6" w:space="0" w:color="auto"/>
            </w:tcBorders>
            <w:hideMark/>
          </w:tcPr>
          <w:p w:rsidR="009979E6" w:rsidRPr="007A4A61" w:rsidRDefault="007A4A61" w:rsidP="007A4A61">
            <w:pPr>
              <w:pStyle w:val="ConsPlusNormal0"/>
              <w:widowControl/>
              <w:ind w:firstLine="0"/>
              <w:jc w:val="both"/>
              <w:rPr>
                <w:rFonts w:ascii="Times New Roman" w:hAnsi="Times New Roman" w:cs="Times New Roman"/>
                <w:lang w:eastAsia="en-US"/>
              </w:rPr>
            </w:pPr>
            <w:r w:rsidRPr="007A4A61">
              <w:rPr>
                <w:rFonts w:ascii="Times New Roman" w:hAnsi="Times New Roman" w:cs="Times New Roman"/>
                <w:lang w:eastAsia="en-US"/>
              </w:rPr>
              <w:t>Цена включает в себя все расходы, связанные с исполнением контракта, в том числе стоимость товара, расходы на тару, упаковку, доставку  товара до склада заказчика, расходы по сертификации, налоги, сборы и другие обязательные платежи</w:t>
            </w:r>
          </w:p>
        </w:tc>
      </w:tr>
    </w:tbl>
    <w:p w:rsidR="009979E6" w:rsidRDefault="009979E6" w:rsidP="009979E6">
      <w:pPr>
        <w:pStyle w:val="ConsPlusNormal0"/>
        <w:widowControl/>
        <w:ind w:firstLine="0"/>
        <w:jc w:val="both"/>
        <w:rPr>
          <w:rFonts w:ascii="Times New Roman" w:hAnsi="Times New Roman" w:cs="Times New Roman"/>
          <w:sz w:val="22"/>
          <w:szCs w:val="22"/>
        </w:rPr>
      </w:pPr>
    </w:p>
    <w:p w:rsidR="009979E6" w:rsidRPr="001E7FCB" w:rsidRDefault="009979E6" w:rsidP="009979E6">
      <w:pPr>
        <w:pStyle w:val="ConsPlusNormal0"/>
        <w:widowControl/>
        <w:ind w:firstLine="0"/>
        <w:jc w:val="both"/>
        <w:rPr>
          <w:rFonts w:ascii="Times New Roman" w:hAnsi="Times New Roman" w:cs="Times New Roman"/>
        </w:rPr>
      </w:pPr>
      <w:r w:rsidRPr="001E7FCB">
        <w:rPr>
          <w:rFonts w:ascii="Times New Roman" w:hAnsi="Times New Roman" w:cs="Times New Roman"/>
        </w:rPr>
        <w:t>Цена муниципального контракта __________________________________________</w:t>
      </w:r>
      <w:r>
        <w:rPr>
          <w:rFonts w:ascii="Times New Roman" w:hAnsi="Times New Roman" w:cs="Times New Roman"/>
        </w:rPr>
        <w:t>_______________</w:t>
      </w:r>
      <w:r w:rsidRPr="001E7FCB">
        <w:rPr>
          <w:rFonts w:ascii="Times New Roman" w:hAnsi="Times New Roman" w:cs="Times New Roman"/>
        </w:rPr>
        <w:t>___</w:t>
      </w:r>
      <w:r>
        <w:rPr>
          <w:rFonts w:ascii="Times New Roman" w:hAnsi="Times New Roman" w:cs="Times New Roman"/>
        </w:rPr>
        <w:t xml:space="preserve"> </w:t>
      </w:r>
      <w:r w:rsidRPr="001E7FCB">
        <w:rPr>
          <w:rFonts w:ascii="Times New Roman" w:hAnsi="Times New Roman" w:cs="Times New Roman"/>
        </w:rPr>
        <w:t>руб.</w:t>
      </w:r>
      <w:r>
        <w:rPr>
          <w:rFonts w:ascii="Times New Roman" w:hAnsi="Times New Roman" w:cs="Times New Roman"/>
        </w:rPr>
        <w:t xml:space="preserve"> ____ коп</w:t>
      </w:r>
      <w:proofErr w:type="gramStart"/>
      <w:r>
        <w:rPr>
          <w:rFonts w:ascii="Times New Roman" w:hAnsi="Times New Roman" w:cs="Times New Roman"/>
        </w:rPr>
        <w:t>.</w:t>
      </w:r>
      <w:r w:rsidRPr="001E7FCB">
        <w:rPr>
          <w:rFonts w:ascii="Times New Roman" w:hAnsi="Times New Roman" w:cs="Times New Roman"/>
        </w:rPr>
        <w:t xml:space="preserve">, </w:t>
      </w:r>
      <w:proofErr w:type="gramEnd"/>
    </w:p>
    <w:p w:rsidR="009979E6" w:rsidRPr="001E7FCB" w:rsidRDefault="009979E6" w:rsidP="009979E6">
      <w:pPr>
        <w:pStyle w:val="ConsPlusNormal0"/>
        <w:widowControl/>
        <w:ind w:firstLine="0"/>
        <w:rPr>
          <w:rFonts w:ascii="Times New Roman" w:hAnsi="Times New Roman" w:cs="Times New Roman"/>
          <w:sz w:val="16"/>
          <w:szCs w:val="16"/>
        </w:rPr>
      </w:pPr>
      <w:r w:rsidRPr="001E7FCB">
        <w:rPr>
          <w:rFonts w:ascii="Times New Roman" w:hAnsi="Times New Roman" w:cs="Times New Roman"/>
          <w:sz w:val="16"/>
          <w:szCs w:val="16"/>
        </w:rPr>
        <w:t xml:space="preserve">                                                                                                                                      (сумма прописью)</w:t>
      </w:r>
    </w:p>
    <w:p w:rsidR="009979E6" w:rsidRPr="001E7FCB" w:rsidRDefault="009979E6" w:rsidP="009979E6">
      <w:pPr>
        <w:pStyle w:val="ConsPlusNormal0"/>
        <w:widowControl/>
        <w:ind w:firstLine="0"/>
        <w:jc w:val="both"/>
        <w:rPr>
          <w:rFonts w:ascii="Times New Roman" w:hAnsi="Times New Roman" w:cs="Times New Roman"/>
        </w:rPr>
      </w:pPr>
      <w:r w:rsidRPr="001E7FCB">
        <w:rPr>
          <w:rFonts w:ascii="Times New Roman" w:hAnsi="Times New Roman" w:cs="Times New Roman"/>
        </w:rPr>
        <w:t xml:space="preserve">в </w:t>
      </w:r>
      <w:proofErr w:type="spellStart"/>
      <w:r w:rsidRPr="001E7FCB">
        <w:rPr>
          <w:rFonts w:ascii="Times New Roman" w:hAnsi="Times New Roman" w:cs="Times New Roman"/>
        </w:rPr>
        <w:t>т.ч</w:t>
      </w:r>
      <w:proofErr w:type="spellEnd"/>
      <w:r w:rsidRPr="001E7FCB">
        <w:rPr>
          <w:rFonts w:ascii="Times New Roman" w:hAnsi="Times New Roman" w:cs="Times New Roman"/>
        </w:rPr>
        <w:t>. НДС___________________.</w:t>
      </w:r>
    </w:p>
    <w:p w:rsidR="009979E6" w:rsidRPr="001E7FCB" w:rsidRDefault="009979E6" w:rsidP="009979E6">
      <w:pPr>
        <w:jc w:val="both"/>
        <w:rPr>
          <w:b/>
          <w:sz w:val="20"/>
          <w:szCs w:val="20"/>
        </w:rPr>
      </w:pPr>
    </w:p>
    <w:p w:rsidR="009979E6" w:rsidRPr="001E7FCB" w:rsidRDefault="009979E6" w:rsidP="009979E6">
      <w:pPr>
        <w:jc w:val="both"/>
        <w:rPr>
          <w:sz w:val="20"/>
          <w:szCs w:val="20"/>
        </w:rPr>
      </w:pPr>
      <w:r w:rsidRPr="001E7FCB">
        <w:rPr>
          <w:b/>
          <w:sz w:val="20"/>
          <w:szCs w:val="20"/>
        </w:rPr>
        <w:t>Примечание</w:t>
      </w:r>
      <w:r w:rsidRPr="001E7FCB">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9979E6" w:rsidRPr="001E7FCB" w:rsidRDefault="009979E6" w:rsidP="009979E6">
      <w:pPr>
        <w:pStyle w:val="ConsPlusNormal0"/>
        <w:widowControl/>
        <w:ind w:firstLine="0"/>
        <w:jc w:val="both"/>
        <w:rPr>
          <w:rFonts w:ascii="Times New Roman" w:hAnsi="Times New Roman" w:cs="Times New Roman"/>
        </w:rPr>
      </w:pPr>
    </w:p>
    <w:p w:rsidR="009979E6" w:rsidRPr="001E7FCB" w:rsidRDefault="009979E6" w:rsidP="009979E6">
      <w:pPr>
        <w:pStyle w:val="ConsPlusNormal0"/>
        <w:widowControl/>
        <w:ind w:firstLine="0"/>
        <w:jc w:val="both"/>
        <w:rPr>
          <w:rFonts w:ascii="Times New Roman" w:hAnsi="Times New Roman" w:cs="Times New Roman"/>
        </w:rPr>
      </w:pPr>
      <w:r w:rsidRPr="001E7FCB">
        <w:rPr>
          <w:rFonts w:ascii="Times New Roman" w:hAnsi="Times New Roman" w:cs="Times New Roman"/>
        </w:rPr>
        <w:t>_________________________________________________, согласн</w:t>
      </w:r>
      <w:proofErr w:type="gramStart"/>
      <w:r w:rsidRPr="001E7FCB">
        <w:rPr>
          <w:rFonts w:ascii="Times New Roman" w:hAnsi="Times New Roman" w:cs="Times New Roman"/>
        </w:rPr>
        <w:t>о(</w:t>
      </w:r>
      <w:proofErr w:type="spellStart"/>
      <w:proofErr w:type="gramEnd"/>
      <w:r w:rsidRPr="001E7FCB">
        <w:rPr>
          <w:rFonts w:ascii="Times New Roman" w:hAnsi="Times New Roman" w:cs="Times New Roman"/>
        </w:rPr>
        <w:t>ен</w:t>
      </w:r>
      <w:proofErr w:type="spellEnd"/>
      <w:r w:rsidRPr="001E7FCB">
        <w:rPr>
          <w:rFonts w:ascii="Times New Roman" w:hAnsi="Times New Roman" w:cs="Times New Roman"/>
        </w:rPr>
        <w:t>) исполнить условия муниципального контракта,</w:t>
      </w:r>
    </w:p>
    <w:p w:rsidR="009979E6" w:rsidRPr="001E7FCB" w:rsidRDefault="009979E6" w:rsidP="009979E6">
      <w:pPr>
        <w:pStyle w:val="ConsPlusNormal0"/>
        <w:widowControl/>
        <w:ind w:firstLine="0"/>
        <w:jc w:val="both"/>
        <w:rPr>
          <w:rFonts w:ascii="Times New Roman" w:hAnsi="Times New Roman" w:cs="Times New Roman"/>
          <w:vertAlign w:val="superscript"/>
        </w:rPr>
      </w:pPr>
      <w:r w:rsidRPr="001E7FCB">
        <w:rPr>
          <w:rFonts w:ascii="Times New Roman" w:hAnsi="Times New Roman" w:cs="Times New Roman"/>
          <w:vertAlign w:val="superscript"/>
        </w:rPr>
        <w:t xml:space="preserve">                                              (Наименование участника размещения заказа)</w:t>
      </w:r>
    </w:p>
    <w:p w:rsidR="009979E6" w:rsidRPr="005122CB" w:rsidRDefault="009979E6" w:rsidP="009979E6">
      <w:pPr>
        <w:pStyle w:val="ConsPlusNormal0"/>
        <w:widowControl/>
        <w:ind w:firstLine="0"/>
        <w:jc w:val="both"/>
        <w:rPr>
          <w:rFonts w:ascii="Times New Roman" w:hAnsi="Times New Roman" w:cs="Times New Roman"/>
        </w:rPr>
      </w:pPr>
      <w:r w:rsidRPr="005122CB">
        <w:rPr>
          <w:rFonts w:ascii="Times New Roman" w:hAnsi="Times New Roman" w:cs="Times New Roman"/>
        </w:rPr>
        <w:t>указанные в извещении о проведении запроса котировок № </w:t>
      </w:r>
      <w:r w:rsidRPr="005122CB">
        <w:rPr>
          <w:rFonts w:ascii="Times New Roman" w:hAnsi="Times New Roman" w:cs="Times New Roman"/>
          <w:u w:val="single"/>
        </w:rPr>
        <w:t>120</w:t>
      </w:r>
      <w:r>
        <w:rPr>
          <w:rFonts w:ascii="Times New Roman" w:hAnsi="Times New Roman" w:cs="Times New Roman"/>
          <w:u w:val="single"/>
        </w:rPr>
        <w:t>5</w:t>
      </w:r>
      <w:r w:rsidRPr="005122CB">
        <w:rPr>
          <w:rFonts w:ascii="Times New Roman" w:hAnsi="Times New Roman" w:cs="Times New Roman"/>
          <w:u w:val="single"/>
        </w:rPr>
        <w:t xml:space="preserve"> </w:t>
      </w:r>
      <w:r w:rsidRPr="005122CB">
        <w:rPr>
          <w:rFonts w:ascii="Times New Roman" w:hAnsi="Times New Roman" w:cs="Times New Roman"/>
        </w:rPr>
        <w:t>от 02.12.2011, с учетом предлагаемых характеристик поставляемого товара и цены контракта, указанного в настоящей котировочной заявке.</w:t>
      </w:r>
    </w:p>
    <w:p w:rsidR="009979E6" w:rsidRPr="001E7FCB" w:rsidRDefault="009979E6" w:rsidP="009979E6">
      <w:pPr>
        <w:pStyle w:val="ConsPlusNonformat"/>
        <w:widowControl/>
        <w:jc w:val="both"/>
        <w:rPr>
          <w:rFonts w:ascii="Times New Roman" w:hAnsi="Times New Roman" w:cs="Times New Roman"/>
        </w:rPr>
      </w:pPr>
    </w:p>
    <w:p w:rsidR="009979E6" w:rsidRDefault="009979E6" w:rsidP="009979E6">
      <w:pPr>
        <w:pStyle w:val="ConsPlusNonformat"/>
        <w:widowControl/>
        <w:jc w:val="both"/>
        <w:rPr>
          <w:rFonts w:ascii="Times New Roman" w:hAnsi="Times New Roman" w:cs="Times New Roman"/>
        </w:rPr>
      </w:pPr>
    </w:p>
    <w:p w:rsidR="009979E6" w:rsidRPr="001E7FCB" w:rsidRDefault="009979E6" w:rsidP="009979E6">
      <w:pPr>
        <w:pStyle w:val="ConsPlusNonformat"/>
        <w:widowControl/>
        <w:jc w:val="both"/>
        <w:rPr>
          <w:rFonts w:ascii="Times New Roman" w:hAnsi="Times New Roman" w:cs="Times New Roman"/>
        </w:rPr>
      </w:pPr>
      <w:r w:rsidRPr="001E7FCB">
        <w:rPr>
          <w:rFonts w:ascii="Times New Roman" w:hAnsi="Times New Roman" w:cs="Times New Roman"/>
        </w:rPr>
        <w:t>Руководитель организации ____________ _____________</w:t>
      </w:r>
    </w:p>
    <w:p w:rsidR="009979E6" w:rsidRPr="00942EF9" w:rsidRDefault="009979E6" w:rsidP="009979E6">
      <w:pPr>
        <w:pStyle w:val="ConsPlusNonformat"/>
        <w:widowControl/>
        <w:jc w:val="both"/>
        <w:rPr>
          <w:rFonts w:ascii="Times New Roman" w:hAnsi="Times New Roman" w:cs="Times New Roman"/>
          <w:sz w:val="16"/>
          <w:szCs w:val="16"/>
        </w:rPr>
      </w:pPr>
      <w:r w:rsidRPr="00942EF9">
        <w:rPr>
          <w:rFonts w:ascii="Times New Roman" w:hAnsi="Times New Roman" w:cs="Times New Roman"/>
          <w:sz w:val="16"/>
          <w:szCs w:val="16"/>
        </w:rPr>
        <w:t xml:space="preserve">                           </w:t>
      </w:r>
      <w:r w:rsidRPr="00942EF9">
        <w:rPr>
          <w:rFonts w:ascii="Times New Roman" w:hAnsi="Times New Roman" w:cs="Times New Roman"/>
          <w:sz w:val="16"/>
          <w:szCs w:val="16"/>
        </w:rPr>
        <w:tab/>
      </w:r>
      <w:r w:rsidRPr="00942EF9">
        <w:rPr>
          <w:rFonts w:ascii="Times New Roman" w:hAnsi="Times New Roman" w:cs="Times New Roman"/>
          <w:sz w:val="16"/>
          <w:szCs w:val="16"/>
        </w:rPr>
        <w:tab/>
      </w:r>
      <w:r>
        <w:rPr>
          <w:rFonts w:ascii="Times New Roman" w:hAnsi="Times New Roman" w:cs="Times New Roman"/>
          <w:sz w:val="16"/>
          <w:szCs w:val="16"/>
        </w:rPr>
        <w:t xml:space="preserve">         </w:t>
      </w:r>
      <w:r w:rsidRPr="00942EF9">
        <w:rPr>
          <w:rFonts w:ascii="Times New Roman" w:hAnsi="Times New Roman" w:cs="Times New Roman"/>
          <w:sz w:val="16"/>
          <w:szCs w:val="16"/>
        </w:rPr>
        <w:t xml:space="preserve">  (подпись) </w:t>
      </w:r>
      <w:r w:rsidRPr="00942EF9">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942EF9">
        <w:rPr>
          <w:rFonts w:ascii="Times New Roman" w:hAnsi="Times New Roman" w:cs="Times New Roman"/>
          <w:sz w:val="16"/>
          <w:szCs w:val="16"/>
        </w:rPr>
        <w:t xml:space="preserve">(Ф.И.О)  </w:t>
      </w:r>
      <w:r>
        <w:rPr>
          <w:rFonts w:ascii="Times New Roman" w:hAnsi="Times New Roman" w:cs="Times New Roman"/>
          <w:sz w:val="16"/>
          <w:szCs w:val="16"/>
        </w:rPr>
        <w:t xml:space="preserve">        </w:t>
      </w:r>
      <w:r w:rsidRPr="00942EF9">
        <w:rPr>
          <w:rFonts w:ascii="Times New Roman" w:hAnsi="Times New Roman" w:cs="Times New Roman"/>
          <w:sz w:val="16"/>
          <w:szCs w:val="16"/>
        </w:rPr>
        <w:t>М.П.</w:t>
      </w:r>
    </w:p>
    <w:p w:rsidR="0030297B" w:rsidRDefault="0030297B" w:rsidP="009979E6">
      <w:pPr>
        <w:pStyle w:val="ConsPlusNormal0"/>
        <w:ind w:firstLine="0"/>
        <w:rPr>
          <w:rFonts w:asciiTheme="minorHAnsi" w:hAnsiTheme="minorHAnsi" w:cstheme="minorBidi"/>
        </w:rPr>
      </w:pPr>
      <w:r>
        <w:rPr>
          <w:rFonts w:ascii="Times New Roman" w:hAnsi="Times New Roman" w:cs="Times New Roman"/>
          <w:sz w:val="24"/>
          <w:szCs w:val="24"/>
        </w:rPr>
        <w:t xml:space="preserve">       </w:t>
      </w:r>
    </w:p>
    <w:p w:rsidR="0030297B" w:rsidRDefault="0030297B" w:rsidP="009979E6">
      <w:pPr>
        <w:rPr>
          <w:sz w:val="18"/>
          <w:szCs w:val="18"/>
        </w:rPr>
      </w:pPr>
      <w:r>
        <w:rPr>
          <w:sz w:val="18"/>
          <w:szCs w:val="18"/>
        </w:rPr>
        <w:br w:type="page"/>
      </w:r>
    </w:p>
    <w:p w:rsidR="0030297B" w:rsidRDefault="0030297B" w:rsidP="009979E6">
      <w:pPr>
        <w:tabs>
          <w:tab w:val="left" w:pos="754"/>
        </w:tabs>
        <w:jc w:val="right"/>
      </w:pPr>
      <w:r>
        <w:lastRenderedPageBreak/>
        <w:t>Проект</w:t>
      </w:r>
    </w:p>
    <w:p w:rsidR="00C57AF8" w:rsidRPr="00BB1338" w:rsidRDefault="00C57AF8" w:rsidP="009979E6">
      <w:pPr>
        <w:pStyle w:val="a3"/>
        <w:tabs>
          <w:tab w:val="left" w:pos="960"/>
        </w:tabs>
        <w:outlineLvl w:val="0"/>
        <w:rPr>
          <w:szCs w:val="24"/>
        </w:rPr>
      </w:pPr>
      <w:r w:rsidRPr="00BB1338">
        <w:rPr>
          <w:szCs w:val="24"/>
        </w:rPr>
        <w:t>МУНИЦИПАЛЬНЫЙ КОНТРАКТ № ___</w:t>
      </w:r>
    </w:p>
    <w:p w:rsidR="00C57AF8" w:rsidRPr="00E52940" w:rsidRDefault="00C57AF8" w:rsidP="009979E6">
      <w:pPr>
        <w:pStyle w:val="ConsNonformat"/>
        <w:widowControl/>
        <w:jc w:val="both"/>
        <w:rPr>
          <w:rFonts w:ascii="Times New Roman" w:hAnsi="Times New Roman" w:cs="Times New Roman"/>
          <w:sz w:val="24"/>
          <w:szCs w:val="24"/>
        </w:rPr>
      </w:pPr>
    </w:p>
    <w:p w:rsidR="00C57AF8" w:rsidRPr="00E52940" w:rsidRDefault="00C57AF8" w:rsidP="009979E6">
      <w:pPr>
        <w:pStyle w:val="ConsNormal"/>
        <w:widowControl/>
        <w:ind w:firstLine="0"/>
        <w:jc w:val="both"/>
        <w:rPr>
          <w:rFonts w:ascii="Times New Roman" w:hAnsi="Times New Roman" w:cs="Times New Roman"/>
          <w:iCs/>
          <w:sz w:val="24"/>
          <w:szCs w:val="24"/>
        </w:rPr>
      </w:pPr>
      <w:r w:rsidRPr="00E52940">
        <w:rPr>
          <w:rFonts w:ascii="Times New Roman" w:hAnsi="Times New Roman" w:cs="Times New Roman"/>
          <w:iCs/>
          <w:sz w:val="24"/>
          <w:szCs w:val="24"/>
        </w:rPr>
        <w:t>г. Иваново «__»___________ 20</w:t>
      </w:r>
      <w:r>
        <w:rPr>
          <w:rFonts w:ascii="Times New Roman" w:hAnsi="Times New Roman" w:cs="Times New Roman"/>
          <w:iCs/>
          <w:sz w:val="24"/>
          <w:szCs w:val="24"/>
        </w:rPr>
        <w:t>11</w:t>
      </w:r>
      <w:r w:rsidRPr="00E52940">
        <w:rPr>
          <w:rFonts w:ascii="Times New Roman" w:hAnsi="Times New Roman" w:cs="Times New Roman"/>
          <w:iCs/>
          <w:sz w:val="24"/>
          <w:szCs w:val="24"/>
        </w:rPr>
        <w:t> г.</w:t>
      </w:r>
      <w:r w:rsidRPr="00E52940">
        <w:rPr>
          <w:rFonts w:ascii="Times New Roman" w:hAnsi="Times New Roman" w:cs="Times New Roman"/>
          <w:iCs/>
          <w:sz w:val="24"/>
          <w:szCs w:val="24"/>
        </w:rPr>
        <w:br/>
      </w:r>
    </w:p>
    <w:p w:rsidR="00C57AF8" w:rsidRPr="00E52940" w:rsidRDefault="00C57AF8" w:rsidP="002C4217">
      <w:pPr>
        <w:pStyle w:val="ConsNormal"/>
        <w:widowControl/>
        <w:ind w:firstLine="540"/>
        <w:jc w:val="both"/>
        <w:rPr>
          <w:rFonts w:ascii="Times New Roman" w:hAnsi="Times New Roman" w:cs="Times New Roman"/>
          <w:sz w:val="24"/>
          <w:szCs w:val="24"/>
        </w:rPr>
      </w:pPr>
      <w:proofErr w:type="gramStart"/>
      <w:r w:rsidRPr="00E52940">
        <w:rPr>
          <w:rFonts w:ascii="Times New Roman" w:hAnsi="Times New Roman" w:cs="Times New Roman"/>
          <w:sz w:val="24"/>
          <w:szCs w:val="24"/>
        </w:rPr>
        <w:t>М</w:t>
      </w:r>
      <w:r>
        <w:rPr>
          <w:rFonts w:ascii="Times New Roman" w:hAnsi="Times New Roman" w:cs="Times New Roman"/>
          <w:sz w:val="24"/>
          <w:szCs w:val="24"/>
        </w:rPr>
        <w:t xml:space="preserve">униципальное учреждение здравоохранения «Городская клиническая больница № 7» , именуемое в дальнейшем </w:t>
      </w:r>
      <w:r w:rsidRPr="00E52940">
        <w:rPr>
          <w:rFonts w:ascii="Times New Roman" w:hAnsi="Times New Roman" w:cs="Times New Roman"/>
          <w:sz w:val="24"/>
          <w:szCs w:val="24"/>
        </w:rPr>
        <w:t>«Заказчик», в лице</w:t>
      </w:r>
      <w:r>
        <w:rPr>
          <w:rFonts w:ascii="Times New Roman" w:hAnsi="Times New Roman" w:cs="Times New Roman"/>
          <w:sz w:val="24"/>
          <w:szCs w:val="24"/>
        </w:rPr>
        <w:t xml:space="preserve"> главного врача </w:t>
      </w:r>
      <w:proofErr w:type="spellStart"/>
      <w:r>
        <w:rPr>
          <w:rFonts w:ascii="Times New Roman" w:hAnsi="Times New Roman" w:cs="Times New Roman"/>
          <w:sz w:val="24"/>
          <w:szCs w:val="24"/>
        </w:rPr>
        <w:t>Ратманова</w:t>
      </w:r>
      <w:proofErr w:type="spellEnd"/>
      <w:r>
        <w:rPr>
          <w:rFonts w:ascii="Times New Roman" w:hAnsi="Times New Roman" w:cs="Times New Roman"/>
          <w:sz w:val="24"/>
          <w:szCs w:val="24"/>
        </w:rPr>
        <w:t xml:space="preserve"> М.А.</w:t>
      </w:r>
      <w:r w:rsidRPr="00E52940">
        <w:rPr>
          <w:rFonts w:ascii="Times New Roman" w:hAnsi="Times New Roman" w:cs="Times New Roman"/>
          <w:sz w:val="24"/>
          <w:szCs w:val="24"/>
        </w:rPr>
        <w:t>, действующего на основании</w:t>
      </w:r>
      <w:r>
        <w:rPr>
          <w:rFonts w:ascii="Times New Roman" w:hAnsi="Times New Roman" w:cs="Times New Roman"/>
          <w:sz w:val="24"/>
          <w:szCs w:val="24"/>
        </w:rPr>
        <w:t xml:space="preserve"> Устава</w:t>
      </w:r>
      <w:r w:rsidRPr="00E52940">
        <w:rPr>
          <w:rFonts w:ascii="Times New Roman" w:hAnsi="Times New Roman" w:cs="Times New Roman"/>
          <w:sz w:val="24"/>
          <w:szCs w:val="24"/>
        </w:rPr>
        <w:t>, с одной сто</w:t>
      </w:r>
      <w:r>
        <w:rPr>
          <w:rFonts w:ascii="Times New Roman" w:hAnsi="Times New Roman" w:cs="Times New Roman"/>
          <w:sz w:val="24"/>
          <w:szCs w:val="24"/>
        </w:rPr>
        <w:t xml:space="preserve">роны, и </w:t>
      </w:r>
      <w:r w:rsidR="00164392">
        <w:rPr>
          <w:rFonts w:ascii="Times New Roman" w:hAnsi="Times New Roman" w:cs="Times New Roman"/>
          <w:sz w:val="24"/>
          <w:szCs w:val="24"/>
        </w:rPr>
        <w:t>_________________</w:t>
      </w:r>
      <w:r w:rsidRPr="00E52940">
        <w:rPr>
          <w:rFonts w:ascii="Times New Roman" w:hAnsi="Times New Roman" w:cs="Times New Roman"/>
          <w:sz w:val="24"/>
          <w:szCs w:val="24"/>
        </w:rPr>
        <w:t>, именуем</w:t>
      </w:r>
      <w:r>
        <w:rPr>
          <w:rFonts w:ascii="Times New Roman" w:hAnsi="Times New Roman" w:cs="Times New Roman"/>
          <w:sz w:val="24"/>
          <w:szCs w:val="24"/>
        </w:rPr>
        <w:t>ое</w:t>
      </w:r>
      <w:r w:rsidRPr="00E52940">
        <w:rPr>
          <w:rFonts w:ascii="Times New Roman" w:hAnsi="Times New Roman" w:cs="Times New Roman"/>
          <w:sz w:val="24"/>
          <w:szCs w:val="24"/>
        </w:rPr>
        <w:t xml:space="preserve"> в дальнейшем «Поставщик», в лице _______________________________</w:t>
      </w:r>
      <w:r w:rsidR="002C4217">
        <w:rPr>
          <w:rFonts w:ascii="Times New Roman" w:hAnsi="Times New Roman" w:cs="Times New Roman"/>
          <w:sz w:val="24"/>
          <w:szCs w:val="24"/>
        </w:rPr>
        <w:t>_______________________</w:t>
      </w:r>
      <w:r w:rsidRPr="00E52940">
        <w:rPr>
          <w:rFonts w:ascii="Times New Roman" w:hAnsi="Times New Roman" w:cs="Times New Roman"/>
          <w:sz w:val="24"/>
          <w:szCs w:val="24"/>
        </w:rPr>
        <w:t>___, действующего на основании _________________________, с другой стороны,  именуемые в дальнейшем «Стороны», на основании Протокола рассмотрения и оценки котировочных заявок № ____ от ___________ заключили настоящий муниципальный контракт (далее – Контракт) о нижеследующем:</w:t>
      </w:r>
      <w:proofErr w:type="gramEnd"/>
    </w:p>
    <w:p w:rsidR="00C57AF8" w:rsidRPr="00E52940" w:rsidRDefault="00C57AF8" w:rsidP="002C4217">
      <w:pPr>
        <w:pStyle w:val="ConsNormal"/>
        <w:widowControl/>
        <w:ind w:firstLine="540"/>
        <w:jc w:val="center"/>
        <w:rPr>
          <w:rFonts w:ascii="Times New Roman" w:hAnsi="Times New Roman" w:cs="Times New Roman"/>
          <w:bCs/>
          <w:sz w:val="24"/>
          <w:szCs w:val="24"/>
        </w:rPr>
      </w:pPr>
    </w:p>
    <w:p w:rsidR="00C57AF8" w:rsidRPr="00BB1338" w:rsidRDefault="00C57AF8" w:rsidP="002C4217">
      <w:pPr>
        <w:pStyle w:val="ConsNormal"/>
        <w:widowControl/>
        <w:ind w:firstLine="540"/>
        <w:jc w:val="center"/>
        <w:rPr>
          <w:rFonts w:ascii="Times New Roman" w:hAnsi="Times New Roman" w:cs="Times New Roman"/>
          <w:b/>
          <w:sz w:val="24"/>
          <w:szCs w:val="24"/>
        </w:rPr>
      </w:pPr>
      <w:r w:rsidRPr="00BB1338">
        <w:rPr>
          <w:rFonts w:ascii="Times New Roman" w:hAnsi="Times New Roman" w:cs="Times New Roman"/>
          <w:b/>
          <w:sz w:val="24"/>
          <w:szCs w:val="24"/>
        </w:rPr>
        <w:t>1. ПРЕДМЕТ КОНТРАКТА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1.1. Поставщик обязан поставить Заказчику </w:t>
      </w:r>
      <w:r w:rsidRPr="00CC6075">
        <w:rPr>
          <w:rFonts w:ascii="Times New Roman" w:hAnsi="Times New Roman" w:cs="Times New Roman"/>
          <w:sz w:val="24"/>
          <w:szCs w:val="24"/>
        </w:rPr>
        <w:t>изделия медицинского назначения</w:t>
      </w:r>
      <w:r>
        <w:rPr>
          <w:rFonts w:ascii="Times New Roman" w:hAnsi="Times New Roman" w:cs="Times New Roman"/>
          <w:sz w:val="24"/>
          <w:szCs w:val="24"/>
        </w:rPr>
        <w:t xml:space="preserve"> – перчатки медицинские </w:t>
      </w:r>
      <w:r w:rsidRPr="00BB1338">
        <w:rPr>
          <w:rFonts w:ascii="Times New Roman" w:hAnsi="Times New Roman" w:cs="Times New Roman"/>
          <w:sz w:val="24"/>
          <w:szCs w:val="24"/>
        </w:rPr>
        <w:t xml:space="preserve">(далее – «Товар) в соответствии со </w:t>
      </w:r>
      <w:r w:rsidR="007A4A61">
        <w:rPr>
          <w:rFonts w:ascii="Times New Roman" w:hAnsi="Times New Roman" w:cs="Times New Roman"/>
          <w:sz w:val="24"/>
          <w:szCs w:val="24"/>
        </w:rPr>
        <w:t>С</w:t>
      </w:r>
      <w:r w:rsidRPr="00BB1338">
        <w:rPr>
          <w:rFonts w:ascii="Times New Roman" w:hAnsi="Times New Roman" w:cs="Times New Roman"/>
          <w:sz w:val="24"/>
          <w:szCs w:val="24"/>
        </w:rPr>
        <w:t>пецификацией (Приложение № 1 к Контракту), а Заказчик - принять и оплатить товар.</w:t>
      </w:r>
    </w:p>
    <w:p w:rsidR="00C57AF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1.2. Поставщик гарантирует соблюдение надлежащих условий хранения Товара до его передачи Заказчику. </w:t>
      </w:r>
    </w:p>
    <w:p w:rsidR="00C57AF8" w:rsidRPr="00BB1338" w:rsidRDefault="00C57AF8" w:rsidP="002C4217">
      <w:pPr>
        <w:pStyle w:val="ConsNormal"/>
        <w:widowControl/>
        <w:ind w:firstLine="540"/>
        <w:jc w:val="both"/>
        <w:rPr>
          <w:rFonts w:ascii="Times New Roman" w:hAnsi="Times New Roman" w:cs="Times New Roman"/>
          <w:sz w:val="24"/>
          <w:szCs w:val="24"/>
        </w:rPr>
      </w:pPr>
    </w:p>
    <w:p w:rsidR="00C57AF8"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2. КАЧЕСТВО ТОВАРА</w:t>
      </w:r>
    </w:p>
    <w:p w:rsidR="002C4217" w:rsidRDefault="00C57AF8" w:rsidP="002C4217">
      <w:pPr>
        <w:pStyle w:val="a5"/>
        <w:spacing w:after="0"/>
        <w:ind w:firstLine="540"/>
        <w:jc w:val="both"/>
        <w:rPr>
          <w:sz w:val="22"/>
          <w:szCs w:val="22"/>
        </w:rPr>
      </w:pPr>
      <w:r w:rsidRPr="00164392">
        <w:rPr>
          <w:sz w:val="24"/>
          <w:szCs w:val="24"/>
        </w:rPr>
        <w:t>2.1.</w:t>
      </w:r>
      <w:r w:rsidRPr="00BB1338">
        <w:rPr>
          <w:szCs w:val="24"/>
        </w:rPr>
        <w:t xml:space="preserve"> </w:t>
      </w:r>
      <w:r w:rsidRPr="00164392">
        <w:rPr>
          <w:sz w:val="22"/>
          <w:szCs w:val="22"/>
        </w:rPr>
        <w:t xml:space="preserve">Качество поставляемого Товара должно соответствовать требованиям ГОСТ, </w:t>
      </w:r>
      <w:proofErr w:type="spellStart"/>
      <w:r w:rsidRPr="00164392">
        <w:rPr>
          <w:sz w:val="22"/>
          <w:szCs w:val="22"/>
        </w:rPr>
        <w:t>СанПин</w:t>
      </w:r>
      <w:proofErr w:type="spellEnd"/>
      <w:r w:rsidRPr="00164392">
        <w:rPr>
          <w:sz w:val="22"/>
          <w:szCs w:val="22"/>
        </w:rPr>
        <w:t xml:space="preserve"> и ТУ, принятых для данного виды Товаров, а также качественным удостоверениям производителя и сертификатам соответствия. </w:t>
      </w:r>
      <w:r w:rsidR="00164392">
        <w:rPr>
          <w:sz w:val="22"/>
          <w:szCs w:val="22"/>
        </w:rPr>
        <w:t xml:space="preserve"> </w:t>
      </w:r>
    </w:p>
    <w:p w:rsidR="00C57AF8" w:rsidRPr="00164392" w:rsidRDefault="00C57AF8" w:rsidP="002C4217">
      <w:pPr>
        <w:pStyle w:val="a5"/>
        <w:spacing w:after="0"/>
        <w:ind w:firstLine="540"/>
        <w:jc w:val="both"/>
        <w:rPr>
          <w:sz w:val="22"/>
          <w:szCs w:val="22"/>
        </w:rPr>
      </w:pPr>
      <w:r w:rsidRPr="00164392">
        <w:rPr>
          <w:sz w:val="22"/>
          <w:szCs w:val="22"/>
        </w:rPr>
        <w:t>Остаточный срок годности поставляемого товара должен быть не менее 80% срока годности, установленного производителем.</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2.2. В случае поставки импортных материалов сертификат качества должен быть оформлен на русском языке.</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2.3.</w:t>
      </w:r>
      <w:r>
        <w:rPr>
          <w:rFonts w:ascii="Times New Roman" w:hAnsi="Times New Roman" w:cs="Times New Roman"/>
          <w:sz w:val="24"/>
          <w:szCs w:val="24"/>
        </w:rPr>
        <w:t xml:space="preserve"> </w:t>
      </w:r>
      <w:r w:rsidRPr="00BB1338">
        <w:rPr>
          <w:rFonts w:ascii="Times New Roman" w:hAnsi="Times New Roman" w:cs="Times New Roman"/>
          <w:sz w:val="24"/>
          <w:szCs w:val="24"/>
        </w:rPr>
        <w:t>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Вся поставляемая продукция должна соответствовать требованиям, предъявляемым </w:t>
      </w:r>
      <w:proofErr w:type="spellStart"/>
      <w:r w:rsidRPr="00BB1338">
        <w:rPr>
          <w:rFonts w:ascii="Times New Roman" w:hAnsi="Times New Roman" w:cs="Times New Roman"/>
          <w:sz w:val="24"/>
          <w:szCs w:val="24"/>
        </w:rPr>
        <w:t>санитарно</w:t>
      </w:r>
      <w:proofErr w:type="spellEnd"/>
      <w:r w:rsidRPr="00BB1338">
        <w:rPr>
          <w:rFonts w:ascii="Times New Roman" w:hAnsi="Times New Roman" w:cs="Times New Roman"/>
          <w:sz w:val="24"/>
          <w:szCs w:val="24"/>
        </w:rPr>
        <w:t xml:space="preserve"> – эпидемиологическим нормам и правилам с предоставлением соответствующих сертификатов и других документов.</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2.4. Поставщик гарантирует качество и надежность поставляемого Товара.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Товара в течение 30 дней после его приемки. Дата приемки соответствует дате, указанной на акте приемки-передачи.</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2.7. Поставщик обязуется заменить Товар ненадлежащего качества в течение 10 дней с момента получения от Получателя претензии по качеству и срокам годности поставленного Товара.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2.8.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2.9. В случае поставки импортных товаров маркировка индивидуальной упаковки и инструкция должны быть на русском языке.</w:t>
      </w:r>
    </w:p>
    <w:p w:rsidR="00C57AF8" w:rsidRPr="00BB1338" w:rsidRDefault="00C57AF8" w:rsidP="002C4217">
      <w:pPr>
        <w:pStyle w:val="ConsNonformat"/>
        <w:widowControl/>
        <w:ind w:firstLine="540"/>
        <w:jc w:val="both"/>
        <w:rPr>
          <w:rFonts w:ascii="Times New Roman" w:hAnsi="Times New Roman" w:cs="Times New Roman"/>
          <w:sz w:val="24"/>
          <w:szCs w:val="24"/>
        </w:rPr>
      </w:pPr>
    </w:p>
    <w:p w:rsidR="00C57AF8"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3. СРОКИ И ПОРЯДОК ПОСТАВКИ</w:t>
      </w:r>
    </w:p>
    <w:p w:rsidR="00164392"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3.1. Поставка Товара осуществляется </w:t>
      </w:r>
      <w:r w:rsidR="00164392">
        <w:rPr>
          <w:rFonts w:ascii="Times New Roman" w:hAnsi="Times New Roman" w:cs="Times New Roman"/>
          <w:sz w:val="24"/>
          <w:szCs w:val="24"/>
        </w:rPr>
        <w:t>по заявке заказчика до конца 1 квартала 2012 года (31.03.2012).</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 xml:space="preserve">Поставка Товара осуществляется на склад Заказчика. </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муниципальному контракту.</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lastRenderedPageBreak/>
        <w:t>3.3. Поставщик, допустивший недопоставку Товара, обязан восполнить недопоставленное количество Товара в течение 10 дней с момента получения претензии Заказчика.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3.5. Товар передается по накладной, в которой указывается наименование Товара, ассортимент, количество, стоимость Товара.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3.6.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3.7 Датой поставки Товара является дата подписания приемно-сдаточного акта, подтверждающего передачу товара от Поставщика на склад Заказчика.</w:t>
      </w:r>
    </w:p>
    <w:p w:rsidR="00C57AF8" w:rsidRPr="00BB1338" w:rsidRDefault="00C57AF8" w:rsidP="002C4217">
      <w:pPr>
        <w:pStyle w:val="ConsNormal"/>
        <w:widowControl/>
        <w:ind w:firstLine="540"/>
        <w:jc w:val="center"/>
        <w:rPr>
          <w:rFonts w:ascii="Times New Roman" w:hAnsi="Times New Roman" w:cs="Times New Roman"/>
          <w:b/>
          <w:bCs/>
          <w:sz w:val="24"/>
          <w:szCs w:val="24"/>
        </w:rPr>
      </w:pPr>
    </w:p>
    <w:p w:rsidR="00C57AF8"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4. ЦЕНА И ПОРЯДОК РАСЧЕТОВ</w:t>
      </w:r>
    </w:p>
    <w:p w:rsidR="007A4A61" w:rsidRPr="007A4A61" w:rsidRDefault="007A4A61" w:rsidP="002C4217">
      <w:pPr>
        <w:pStyle w:val="WW-"/>
        <w:ind w:firstLine="540"/>
        <w:jc w:val="both"/>
      </w:pPr>
      <w:r w:rsidRPr="007A4A61">
        <w:t xml:space="preserve">4.1. Цена настоящего Контракта составляет  ______________________________ руб. ____ коп., в </w:t>
      </w:r>
      <w:proofErr w:type="spellStart"/>
      <w:r w:rsidRPr="007A4A61">
        <w:t>т.ч</w:t>
      </w:r>
      <w:proofErr w:type="spellEnd"/>
      <w:r w:rsidRPr="007A4A61">
        <w:t>. НДС  __________________________</w:t>
      </w:r>
      <w:proofErr w:type="gramStart"/>
      <w:r w:rsidRPr="007A4A61">
        <w:t xml:space="preserve"> .</w:t>
      </w:r>
      <w:proofErr w:type="gramEnd"/>
      <w:r w:rsidRPr="007A4A61">
        <w:t xml:space="preserve">  </w:t>
      </w:r>
    </w:p>
    <w:p w:rsidR="00C57AF8" w:rsidRPr="007A4A61" w:rsidRDefault="007A4A61" w:rsidP="002C4217">
      <w:pPr>
        <w:ind w:firstLine="540"/>
        <w:jc w:val="both"/>
      </w:pPr>
      <w:r w:rsidRPr="007A4A61">
        <w:rPr>
          <w:lang w:eastAsia="en-US"/>
        </w:rPr>
        <w:t>Цена включает в себя все расходы, связанные с исполнением контракта, в том числе стоимость товара, расходы на тару, упаковку, доставку  товара до склада заказчика, расходы по сертификации, налоги, сборы и другие обязательные платежи</w:t>
      </w:r>
      <w:r w:rsidR="00C57AF8" w:rsidRPr="007A4A61">
        <w:t>.</w:t>
      </w:r>
    </w:p>
    <w:p w:rsidR="00C57AF8" w:rsidRDefault="007A4A61" w:rsidP="002C4217">
      <w:pPr>
        <w:ind w:firstLine="540"/>
        <w:jc w:val="both"/>
      </w:pPr>
      <w:r w:rsidRPr="007A4A61">
        <w:t xml:space="preserve">4.2. </w:t>
      </w:r>
      <w:r w:rsidR="00C57AF8" w:rsidRPr="007A4A61">
        <w:t>Цена контракта является твердой и не может изменяться в ходе его исполнения, за</w:t>
      </w:r>
      <w:r w:rsidR="00C57AF8" w:rsidRPr="00BB1338">
        <w:t xml:space="preserve"> исключением случая</w:t>
      </w:r>
      <w:r w:rsidR="00C57AF8">
        <w:t>,</w:t>
      </w:r>
      <w:r w:rsidR="00C57AF8" w:rsidRPr="00BB1338">
        <w:t xml:space="preserve"> предусмотренного п. 4.</w:t>
      </w:r>
      <w:r>
        <w:t>3</w:t>
      </w:r>
      <w:r w:rsidR="00C57AF8" w:rsidRPr="00BB1338">
        <w:t xml:space="preserve"> настоящего контракта.</w:t>
      </w:r>
    </w:p>
    <w:p w:rsidR="007A4A61" w:rsidRPr="00BB1338" w:rsidRDefault="007A4A61" w:rsidP="002C4217">
      <w:pPr>
        <w:ind w:firstLine="540"/>
        <w:jc w:val="both"/>
      </w:pPr>
      <w:r>
        <w:t xml:space="preserve">4.3. </w:t>
      </w:r>
      <w:r w:rsidRPr="00BB1338">
        <w:t>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r>
        <w:t>.</w:t>
      </w:r>
    </w:p>
    <w:p w:rsidR="00C57AF8" w:rsidRPr="007A4A61" w:rsidRDefault="00C57AF8" w:rsidP="002C4217">
      <w:pPr>
        <w:ind w:firstLine="540"/>
        <w:jc w:val="both"/>
      </w:pPr>
      <w:r w:rsidRPr="007A4A61">
        <w:t>4.</w:t>
      </w:r>
      <w:r w:rsidR="007A4A61" w:rsidRPr="007A4A61">
        <w:t>4</w:t>
      </w:r>
      <w:r w:rsidRPr="007A4A61">
        <w:t xml:space="preserve">. </w:t>
      </w:r>
      <w:r w:rsidR="007A4A61" w:rsidRPr="007A4A61">
        <w:rPr>
          <w:bCs/>
          <w:lang w:eastAsia="en-US"/>
        </w:rPr>
        <w:t>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до 31.12.2012 года.</w:t>
      </w:r>
    </w:p>
    <w:p w:rsidR="00164392" w:rsidRDefault="00C57AF8" w:rsidP="002C4217">
      <w:pPr>
        <w:ind w:firstLine="540"/>
        <w:jc w:val="both"/>
      </w:pPr>
      <w:r w:rsidRPr="002C4217">
        <w:t>4.</w:t>
      </w:r>
      <w:r w:rsidR="007A4A61" w:rsidRPr="002C4217">
        <w:t>5</w:t>
      </w:r>
      <w:r w:rsidRPr="002C4217">
        <w:t xml:space="preserve">. Оплата Товара осуществляется за счет </w:t>
      </w:r>
      <w:r w:rsidR="00164392" w:rsidRPr="002C4217">
        <w:t>внебюджетные сре</w:t>
      </w:r>
      <w:proofErr w:type="gramStart"/>
      <w:r w:rsidR="00164392" w:rsidRPr="002C4217">
        <w:t>дств в р</w:t>
      </w:r>
      <w:proofErr w:type="gramEnd"/>
      <w:r w:rsidR="00164392" w:rsidRPr="002C4217">
        <w:t>амках программы</w:t>
      </w:r>
      <w:r w:rsidR="00164392">
        <w:t xml:space="preserve"> модернизации здравоохранения Ивановской области 2011-2012 </w:t>
      </w:r>
      <w:proofErr w:type="spellStart"/>
      <w:r w:rsidR="00164392">
        <w:t>г.г</w:t>
      </w:r>
      <w:proofErr w:type="spellEnd"/>
      <w:r w:rsidR="00164392">
        <w:t xml:space="preserve">. по мероприятию о внедрении стандартов медицинской помощи.   </w:t>
      </w:r>
    </w:p>
    <w:p w:rsidR="007A4A61" w:rsidRDefault="007A4A61" w:rsidP="002C4217">
      <w:pPr>
        <w:pStyle w:val="ConsNormal"/>
        <w:widowControl/>
        <w:ind w:firstLine="540"/>
        <w:jc w:val="center"/>
        <w:rPr>
          <w:rFonts w:ascii="Times New Roman" w:hAnsi="Times New Roman" w:cs="Times New Roman"/>
          <w:b/>
          <w:bCs/>
          <w:sz w:val="24"/>
          <w:szCs w:val="24"/>
        </w:rPr>
      </w:pPr>
    </w:p>
    <w:p w:rsidR="00164392"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 xml:space="preserve">5. ОТВЕТСТВЕННОСТЬ </w:t>
      </w:r>
      <w:r>
        <w:rPr>
          <w:rFonts w:ascii="Times New Roman" w:hAnsi="Times New Roman" w:cs="Times New Roman"/>
          <w:b/>
          <w:bCs/>
          <w:sz w:val="24"/>
          <w:szCs w:val="24"/>
        </w:rPr>
        <w:t>СТОРОН</w:t>
      </w:r>
    </w:p>
    <w:p w:rsidR="00164392" w:rsidRPr="00164392" w:rsidRDefault="00164392" w:rsidP="002C4217">
      <w:pPr>
        <w:pStyle w:val="ConsNormal"/>
        <w:widowControl/>
        <w:ind w:firstLine="540"/>
        <w:jc w:val="both"/>
        <w:rPr>
          <w:rFonts w:ascii="Times New Roman" w:hAnsi="Times New Roman"/>
          <w:sz w:val="24"/>
          <w:szCs w:val="24"/>
        </w:rPr>
      </w:pPr>
      <w:r>
        <w:rPr>
          <w:rFonts w:ascii="Times New Roman" w:hAnsi="Times New Roman"/>
          <w:sz w:val="24"/>
          <w:szCs w:val="24"/>
        </w:rPr>
        <w:t>5</w:t>
      </w:r>
      <w:r w:rsidRPr="00164392">
        <w:rPr>
          <w:rFonts w:ascii="Times New Roman" w:hAnsi="Times New Roman"/>
          <w:sz w:val="24"/>
          <w:szCs w:val="24"/>
        </w:rPr>
        <w:t>.1.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164392" w:rsidRPr="00164392" w:rsidRDefault="00164392" w:rsidP="002C4217">
      <w:pPr>
        <w:pStyle w:val="ConsNormal"/>
        <w:widowControl/>
        <w:ind w:firstLine="540"/>
        <w:jc w:val="both"/>
        <w:rPr>
          <w:rFonts w:ascii="Times New Roman" w:hAnsi="Times New Roman"/>
          <w:sz w:val="24"/>
          <w:szCs w:val="24"/>
        </w:rPr>
      </w:pPr>
      <w:r>
        <w:rPr>
          <w:rFonts w:ascii="Times New Roman" w:hAnsi="Times New Roman"/>
          <w:sz w:val="24"/>
          <w:szCs w:val="24"/>
        </w:rPr>
        <w:t>5.</w:t>
      </w:r>
      <w:r w:rsidRPr="00164392">
        <w:rPr>
          <w:rFonts w:ascii="Times New Roman" w:hAnsi="Times New Roman"/>
          <w:sz w:val="24"/>
          <w:szCs w:val="24"/>
        </w:rPr>
        <w:t>2. 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164392" w:rsidRPr="00164392" w:rsidRDefault="00164392" w:rsidP="002C4217">
      <w:pPr>
        <w:pStyle w:val="ConsNormal"/>
        <w:widowControl/>
        <w:ind w:firstLine="540"/>
        <w:jc w:val="both"/>
        <w:rPr>
          <w:rFonts w:ascii="Times New Roman" w:hAnsi="Times New Roman"/>
          <w:sz w:val="24"/>
          <w:szCs w:val="24"/>
        </w:rPr>
      </w:pPr>
      <w:r>
        <w:rPr>
          <w:rFonts w:ascii="Times New Roman" w:hAnsi="Times New Roman"/>
          <w:sz w:val="24"/>
          <w:szCs w:val="24"/>
        </w:rPr>
        <w:t>5</w:t>
      </w:r>
      <w:r w:rsidRPr="00164392">
        <w:rPr>
          <w:rFonts w:ascii="Times New Roman" w:hAnsi="Times New Roman"/>
          <w:sz w:val="24"/>
          <w:szCs w:val="24"/>
        </w:rPr>
        <w:t>.3.  При причинении убытков Заказчику Поставщик возмещает убытки в виде реального ущерба и упущенной выгоды.</w:t>
      </w:r>
    </w:p>
    <w:p w:rsidR="00164392" w:rsidRPr="00164392" w:rsidRDefault="00164392" w:rsidP="002C4217">
      <w:pPr>
        <w:pStyle w:val="ConsNormal"/>
        <w:widowControl/>
        <w:ind w:firstLine="540"/>
        <w:jc w:val="both"/>
        <w:rPr>
          <w:rFonts w:ascii="Times New Roman" w:hAnsi="Times New Roman"/>
          <w:sz w:val="24"/>
          <w:szCs w:val="24"/>
        </w:rPr>
      </w:pPr>
      <w:r>
        <w:rPr>
          <w:rFonts w:ascii="Times New Roman" w:hAnsi="Times New Roman"/>
          <w:sz w:val="24"/>
          <w:szCs w:val="24"/>
        </w:rPr>
        <w:t>5</w:t>
      </w:r>
      <w:r w:rsidRPr="00164392">
        <w:rPr>
          <w:rFonts w:ascii="Times New Roman" w:hAnsi="Times New Roman"/>
          <w:sz w:val="24"/>
          <w:szCs w:val="24"/>
        </w:rPr>
        <w:t>.4.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164392" w:rsidRPr="00164392" w:rsidRDefault="00164392" w:rsidP="002C4217">
      <w:pPr>
        <w:tabs>
          <w:tab w:val="left" w:pos="0"/>
        </w:tabs>
        <w:ind w:firstLine="540"/>
        <w:jc w:val="both"/>
      </w:pPr>
      <w:r>
        <w:t>5</w:t>
      </w:r>
      <w:r w:rsidRPr="00164392">
        <w:t>.5. Заказчик несет ответственность в соответствии с действующим законодательством РФ при наличии вины.</w:t>
      </w:r>
    </w:p>
    <w:p w:rsidR="00164392" w:rsidRPr="00164392" w:rsidRDefault="00164392" w:rsidP="002C4217">
      <w:pPr>
        <w:pStyle w:val="ConsNormal"/>
        <w:widowControl/>
        <w:ind w:firstLine="540"/>
        <w:jc w:val="center"/>
        <w:rPr>
          <w:rFonts w:ascii="Times New Roman" w:hAnsi="Times New Roman"/>
          <w:b/>
          <w:bCs/>
          <w:sz w:val="24"/>
          <w:szCs w:val="24"/>
        </w:rPr>
      </w:pPr>
    </w:p>
    <w:p w:rsidR="00C57AF8" w:rsidRDefault="00C57AF8" w:rsidP="002C4217">
      <w:pPr>
        <w:pStyle w:val="ConsNormal"/>
        <w:widowControl/>
        <w:ind w:firstLine="540"/>
        <w:rPr>
          <w:rFonts w:ascii="Times New Roman" w:hAnsi="Times New Roman" w:cs="Times New Roman"/>
          <w:sz w:val="24"/>
          <w:szCs w:val="24"/>
        </w:rPr>
      </w:pPr>
    </w:p>
    <w:p w:rsidR="00C57AF8"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6. ПОРЯДОК РАЗРЕШЕНИЯ СПОРОВ</w:t>
      </w:r>
    </w:p>
    <w:p w:rsidR="00C57AF8" w:rsidRPr="00BB1338" w:rsidRDefault="00C57AF8" w:rsidP="002C4217">
      <w:pPr>
        <w:ind w:firstLine="540"/>
        <w:jc w:val="both"/>
      </w:pPr>
      <w:r w:rsidRPr="00BB1338">
        <w:t>6.1.</w:t>
      </w:r>
      <w:r>
        <w:t xml:space="preserve"> </w:t>
      </w:r>
      <w:r w:rsidRPr="00BB1338">
        <w:t>Споры, которые могут возникнуть при исполнении условий настоящего муниципального контракта, стороны будут стремиться разрешать в порядке досудебного разбирательства.</w:t>
      </w:r>
    </w:p>
    <w:p w:rsidR="00C57AF8" w:rsidRPr="00BB1338" w:rsidRDefault="00C57AF8" w:rsidP="002C4217">
      <w:pPr>
        <w:ind w:firstLine="540"/>
        <w:jc w:val="both"/>
      </w:pPr>
      <w:r w:rsidRPr="00BB1338">
        <w:t>6.2.</w:t>
      </w:r>
      <w:r>
        <w:t xml:space="preserve"> </w:t>
      </w:r>
      <w:r w:rsidRPr="00BB1338">
        <w:t>В случае нарушения любой из сторон условий настоящего муниципальный контракта, другая сторона вправе предъявить претензию к виновной стороне.</w:t>
      </w:r>
    </w:p>
    <w:p w:rsidR="00C57AF8" w:rsidRPr="00BB1338" w:rsidRDefault="00C57AF8" w:rsidP="002C4217">
      <w:pPr>
        <w:ind w:firstLine="540"/>
        <w:jc w:val="both"/>
      </w:pPr>
      <w:r w:rsidRPr="00BB1338">
        <w:t>Претензия предъявляется в письменной форме</w:t>
      </w:r>
      <w:r>
        <w:t>.</w:t>
      </w:r>
      <w:r w:rsidRPr="00BB1338">
        <w:t xml:space="preserve"> К претензии прилагаются подлинные документы, подтверждающие пред</w:t>
      </w:r>
      <w:r>
        <w:t>ъявленные заявителем требования.</w:t>
      </w:r>
      <w:r w:rsidRPr="00BB1338">
        <w:t xml:space="preserve"> Претензия  рассматривается в течение 3 дней со дня ее получения. </w:t>
      </w:r>
    </w:p>
    <w:p w:rsidR="00C57AF8" w:rsidRPr="00BB1338" w:rsidRDefault="00C57AF8" w:rsidP="002C4217">
      <w:pPr>
        <w:ind w:firstLine="540"/>
        <w:jc w:val="both"/>
      </w:pPr>
      <w:r w:rsidRPr="00BB1338">
        <w:lastRenderedPageBreak/>
        <w:t>6.3.</w:t>
      </w:r>
      <w:r>
        <w:t xml:space="preserve"> </w:t>
      </w:r>
      <w:r w:rsidRPr="00BB1338">
        <w:t>Споры сторон, которые не удалось урегулировать в претензионном порядке, разрешаются в соответствии с законода</w:t>
      </w:r>
      <w:r>
        <w:t>тельством в судебном порядке в А</w:t>
      </w:r>
      <w:r w:rsidRPr="00BB1338">
        <w:t>рбитражном суде Ивановской области.</w:t>
      </w:r>
    </w:p>
    <w:p w:rsidR="00C57AF8" w:rsidRPr="00BB1338" w:rsidRDefault="00C57AF8" w:rsidP="002C4217">
      <w:pPr>
        <w:ind w:firstLine="540"/>
        <w:jc w:val="both"/>
      </w:pPr>
      <w:r w:rsidRPr="00BB1338">
        <w:t>6.4.</w:t>
      </w:r>
      <w:r>
        <w:t xml:space="preserve"> </w:t>
      </w:r>
      <w:r w:rsidRPr="00BB1338">
        <w:t>Стороны освобождаются от ответственности за неисполнение или ненадлежащее исполнение обязательств по настоящему муниципальному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C57AF8" w:rsidRDefault="00C57AF8" w:rsidP="002C4217">
      <w:pPr>
        <w:numPr>
          <w:ilvl w:val="12"/>
          <w:numId w:val="0"/>
        </w:numPr>
        <w:ind w:right="142" w:firstLine="540"/>
        <w:jc w:val="center"/>
        <w:rPr>
          <w:b/>
        </w:rPr>
      </w:pPr>
    </w:p>
    <w:p w:rsidR="00C57AF8" w:rsidRPr="00BB1338" w:rsidRDefault="00C57AF8" w:rsidP="002C4217">
      <w:pPr>
        <w:numPr>
          <w:ilvl w:val="12"/>
          <w:numId w:val="0"/>
        </w:numPr>
        <w:ind w:right="142" w:firstLine="540"/>
        <w:jc w:val="center"/>
        <w:rPr>
          <w:b/>
        </w:rPr>
      </w:pPr>
      <w:r w:rsidRPr="00BB1338">
        <w:rPr>
          <w:b/>
        </w:rPr>
        <w:t xml:space="preserve">7. ФОРС – МАЖОР </w:t>
      </w:r>
    </w:p>
    <w:p w:rsidR="00C57AF8" w:rsidRPr="00BB1338" w:rsidRDefault="00C57AF8" w:rsidP="002C4217">
      <w:pPr>
        <w:pStyle w:val="21"/>
        <w:spacing w:after="0" w:line="240" w:lineRule="auto"/>
        <w:ind w:left="0" w:right="139" w:firstLine="540"/>
        <w:jc w:val="both"/>
      </w:pPr>
      <w:r w:rsidRPr="00BB1338">
        <w:t>7.1.</w:t>
      </w:r>
      <w:r>
        <w:t xml:space="preserve"> </w:t>
      </w:r>
      <w:r w:rsidRPr="00BB1338">
        <w:t xml:space="preserve">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муниципальный контракта. При этом время исполнения обязательств по настоящему муниципальному контракту  соразмерно отодвигается на время действия таких обстоятельств. </w:t>
      </w:r>
    </w:p>
    <w:p w:rsidR="00C57AF8" w:rsidRPr="00BB1338" w:rsidRDefault="00C57AF8" w:rsidP="002C4217">
      <w:pPr>
        <w:pStyle w:val="3"/>
        <w:spacing w:after="0"/>
        <w:ind w:right="139" w:firstLine="540"/>
        <w:jc w:val="both"/>
        <w:rPr>
          <w:sz w:val="24"/>
          <w:szCs w:val="24"/>
        </w:rPr>
      </w:pPr>
      <w:r w:rsidRPr="00BB1338">
        <w:rPr>
          <w:sz w:val="24"/>
          <w:szCs w:val="24"/>
        </w:rPr>
        <w:t xml:space="preserve"> 7.2.</w:t>
      </w:r>
      <w:r>
        <w:rPr>
          <w:sz w:val="24"/>
          <w:szCs w:val="24"/>
        </w:rPr>
        <w:t xml:space="preserve"> </w:t>
      </w:r>
      <w:r w:rsidRPr="00BB1338">
        <w:rPr>
          <w:sz w:val="24"/>
          <w:szCs w:val="24"/>
        </w:rPr>
        <w:t xml:space="preserve">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2C4217" w:rsidRDefault="002C4217" w:rsidP="002C4217">
      <w:pPr>
        <w:pStyle w:val="ConsNormal"/>
        <w:widowControl/>
        <w:ind w:firstLine="540"/>
        <w:jc w:val="center"/>
        <w:rPr>
          <w:rFonts w:ascii="Times New Roman" w:hAnsi="Times New Roman" w:cs="Times New Roman"/>
          <w:b/>
          <w:bCs/>
          <w:sz w:val="24"/>
          <w:szCs w:val="24"/>
        </w:rPr>
      </w:pPr>
    </w:p>
    <w:p w:rsidR="00C57AF8" w:rsidRPr="00BB1338" w:rsidRDefault="00C57AF8" w:rsidP="002C4217">
      <w:pPr>
        <w:pStyle w:val="ConsNormal"/>
        <w:widowControl/>
        <w:ind w:firstLine="540"/>
        <w:jc w:val="center"/>
        <w:rPr>
          <w:rFonts w:ascii="Times New Roman" w:hAnsi="Times New Roman" w:cs="Times New Roman"/>
          <w:b/>
          <w:bCs/>
          <w:sz w:val="24"/>
          <w:szCs w:val="24"/>
        </w:rPr>
      </w:pPr>
      <w:r w:rsidRPr="00BB1338">
        <w:rPr>
          <w:rFonts w:ascii="Times New Roman" w:hAnsi="Times New Roman" w:cs="Times New Roman"/>
          <w:b/>
          <w:bCs/>
          <w:sz w:val="24"/>
          <w:szCs w:val="24"/>
        </w:rPr>
        <w:t>8. ЗАКЛЮЧИТЕЛЬНЫЕ УСЛОВИЯ</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8.1. Во всем остальном, что не предусмотрено настоящим муниципальным контрактом, стороны руководствуются действующим законодательством Российской Федерации.</w:t>
      </w:r>
    </w:p>
    <w:p w:rsidR="00C57AF8" w:rsidRPr="00BB1338" w:rsidRDefault="00C57AF8" w:rsidP="002C4217">
      <w:pPr>
        <w:ind w:firstLine="540"/>
        <w:jc w:val="both"/>
      </w:pPr>
      <w:r w:rsidRPr="00BB1338">
        <w:t xml:space="preserve">8.2. Настоящий муниципальный контракт вступает в силу с момента его подписания сторонами и действует до </w:t>
      </w:r>
      <w:r w:rsidR="00164392">
        <w:t>31.12.2012 года</w:t>
      </w:r>
      <w:r w:rsidRPr="00BB1338">
        <w:t>.</w:t>
      </w:r>
    </w:p>
    <w:p w:rsidR="00C57AF8" w:rsidRPr="00BB1338" w:rsidRDefault="00C57AF8" w:rsidP="002C4217">
      <w:pPr>
        <w:autoSpaceDE w:val="0"/>
        <w:autoSpaceDN w:val="0"/>
        <w:adjustRightInd w:val="0"/>
        <w:ind w:firstLine="540"/>
        <w:jc w:val="both"/>
      </w:pPr>
      <w:r w:rsidRPr="00BB1338">
        <w:t>8.3.</w:t>
      </w:r>
      <w:r w:rsidRPr="00BB1338">
        <w:rPr>
          <w:b/>
        </w:rPr>
        <w:t xml:space="preserve"> </w:t>
      </w:r>
      <w:r w:rsidRPr="00BB1338">
        <w:t>Контракт может быть расторгнут исключительно по соглашению сторон или решению суда по основаниям, предусмотренным гражданским законодательством.</w:t>
      </w:r>
    </w:p>
    <w:p w:rsidR="00C57AF8" w:rsidRPr="00BB1338" w:rsidRDefault="00C57AF8" w:rsidP="002C4217">
      <w:pPr>
        <w:pStyle w:val="ConsNormal"/>
        <w:widowControl/>
        <w:ind w:firstLine="540"/>
        <w:jc w:val="both"/>
        <w:rPr>
          <w:rFonts w:ascii="Times New Roman" w:hAnsi="Times New Roman" w:cs="Times New Roman"/>
          <w:sz w:val="24"/>
          <w:szCs w:val="24"/>
        </w:rPr>
      </w:pPr>
      <w:r w:rsidRPr="00BB1338">
        <w:rPr>
          <w:rFonts w:ascii="Times New Roman" w:hAnsi="Times New Roman" w:cs="Times New Roman"/>
          <w:sz w:val="24"/>
          <w:szCs w:val="24"/>
        </w:rPr>
        <w:t>8.4. Настоящий муниципальный контракт составлен в двух экземплярах, имеющих одинаковую юридическую силу, по одному экземпляру для каждой из сторон.</w:t>
      </w:r>
    </w:p>
    <w:p w:rsidR="00164392" w:rsidRDefault="00164392" w:rsidP="009979E6">
      <w:pPr>
        <w:pStyle w:val="ConsNormal"/>
        <w:widowControl/>
        <w:ind w:firstLine="0"/>
        <w:jc w:val="center"/>
        <w:rPr>
          <w:rFonts w:ascii="Times New Roman" w:hAnsi="Times New Roman" w:cs="Times New Roman"/>
          <w:b/>
          <w:bCs/>
          <w:sz w:val="24"/>
          <w:szCs w:val="24"/>
        </w:rPr>
      </w:pPr>
    </w:p>
    <w:p w:rsidR="00C57AF8" w:rsidRPr="00BB1338" w:rsidRDefault="00C57AF8" w:rsidP="009979E6">
      <w:pPr>
        <w:pStyle w:val="ConsNormal"/>
        <w:widowControl/>
        <w:ind w:firstLine="0"/>
        <w:jc w:val="center"/>
        <w:rPr>
          <w:rFonts w:ascii="Times New Roman" w:hAnsi="Times New Roman" w:cs="Times New Roman"/>
          <w:b/>
          <w:bCs/>
          <w:sz w:val="24"/>
          <w:szCs w:val="24"/>
        </w:rPr>
      </w:pPr>
      <w:r w:rsidRPr="00BB1338">
        <w:rPr>
          <w:rFonts w:ascii="Times New Roman" w:hAnsi="Times New Roman" w:cs="Times New Roman"/>
          <w:b/>
          <w:bCs/>
          <w:sz w:val="24"/>
          <w:szCs w:val="24"/>
        </w:rPr>
        <w:t>9. АДРЕСА, РЕКВИЗИТЫ И ПОДПИСИ СТОРОН</w:t>
      </w:r>
    </w:p>
    <w:p w:rsidR="00C57AF8" w:rsidRPr="00BB1338" w:rsidRDefault="00C57AF8" w:rsidP="009979E6">
      <w:pPr>
        <w:pStyle w:val="ConsNormal"/>
        <w:widowControl/>
        <w:ind w:firstLine="0"/>
        <w:jc w:val="center"/>
        <w:rPr>
          <w:rFonts w:ascii="Times New Roman" w:hAnsi="Times New Roman" w:cs="Times New Roman"/>
          <w:b/>
          <w:bCs/>
          <w:sz w:val="24"/>
          <w:szCs w:val="24"/>
        </w:rPr>
      </w:pPr>
    </w:p>
    <w:tbl>
      <w:tblPr>
        <w:tblW w:w="0" w:type="auto"/>
        <w:tblInd w:w="-72" w:type="dxa"/>
        <w:tblLook w:val="0000" w:firstRow="0" w:lastRow="0" w:firstColumn="0" w:lastColumn="0" w:noHBand="0" w:noVBand="0"/>
      </w:tblPr>
      <w:tblGrid>
        <w:gridCol w:w="4770"/>
        <w:gridCol w:w="4770"/>
      </w:tblGrid>
      <w:tr w:rsidR="00C57AF8" w:rsidRPr="00C57AF8" w:rsidTr="00C57AF8">
        <w:trPr>
          <w:trHeight w:val="2768"/>
        </w:trPr>
        <w:tc>
          <w:tcPr>
            <w:tcW w:w="4770" w:type="dxa"/>
          </w:tcPr>
          <w:p w:rsidR="00C57AF8" w:rsidRPr="002C4217" w:rsidRDefault="002C4217" w:rsidP="002C4217">
            <w:pPr>
              <w:rPr>
                <w:b/>
              </w:rPr>
            </w:pPr>
            <w:r w:rsidRPr="002C4217">
              <w:rPr>
                <w:b/>
                <w:sz w:val="22"/>
                <w:szCs w:val="22"/>
              </w:rPr>
              <w:t>Заказчик</w:t>
            </w:r>
            <w:r>
              <w:rPr>
                <w:b/>
                <w:sz w:val="22"/>
                <w:szCs w:val="22"/>
              </w:rPr>
              <w:t>:</w:t>
            </w:r>
          </w:p>
          <w:p w:rsidR="002C4217" w:rsidRDefault="002C4217" w:rsidP="009979E6">
            <w:pPr>
              <w:jc w:val="both"/>
              <w:rPr>
                <w:sz w:val="22"/>
                <w:szCs w:val="22"/>
              </w:rPr>
            </w:pPr>
          </w:p>
          <w:p w:rsidR="00C57AF8" w:rsidRPr="00164392" w:rsidRDefault="00C57AF8" w:rsidP="009979E6">
            <w:pPr>
              <w:jc w:val="both"/>
            </w:pPr>
            <w:r w:rsidRPr="00164392">
              <w:rPr>
                <w:sz w:val="22"/>
                <w:szCs w:val="22"/>
              </w:rPr>
              <w:t>МУЗ «Городская клиническая больница №7»</w:t>
            </w:r>
          </w:p>
          <w:p w:rsidR="00C57AF8" w:rsidRPr="00164392" w:rsidRDefault="00C57AF8" w:rsidP="009979E6">
            <w:pPr>
              <w:jc w:val="both"/>
            </w:pPr>
            <w:r w:rsidRPr="00164392">
              <w:rPr>
                <w:sz w:val="22"/>
                <w:szCs w:val="22"/>
              </w:rPr>
              <w:t>153032 г. Иваново, ул. Воронина, д.11</w:t>
            </w:r>
          </w:p>
          <w:p w:rsidR="00C57AF8" w:rsidRPr="00164392" w:rsidRDefault="00C57AF8" w:rsidP="009979E6">
            <w:pPr>
              <w:jc w:val="both"/>
            </w:pPr>
            <w:r w:rsidRPr="00164392">
              <w:rPr>
                <w:sz w:val="22"/>
                <w:szCs w:val="22"/>
              </w:rPr>
              <w:t>Тел. 23-46-05,89158139279</w:t>
            </w:r>
          </w:p>
          <w:p w:rsidR="00C57AF8" w:rsidRPr="00164392" w:rsidRDefault="00C57AF8" w:rsidP="009979E6">
            <w:pPr>
              <w:jc w:val="both"/>
            </w:pPr>
            <w:r w:rsidRPr="00164392">
              <w:rPr>
                <w:sz w:val="22"/>
                <w:szCs w:val="22"/>
              </w:rPr>
              <w:t>ИНН 3731011571 л/с 002012381</w:t>
            </w:r>
          </w:p>
          <w:p w:rsidR="00C57AF8" w:rsidRPr="00164392" w:rsidRDefault="00C57AF8" w:rsidP="009979E6">
            <w:pPr>
              <w:jc w:val="both"/>
            </w:pPr>
            <w:r w:rsidRPr="00164392">
              <w:rPr>
                <w:sz w:val="22"/>
                <w:szCs w:val="22"/>
              </w:rPr>
              <w:t>КПП 370201001 ОКПО 01924628</w:t>
            </w:r>
          </w:p>
          <w:p w:rsidR="00C57AF8" w:rsidRPr="00164392" w:rsidRDefault="00C57AF8" w:rsidP="009979E6">
            <w:pPr>
              <w:jc w:val="both"/>
            </w:pPr>
            <w:r w:rsidRPr="00164392">
              <w:rPr>
                <w:sz w:val="22"/>
                <w:szCs w:val="22"/>
              </w:rPr>
              <w:t xml:space="preserve">УФК по Ивановской области (ФКУ Администрации г. Иваново) </w:t>
            </w:r>
          </w:p>
          <w:p w:rsidR="00C57AF8" w:rsidRPr="00164392" w:rsidRDefault="00C57AF8" w:rsidP="009979E6">
            <w:pPr>
              <w:jc w:val="both"/>
            </w:pPr>
            <w:r w:rsidRPr="00164392">
              <w:rPr>
                <w:sz w:val="22"/>
                <w:szCs w:val="22"/>
              </w:rPr>
              <w:t>б/с №40204810800000000054 ГРКЦ ГУ</w:t>
            </w:r>
            <w:r w:rsidRPr="00164392">
              <w:rPr>
                <w:sz w:val="22"/>
                <w:szCs w:val="22"/>
              </w:rPr>
              <w:br/>
              <w:t>Банка России Ивановской обл. г. Иваново</w:t>
            </w:r>
          </w:p>
          <w:p w:rsidR="00C57AF8" w:rsidRPr="00164392" w:rsidRDefault="00C57AF8" w:rsidP="009979E6">
            <w:pPr>
              <w:jc w:val="both"/>
            </w:pPr>
            <w:r w:rsidRPr="00164392">
              <w:rPr>
                <w:sz w:val="22"/>
                <w:szCs w:val="22"/>
              </w:rPr>
              <w:t>БИК 042406001</w:t>
            </w:r>
          </w:p>
          <w:p w:rsidR="00C57AF8" w:rsidRPr="00164392" w:rsidRDefault="00C57AF8" w:rsidP="009979E6">
            <w:pPr>
              <w:jc w:val="both"/>
            </w:pPr>
          </w:p>
          <w:p w:rsidR="00C57AF8" w:rsidRPr="002C4217" w:rsidRDefault="002C4217" w:rsidP="009979E6">
            <w:pPr>
              <w:jc w:val="both"/>
              <w:rPr>
                <w:b/>
              </w:rPr>
            </w:pPr>
            <w:r w:rsidRPr="002C4217">
              <w:rPr>
                <w:b/>
                <w:sz w:val="22"/>
                <w:szCs w:val="22"/>
              </w:rPr>
              <w:t>Заказчик</w:t>
            </w:r>
          </w:p>
          <w:p w:rsidR="00C57AF8" w:rsidRPr="00164392" w:rsidRDefault="00C57AF8" w:rsidP="009979E6">
            <w:pPr>
              <w:jc w:val="both"/>
            </w:pPr>
            <w:r w:rsidRPr="00164392">
              <w:rPr>
                <w:sz w:val="22"/>
                <w:szCs w:val="22"/>
              </w:rPr>
              <w:t xml:space="preserve">Главный врач </w:t>
            </w:r>
          </w:p>
          <w:p w:rsidR="002C4217" w:rsidRDefault="002C4217" w:rsidP="009979E6">
            <w:pPr>
              <w:jc w:val="both"/>
              <w:rPr>
                <w:sz w:val="22"/>
                <w:szCs w:val="22"/>
              </w:rPr>
            </w:pPr>
          </w:p>
          <w:p w:rsidR="00C57AF8" w:rsidRPr="00164392" w:rsidRDefault="00C57AF8" w:rsidP="009979E6">
            <w:pPr>
              <w:jc w:val="both"/>
            </w:pPr>
            <w:r w:rsidRPr="00164392">
              <w:rPr>
                <w:sz w:val="22"/>
                <w:szCs w:val="22"/>
              </w:rPr>
              <w:t>__________________ /________________/</w:t>
            </w:r>
          </w:p>
          <w:p w:rsidR="00C57AF8" w:rsidRPr="00164392" w:rsidRDefault="00C57AF8" w:rsidP="009979E6">
            <w:pPr>
              <w:jc w:val="both"/>
            </w:pPr>
            <w:r w:rsidRPr="00164392">
              <w:rPr>
                <w:sz w:val="22"/>
                <w:szCs w:val="22"/>
              </w:rPr>
              <w:t>МП</w:t>
            </w:r>
          </w:p>
        </w:tc>
        <w:tc>
          <w:tcPr>
            <w:tcW w:w="4770" w:type="dxa"/>
          </w:tcPr>
          <w:p w:rsidR="00C57AF8" w:rsidRPr="002C4217" w:rsidRDefault="00C57AF8" w:rsidP="009979E6">
            <w:pPr>
              <w:jc w:val="both"/>
              <w:rPr>
                <w:b/>
              </w:rPr>
            </w:pPr>
            <w:r w:rsidRPr="002C4217">
              <w:rPr>
                <w:b/>
                <w:sz w:val="22"/>
                <w:szCs w:val="22"/>
              </w:rPr>
              <w:t>Поставщик</w:t>
            </w:r>
            <w:r w:rsidR="002C4217">
              <w:rPr>
                <w:b/>
                <w:sz w:val="22"/>
                <w:szCs w:val="22"/>
              </w:rPr>
              <w:t>:</w:t>
            </w: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C57AF8" w:rsidRPr="00164392" w:rsidRDefault="00C57AF8" w:rsidP="009979E6">
            <w:pPr>
              <w:jc w:val="both"/>
            </w:pPr>
          </w:p>
          <w:p w:rsidR="002C4217" w:rsidRDefault="002C4217" w:rsidP="009979E6">
            <w:pPr>
              <w:jc w:val="both"/>
              <w:rPr>
                <w:sz w:val="22"/>
                <w:szCs w:val="22"/>
              </w:rPr>
            </w:pPr>
          </w:p>
          <w:p w:rsidR="00C57AF8" w:rsidRPr="002C4217" w:rsidRDefault="002C4217" w:rsidP="009979E6">
            <w:pPr>
              <w:jc w:val="both"/>
              <w:rPr>
                <w:b/>
              </w:rPr>
            </w:pPr>
            <w:r w:rsidRPr="002C4217">
              <w:rPr>
                <w:b/>
                <w:sz w:val="22"/>
                <w:szCs w:val="22"/>
              </w:rPr>
              <w:t>Поставщик</w:t>
            </w:r>
          </w:p>
          <w:p w:rsidR="00C57AF8" w:rsidRDefault="00C57AF8" w:rsidP="009979E6">
            <w:pPr>
              <w:jc w:val="both"/>
            </w:pPr>
            <w:r w:rsidRPr="00164392">
              <w:rPr>
                <w:sz w:val="22"/>
                <w:szCs w:val="22"/>
              </w:rPr>
              <w:t>Руководитель</w:t>
            </w:r>
          </w:p>
          <w:p w:rsidR="00164392" w:rsidRDefault="00164392" w:rsidP="009979E6">
            <w:pPr>
              <w:jc w:val="both"/>
            </w:pPr>
          </w:p>
          <w:p w:rsidR="00C57AF8" w:rsidRPr="00164392" w:rsidRDefault="00C57AF8" w:rsidP="009979E6">
            <w:pPr>
              <w:jc w:val="both"/>
            </w:pPr>
            <w:r w:rsidRPr="00164392">
              <w:rPr>
                <w:sz w:val="22"/>
                <w:szCs w:val="22"/>
              </w:rPr>
              <w:t>___________________/_______________/</w:t>
            </w:r>
          </w:p>
          <w:p w:rsidR="00C57AF8" w:rsidRPr="00164392" w:rsidRDefault="00C57AF8" w:rsidP="009979E6">
            <w:pPr>
              <w:jc w:val="both"/>
            </w:pPr>
            <w:r w:rsidRPr="00164392">
              <w:rPr>
                <w:sz w:val="22"/>
                <w:szCs w:val="22"/>
              </w:rPr>
              <w:t>МП</w:t>
            </w:r>
          </w:p>
        </w:tc>
      </w:tr>
    </w:tbl>
    <w:p w:rsidR="00C57AF8" w:rsidRPr="00C57AF8" w:rsidRDefault="00C57AF8" w:rsidP="009979E6">
      <w:pPr>
        <w:rPr>
          <w:vanish/>
          <w:sz w:val="16"/>
          <w:szCs w:val="16"/>
        </w:rPr>
      </w:pPr>
    </w:p>
    <w:p w:rsidR="00C57AF8" w:rsidRPr="00BB1338" w:rsidRDefault="00C57AF8" w:rsidP="009979E6">
      <w:pPr>
        <w:jc w:val="right"/>
      </w:pPr>
      <w:r w:rsidRPr="00C57AF8">
        <w:rPr>
          <w:sz w:val="16"/>
          <w:szCs w:val="16"/>
        </w:rPr>
        <w:br w:type="page"/>
      </w:r>
      <w:r w:rsidRPr="00BB1338">
        <w:lastRenderedPageBreak/>
        <w:t>Приложение №1</w:t>
      </w:r>
    </w:p>
    <w:p w:rsidR="00C57AF8" w:rsidRPr="00BB1338" w:rsidRDefault="00C57AF8" w:rsidP="009979E6">
      <w:pPr>
        <w:pStyle w:val="ConsNormal"/>
        <w:widowControl/>
        <w:ind w:firstLine="0"/>
        <w:jc w:val="right"/>
        <w:rPr>
          <w:rFonts w:ascii="Times New Roman" w:hAnsi="Times New Roman" w:cs="Times New Roman"/>
          <w:bCs/>
          <w:sz w:val="24"/>
          <w:szCs w:val="24"/>
        </w:rPr>
      </w:pPr>
      <w:r w:rsidRPr="00BB1338">
        <w:rPr>
          <w:rFonts w:ascii="Times New Roman" w:hAnsi="Times New Roman" w:cs="Times New Roman"/>
          <w:bCs/>
          <w:sz w:val="24"/>
          <w:szCs w:val="24"/>
        </w:rPr>
        <w:t>к муниципальному контракту</w:t>
      </w:r>
    </w:p>
    <w:p w:rsidR="00C57AF8" w:rsidRPr="00BB1338" w:rsidRDefault="00C57AF8" w:rsidP="009979E6">
      <w:pPr>
        <w:pStyle w:val="ConsNormal"/>
        <w:widowControl/>
        <w:ind w:firstLine="0"/>
        <w:jc w:val="right"/>
        <w:rPr>
          <w:rFonts w:ascii="Times New Roman" w:hAnsi="Times New Roman" w:cs="Times New Roman"/>
          <w:bCs/>
          <w:sz w:val="24"/>
          <w:szCs w:val="24"/>
        </w:rPr>
      </w:pPr>
      <w:r w:rsidRPr="00BB1338">
        <w:rPr>
          <w:rFonts w:ascii="Times New Roman" w:hAnsi="Times New Roman" w:cs="Times New Roman"/>
          <w:bCs/>
          <w:sz w:val="24"/>
          <w:szCs w:val="24"/>
        </w:rPr>
        <w:t xml:space="preserve">№ ___ от «__» _____ </w:t>
      </w:r>
      <w:smartTag w:uri="urn:schemas-microsoft-com:office:smarttags" w:element="metricconverter">
        <w:smartTagPr>
          <w:attr w:name="ProductID" w:val="2011 г"/>
        </w:smartTagPr>
        <w:r w:rsidRPr="00BB1338">
          <w:rPr>
            <w:rFonts w:ascii="Times New Roman" w:hAnsi="Times New Roman" w:cs="Times New Roman"/>
            <w:bCs/>
            <w:sz w:val="24"/>
            <w:szCs w:val="24"/>
          </w:rPr>
          <w:t>20</w:t>
        </w:r>
        <w:r>
          <w:rPr>
            <w:rFonts w:ascii="Times New Roman" w:hAnsi="Times New Roman" w:cs="Times New Roman"/>
            <w:bCs/>
            <w:sz w:val="24"/>
            <w:szCs w:val="24"/>
          </w:rPr>
          <w:t>11</w:t>
        </w:r>
        <w:r w:rsidRPr="00BB1338">
          <w:rPr>
            <w:rFonts w:ascii="Times New Roman" w:hAnsi="Times New Roman" w:cs="Times New Roman"/>
            <w:bCs/>
            <w:sz w:val="24"/>
            <w:szCs w:val="24"/>
          </w:rPr>
          <w:t xml:space="preserve"> г</w:t>
        </w:r>
      </w:smartTag>
      <w:r w:rsidRPr="00BB1338">
        <w:rPr>
          <w:rFonts w:ascii="Times New Roman" w:hAnsi="Times New Roman" w:cs="Times New Roman"/>
          <w:bCs/>
          <w:sz w:val="24"/>
          <w:szCs w:val="24"/>
        </w:rPr>
        <w:t>.</w:t>
      </w:r>
    </w:p>
    <w:p w:rsidR="00C57AF8" w:rsidRPr="00BB1338" w:rsidRDefault="00C57AF8" w:rsidP="009979E6">
      <w:pPr>
        <w:pStyle w:val="ConsNormal"/>
        <w:widowControl/>
        <w:ind w:firstLine="0"/>
        <w:jc w:val="center"/>
        <w:rPr>
          <w:rFonts w:ascii="Times New Roman" w:hAnsi="Times New Roman" w:cs="Times New Roman"/>
          <w:b/>
          <w:bCs/>
          <w:sz w:val="24"/>
          <w:szCs w:val="24"/>
        </w:rPr>
      </w:pPr>
    </w:p>
    <w:p w:rsidR="00C57AF8" w:rsidRPr="00BB1338" w:rsidRDefault="002C4217" w:rsidP="009979E6">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Спецификация</w:t>
      </w:r>
    </w:p>
    <w:p w:rsidR="00C57AF8" w:rsidRPr="00BB1338" w:rsidRDefault="00C57AF8" w:rsidP="009979E6">
      <w:pPr>
        <w:pStyle w:val="ConsNormal"/>
        <w:widowControl/>
        <w:ind w:firstLine="0"/>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675"/>
        <w:gridCol w:w="2432"/>
        <w:gridCol w:w="1263"/>
        <w:gridCol w:w="2312"/>
        <w:gridCol w:w="1892"/>
        <w:gridCol w:w="2130"/>
      </w:tblGrid>
      <w:tr w:rsidR="002C4217" w:rsidTr="00EF11C1">
        <w:trPr>
          <w:trHeight w:val="1334"/>
        </w:trPr>
        <w:tc>
          <w:tcPr>
            <w:tcW w:w="315" w:type="pct"/>
            <w:tcBorders>
              <w:top w:val="single" w:sz="4" w:space="0" w:color="000000"/>
              <w:left w:val="single" w:sz="4" w:space="0" w:color="000000"/>
              <w:bottom w:val="single" w:sz="4" w:space="0" w:color="000000"/>
              <w:right w:val="nil"/>
            </w:tcBorders>
            <w:vAlign w:val="center"/>
            <w:hideMark/>
          </w:tcPr>
          <w:p w:rsidR="002C4217" w:rsidRDefault="002C4217" w:rsidP="00EF11C1">
            <w:pPr>
              <w:snapToGrid w:val="0"/>
              <w:ind w:left="-180" w:right="-121"/>
              <w:jc w:val="center"/>
              <w:rPr>
                <w:sz w:val="22"/>
                <w:szCs w:val="22"/>
                <w:lang w:eastAsia="en-US"/>
              </w:rPr>
            </w:pPr>
            <w:r>
              <w:rPr>
                <w:sz w:val="22"/>
                <w:szCs w:val="22"/>
                <w:lang w:eastAsia="en-US"/>
              </w:rPr>
              <w:t xml:space="preserve">№ </w:t>
            </w:r>
          </w:p>
          <w:p w:rsidR="002C4217" w:rsidRDefault="002C4217" w:rsidP="00EF11C1">
            <w:pPr>
              <w:snapToGrid w:val="0"/>
              <w:ind w:left="-180" w:right="-121"/>
              <w:jc w:val="center"/>
              <w:rPr>
                <w:lang w:eastAsia="en-US"/>
              </w:rPr>
            </w:pPr>
            <w:proofErr w:type="gramStart"/>
            <w:r>
              <w:rPr>
                <w:sz w:val="22"/>
                <w:szCs w:val="22"/>
                <w:lang w:eastAsia="en-US"/>
              </w:rPr>
              <w:t>п</w:t>
            </w:r>
            <w:proofErr w:type="gramEnd"/>
            <w:r>
              <w:rPr>
                <w:sz w:val="22"/>
                <w:szCs w:val="22"/>
                <w:lang w:eastAsia="en-US"/>
              </w:rPr>
              <w:t>/п</w:t>
            </w:r>
          </w:p>
        </w:tc>
        <w:tc>
          <w:tcPr>
            <w:tcW w:w="1136" w:type="pct"/>
            <w:tcBorders>
              <w:top w:val="single" w:sz="4" w:space="0" w:color="000000"/>
              <w:left w:val="single" w:sz="4" w:space="0" w:color="000000"/>
              <w:bottom w:val="single" w:sz="4" w:space="0" w:color="000000"/>
              <w:right w:val="nil"/>
            </w:tcBorders>
            <w:vAlign w:val="center"/>
            <w:hideMark/>
          </w:tcPr>
          <w:p w:rsidR="002C4217" w:rsidRDefault="002C4217" w:rsidP="00EF11C1">
            <w:pPr>
              <w:snapToGrid w:val="0"/>
              <w:jc w:val="center"/>
              <w:rPr>
                <w:lang w:eastAsia="en-US"/>
              </w:rPr>
            </w:pPr>
            <w:r>
              <w:rPr>
                <w:sz w:val="22"/>
                <w:szCs w:val="22"/>
                <w:lang w:eastAsia="en-US"/>
              </w:rPr>
              <w:t>Наименование и характеристики поставляемых товаров</w:t>
            </w:r>
          </w:p>
        </w:tc>
        <w:tc>
          <w:tcPr>
            <w:tcW w:w="590" w:type="pct"/>
            <w:tcBorders>
              <w:top w:val="single" w:sz="4" w:space="0" w:color="000000"/>
              <w:left w:val="single" w:sz="4" w:space="0" w:color="000000"/>
              <w:bottom w:val="single" w:sz="4" w:space="0" w:color="000000"/>
              <w:right w:val="nil"/>
            </w:tcBorders>
            <w:vAlign w:val="center"/>
            <w:hideMark/>
          </w:tcPr>
          <w:p w:rsidR="002C4217" w:rsidRDefault="002C4217" w:rsidP="00EF11C1">
            <w:pPr>
              <w:snapToGrid w:val="0"/>
              <w:jc w:val="center"/>
              <w:rPr>
                <w:lang w:eastAsia="en-US"/>
              </w:rPr>
            </w:pPr>
            <w:r>
              <w:rPr>
                <w:sz w:val="22"/>
                <w:szCs w:val="22"/>
                <w:lang w:eastAsia="en-US"/>
              </w:rPr>
              <w:t>Ед. изм.</w:t>
            </w:r>
          </w:p>
        </w:tc>
        <w:tc>
          <w:tcPr>
            <w:tcW w:w="1080" w:type="pct"/>
            <w:tcBorders>
              <w:top w:val="single" w:sz="4" w:space="0" w:color="000000"/>
              <w:left w:val="single" w:sz="4" w:space="0" w:color="000000"/>
              <w:bottom w:val="single" w:sz="4" w:space="0" w:color="000000"/>
              <w:right w:val="nil"/>
            </w:tcBorders>
            <w:vAlign w:val="center"/>
            <w:hideMark/>
          </w:tcPr>
          <w:p w:rsidR="002C4217" w:rsidRDefault="002C4217" w:rsidP="00EF11C1">
            <w:pPr>
              <w:snapToGrid w:val="0"/>
              <w:jc w:val="center"/>
              <w:rPr>
                <w:lang w:eastAsia="en-US"/>
              </w:rPr>
            </w:pPr>
            <w:r>
              <w:rPr>
                <w:sz w:val="22"/>
                <w:szCs w:val="22"/>
                <w:lang w:eastAsia="en-US"/>
              </w:rPr>
              <w:t>Количество поставляемых товаров,</w:t>
            </w:r>
          </w:p>
          <w:p w:rsidR="002C4217" w:rsidRDefault="002C4217" w:rsidP="00EF11C1">
            <w:pPr>
              <w:jc w:val="center"/>
              <w:rPr>
                <w:lang w:eastAsia="en-US"/>
              </w:rPr>
            </w:pPr>
            <w:r>
              <w:rPr>
                <w:sz w:val="22"/>
                <w:szCs w:val="22"/>
                <w:lang w:eastAsia="en-US"/>
              </w:rPr>
              <w:t>ед.</w:t>
            </w:r>
          </w:p>
        </w:tc>
        <w:tc>
          <w:tcPr>
            <w:tcW w:w="884" w:type="pct"/>
            <w:tcBorders>
              <w:top w:val="single" w:sz="4" w:space="0" w:color="000000"/>
              <w:left w:val="single" w:sz="4" w:space="0" w:color="000000"/>
              <w:bottom w:val="single" w:sz="4" w:space="0" w:color="000000"/>
              <w:right w:val="nil"/>
            </w:tcBorders>
            <w:vAlign w:val="center"/>
            <w:hideMark/>
          </w:tcPr>
          <w:p w:rsidR="002C4217" w:rsidRDefault="002C4217" w:rsidP="00EF11C1">
            <w:pPr>
              <w:snapToGrid w:val="0"/>
              <w:jc w:val="center"/>
              <w:rPr>
                <w:lang w:eastAsia="en-US"/>
              </w:rPr>
            </w:pPr>
            <w:r>
              <w:rPr>
                <w:sz w:val="22"/>
                <w:szCs w:val="22"/>
                <w:lang w:eastAsia="en-US"/>
              </w:rPr>
              <w:t xml:space="preserve">Цена за единицу продукции </w:t>
            </w:r>
          </w:p>
          <w:p w:rsidR="002C4217" w:rsidRDefault="002C4217" w:rsidP="00EF11C1">
            <w:pPr>
              <w:jc w:val="center"/>
              <w:rPr>
                <w:lang w:eastAsia="en-US"/>
              </w:rPr>
            </w:pPr>
            <w:r>
              <w:rPr>
                <w:sz w:val="22"/>
                <w:szCs w:val="22"/>
                <w:lang w:eastAsia="en-US"/>
              </w:rPr>
              <w:t>в руб.</w:t>
            </w:r>
          </w:p>
        </w:tc>
        <w:tc>
          <w:tcPr>
            <w:tcW w:w="994" w:type="pct"/>
            <w:tcBorders>
              <w:top w:val="single" w:sz="4" w:space="0" w:color="000000"/>
              <w:left w:val="single" w:sz="4" w:space="0" w:color="000000"/>
              <w:bottom w:val="single" w:sz="4" w:space="0" w:color="000000"/>
              <w:right w:val="single" w:sz="4" w:space="0" w:color="000000"/>
            </w:tcBorders>
            <w:vAlign w:val="center"/>
            <w:hideMark/>
          </w:tcPr>
          <w:p w:rsidR="002C4217" w:rsidRDefault="002C4217" w:rsidP="00EF11C1">
            <w:pPr>
              <w:snapToGrid w:val="0"/>
              <w:jc w:val="center"/>
              <w:rPr>
                <w:lang w:eastAsia="en-US"/>
              </w:rPr>
            </w:pPr>
            <w:r>
              <w:rPr>
                <w:sz w:val="22"/>
                <w:szCs w:val="22"/>
                <w:lang w:eastAsia="en-US"/>
              </w:rPr>
              <w:t>Сумма, руб.</w:t>
            </w:r>
          </w:p>
        </w:tc>
      </w:tr>
      <w:tr w:rsidR="002C4217" w:rsidTr="00EF11C1">
        <w:trPr>
          <w:trHeight w:val="225"/>
        </w:trPr>
        <w:tc>
          <w:tcPr>
            <w:tcW w:w="315" w:type="pct"/>
            <w:tcBorders>
              <w:top w:val="single" w:sz="4" w:space="0" w:color="000000"/>
              <w:left w:val="single" w:sz="4" w:space="0" w:color="000000"/>
              <w:bottom w:val="single" w:sz="4" w:space="0" w:color="000000"/>
              <w:right w:val="nil"/>
            </w:tcBorders>
            <w:hideMark/>
          </w:tcPr>
          <w:p w:rsidR="002C4217" w:rsidRDefault="002C4217" w:rsidP="00EF11C1">
            <w:pPr>
              <w:snapToGrid w:val="0"/>
              <w:jc w:val="center"/>
              <w:rPr>
                <w:lang w:eastAsia="en-US"/>
              </w:rPr>
            </w:pPr>
            <w:r>
              <w:rPr>
                <w:lang w:eastAsia="en-US"/>
              </w:rPr>
              <w:t>1</w:t>
            </w:r>
          </w:p>
        </w:tc>
        <w:tc>
          <w:tcPr>
            <w:tcW w:w="1136" w:type="pct"/>
            <w:tcBorders>
              <w:top w:val="single" w:sz="4" w:space="0" w:color="000000"/>
              <w:left w:val="single" w:sz="4" w:space="0" w:color="000000"/>
              <w:bottom w:val="single" w:sz="4" w:space="0" w:color="000000"/>
              <w:right w:val="nil"/>
            </w:tcBorders>
            <w:hideMark/>
          </w:tcPr>
          <w:p w:rsidR="002C4217" w:rsidRDefault="002C4217" w:rsidP="00EF11C1">
            <w:pPr>
              <w:snapToGrid w:val="0"/>
              <w:rPr>
                <w:lang w:eastAsia="en-US"/>
              </w:rPr>
            </w:pPr>
            <w:r>
              <w:rPr>
                <w:sz w:val="20"/>
                <w:szCs w:val="20"/>
                <w:lang w:eastAsia="en-US"/>
              </w:rPr>
              <w:t xml:space="preserve"> </w:t>
            </w:r>
          </w:p>
        </w:tc>
        <w:tc>
          <w:tcPr>
            <w:tcW w:w="59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108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884" w:type="pct"/>
            <w:tcBorders>
              <w:top w:val="single" w:sz="4" w:space="0" w:color="000000"/>
              <w:left w:val="single" w:sz="4" w:space="0" w:color="000000"/>
              <w:bottom w:val="single" w:sz="4" w:space="0" w:color="000000"/>
              <w:right w:val="nil"/>
            </w:tcBorders>
          </w:tcPr>
          <w:p w:rsidR="002C4217" w:rsidRDefault="002C4217" w:rsidP="00EF11C1">
            <w:pPr>
              <w:snapToGrid w:val="0"/>
              <w:jc w:val="center"/>
              <w:rPr>
                <w:lang w:eastAsia="en-US"/>
              </w:rPr>
            </w:pPr>
          </w:p>
        </w:tc>
        <w:tc>
          <w:tcPr>
            <w:tcW w:w="994" w:type="pct"/>
            <w:tcBorders>
              <w:top w:val="single" w:sz="4" w:space="0" w:color="000000"/>
              <w:left w:val="single" w:sz="4" w:space="0" w:color="000000"/>
              <w:bottom w:val="single" w:sz="4" w:space="0" w:color="000000"/>
              <w:right w:val="single" w:sz="4" w:space="0" w:color="000000"/>
            </w:tcBorders>
          </w:tcPr>
          <w:p w:rsidR="002C4217" w:rsidRDefault="002C4217" w:rsidP="00EF11C1">
            <w:pPr>
              <w:snapToGrid w:val="0"/>
              <w:jc w:val="center"/>
              <w:rPr>
                <w:lang w:eastAsia="en-US"/>
              </w:rPr>
            </w:pPr>
          </w:p>
        </w:tc>
      </w:tr>
      <w:tr w:rsidR="002C4217" w:rsidTr="00EF11C1">
        <w:trPr>
          <w:trHeight w:val="225"/>
        </w:trPr>
        <w:tc>
          <w:tcPr>
            <w:tcW w:w="315" w:type="pct"/>
            <w:tcBorders>
              <w:top w:val="single" w:sz="4" w:space="0" w:color="000000"/>
              <w:left w:val="single" w:sz="4" w:space="0" w:color="000000"/>
              <w:bottom w:val="single" w:sz="4" w:space="0" w:color="000000"/>
              <w:right w:val="nil"/>
            </w:tcBorders>
            <w:hideMark/>
          </w:tcPr>
          <w:p w:rsidR="002C4217" w:rsidRDefault="002C4217" w:rsidP="00EF11C1">
            <w:pPr>
              <w:snapToGrid w:val="0"/>
              <w:jc w:val="center"/>
              <w:rPr>
                <w:lang w:eastAsia="en-US"/>
              </w:rPr>
            </w:pPr>
            <w:r>
              <w:rPr>
                <w:lang w:eastAsia="en-US"/>
              </w:rPr>
              <w:t>2</w:t>
            </w:r>
          </w:p>
        </w:tc>
        <w:tc>
          <w:tcPr>
            <w:tcW w:w="1136" w:type="pct"/>
            <w:tcBorders>
              <w:top w:val="single" w:sz="4" w:space="0" w:color="000000"/>
              <w:left w:val="single" w:sz="4" w:space="0" w:color="000000"/>
              <w:bottom w:val="single" w:sz="4" w:space="0" w:color="000000"/>
              <w:right w:val="nil"/>
            </w:tcBorders>
            <w:hideMark/>
          </w:tcPr>
          <w:p w:rsidR="002C4217" w:rsidRDefault="002C4217" w:rsidP="00EF11C1">
            <w:pPr>
              <w:rPr>
                <w:rFonts w:asciiTheme="minorHAnsi" w:eastAsiaTheme="minorHAnsi" w:hAnsiTheme="minorHAnsi" w:cstheme="minorBidi"/>
                <w:lang w:eastAsia="en-US"/>
              </w:rPr>
            </w:pPr>
          </w:p>
        </w:tc>
        <w:tc>
          <w:tcPr>
            <w:tcW w:w="59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108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884" w:type="pct"/>
            <w:tcBorders>
              <w:top w:val="single" w:sz="4" w:space="0" w:color="000000"/>
              <w:left w:val="single" w:sz="4" w:space="0" w:color="000000"/>
              <w:bottom w:val="single" w:sz="4" w:space="0" w:color="000000"/>
              <w:right w:val="nil"/>
            </w:tcBorders>
          </w:tcPr>
          <w:p w:rsidR="002C4217" w:rsidRDefault="002C4217" w:rsidP="00EF11C1">
            <w:pPr>
              <w:snapToGrid w:val="0"/>
              <w:jc w:val="center"/>
              <w:rPr>
                <w:lang w:eastAsia="en-US"/>
              </w:rPr>
            </w:pPr>
          </w:p>
        </w:tc>
        <w:tc>
          <w:tcPr>
            <w:tcW w:w="994" w:type="pct"/>
            <w:tcBorders>
              <w:top w:val="single" w:sz="4" w:space="0" w:color="000000"/>
              <w:left w:val="single" w:sz="4" w:space="0" w:color="000000"/>
              <w:bottom w:val="single" w:sz="4" w:space="0" w:color="000000"/>
              <w:right w:val="single" w:sz="4" w:space="0" w:color="000000"/>
            </w:tcBorders>
          </w:tcPr>
          <w:p w:rsidR="002C4217" w:rsidRDefault="002C4217" w:rsidP="00EF11C1">
            <w:pPr>
              <w:snapToGrid w:val="0"/>
              <w:jc w:val="center"/>
              <w:rPr>
                <w:lang w:eastAsia="en-US"/>
              </w:rPr>
            </w:pPr>
          </w:p>
        </w:tc>
      </w:tr>
      <w:tr w:rsidR="002C4217" w:rsidTr="00EF11C1">
        <w:trPr>
          <w:trHeight w:val="225"/>
        </w:trPr>
        <w:tc>
          <w:tcPr>
            <w:tcW w:w="315" w:type="pct"/>
            <w:tcBorders>
              <w:top w:val="single" w:sz="4" w:space="0" w:color="000000"/>
              <w:left w:val="single" w:sz="4" w:space="0" w:color="000000"/>
              <w:bottom w:val="single" w:sz="4" w:space="0" w:color="000000"/>
              <w:right w:val="nil"/>
            </w:tcBorders>
            <w:hideMark/>
          </w:tcPr>
          <w:p w:rsidR="002C4217" w:rsidRDefault="002C4217" w:rsidP="00EF11C1">
            <w:pPr>
              <w:snapToGrid w:val="0"/>
              <w:jc w:val="center"/>
              <w:rPr>
                <w:lang w:eastAsia="en-US"/>
              </w:rPr>
            </w:pPr>
            <w:r>
              <w:rPr>
                <w:lang w:eastAsia="en-US"/>
              </w:rPr>
              <w:t>3</w:t>
            </w:r>
          </w:p>
        </w:tc>
        <w:tc>
          <w:tcPr>
            <w:tcW w:w="1136" w:type="pct"/>
            <w:tcBorders>
              <w:top w:val="single" w:sz="4" w:space="0" w:color="000000"/>
              <w:left w:val="single" w:sz="4" w:space="0" w:color="000000"/>
              <w:bottom w:val="single" w:sz="4" w:space="0" w:color="000000"/>
              <w:right w:val="nil"/>
            </w:tcBorders>
            <w:hideMark/>
          </w:tcPr>
          <w:p w:rsidR="002C4217" w:rsidRDefault="002C4217" w:rsidP="00EF11C1">
            <w:pPr>
              <w:rPr>
                <w:rFonts w:asciiTheme="minorHAnsi" w:eastAsiaTheme="minorHAnsi" w:hAnsiTheme="minorHAnsi" w:cstheme="minorBidi"/>
                <w:lang w:eastAsia="en-US"/>
              </w:rPr>
            </w:pPr>
          </w:p>
        </w:tc>
        <w:tc>
          <w:tcPr>
            <w:tcW w:w="59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108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884" w:type="pct"/>
            <w:tcBorders>
              <w:top w:val="single" w:sz="4" w:space="0" w:color="000000"/>
              <w:left w:val="single" w:sz="4" w:space="0" w:color="000000"/>
              <w:bottom w:val="single" w:sz="4" w:space="0" w:color="000000"/>
              <w:right w:val="nil"/>
            </w:tcBorders>
          </w:tcPr>
          <w:p w:rsidR="002C4217" w:rsidRDefault="002C4217" w:rsidP="00EF11C1">
            <w:pPr>
              <w:snapToGrid w:val="0"/>
              <w:jc w:val="center"/>
              <w:rPr>
                <w:lang w:eastAsia="en-US"/>
              </w:rPr>
            </w:pPr>
          </w:p>
        </w:tc>
        <w:tc>
          <w:tcPr>
            <w:tcW w:w="994" w:type="pct"/>
            <w:tcBorders>
              <w:top w:val="single" w:sz="4" w:space="0" w:color="000000"/>
              <w:left w:val="single" w:sz="4" w:space="0" w:color="000000"/>
              <w:bottom w:val="single" w:sz="4" w:space="0" w:color="000000"/>
              <w:right w:val="single" w:sz="4" w:space="0" w:color="000000"/>
            </w:tcBorders>
          </w:tcPr>
          <w:p w:rsidR="002C4217" w:rsidRDefault="002C4217" w:rsidP="00EF11C1">
            <w:pPr>
              <w:snapToGrid w:val="0"/>
              <w:jc w:val="center"/>
              <w:rPr>
                <w:lang w:eastAsia="en-US"/>
              </w:rPr>
            </w:pPr>
          </w:p>
        </w:tc>
      </w:tr>
      <w:tr w:rsidR="002C4217" w:rsidTr="00EF11C1">
        <w:trPr>
          <w:trHeight w:val="225"/>
        </w:trPr>
        <w:tc>
          <w:tcPr>
            <w:tcW w:w="315" w:type="pct"/>
            <w:tcBorders>
              <w:top w:val="single" w:sz="4" w:space="0" w:color="000000"/>
              <w:left w:val="single" w:sz="4" w:space="0" w:color="000000"/>
              <w:bottom w:val="single" w:sz="4" w:space="0" w:color="000000"/>
              <w:right w:val="nil"/>
            </w:tcBorders>
            <w:hideMark/>
          </w:tcPr>
          <w:p w:rsidR="002C4217" w:rsidRDefault="002C4217" w:rsidP="00EF11C1">
            <w:pPr>
              <w:snapToGrid w:val="0"/>
              <w:jc w:val="center"/>
              <w:rPr>
                <w:lang w:eastAsia="en-US"/>
              </w:rPr>
            </w:pPr>
            <w:r>
              <w:rPr>
                <w:lang w:eastAsia="en-US"/>
              </w:rPr>
              <w:t>…</w:t>
            </w:r>
          </w:p>
        </w:tc>
        <w:tc>
          <w:tcPr>
            <w:tcW w:w="1136" w:type="pct"/>
            <w:tcBorders>
              <w:top w:val="single" w:sz="4" w:space="0" w:color="000000"/>
              <w:left w:val="single" w:sz="4" w:space="0" w:color="000000"/>
              <w:bottom w:val="single" w:sz="4" w:space="0" w:color="000000"/>
              <w:right w:val="nil"/>
            </w:tcBorders>
            <w:hideMark/>
          </w:tcPr>
          <w:p w:rsidR="002C4217" w:rsidRDefault="002C4217" w:rsidP="00EF11C1">
            <w:pPr>
              <w:rPr>
                <w:rFonts w:asciiTheme="minorHAnsi" w:eastAsiaTheme="minorHAnsi" w:hAnsiTheme="minorHAnsi" w:cstheme="minorBidi"/>
                <w:lang w:eastAsia="en-US"/>
              </w:rPr>
            </w:pPr>
          </w:p>
        </w:tc>
        <w:tc>
          <w:tcPr>
            <w:tcW w:w="59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1080" w:type="pct"/>
            <w:tcBorders>
              <w:top w:val="single" w:sz="4" w:space="0" w:color="000000"/>
              <w:left w:val="single" w:sz="4" w:space="0" w:color="000000"/>
              <w:bottom w:val="single" w:sz="4" w:space="0" w:color="000000"/>
              <w:right w:val="nil"/>
            </w:tcBorders>
          </w:tcPr>
          <w:p w:rsidR="002C4217" w:rsidRDefault="002C4217" w:rsidP="00EF11C1">
            <w:pPr>
              <w:pStyle w:val="WW-"/>
              <w:snapToGrid w:val="0"/>
              <w:jc w:val="center"/>
            </w:pPr>
          </w:p>
        </w:tc>
        <w:tc>
          <w:tcPr>
            <w:tcW w:w="884" w:type="pct"/>
            <w:tcBorders>
              <w:top w:val="single" w:sz="4" w:space="0" w:color="000000"/>
              <w:left w:val="single" w:sz="4" w:space="0" w:color="000000"/>
              <w:bottom w:val="single" w:sz="4" w:space="0" w:color="000000"/>
              <w:right w:val="nil"/>
            </w:tcBorders>
          </w:tcPr>
          <w:p w:rsidR="002C4217" w:rsidRDefault="002C4217" w:rsidP="00EF11C1">
            <w:pPr>
              <w:snapToGrid w:val="0"/>
              <w:jc w:val="center"/>
              <w:rPr>
                <w:lang w:eastAsia="en-US"/>
              </w:rPr>
            </w:pPr>
          </w:p>
        </w:tc>
        <w:tc>
          <w:tcPr>
            <w:tcW w:w="994" w:type="pct"/>
            <w:tcBorders>
              <w:top w:val="single" w:sz="4" w:space="0" w:color="000000"/>
              <w:left w:val="single" w:sz="4" w:space="0" w:color="000000"/>
              <w:bottom w:val="single" w:sz="4" w:space="0" w:color="000000"/>
              <w:right w:val="single" w:sz="4" w:space="0" w:color="000000"/>
            </w:tcBorders>
          </w:tcPr>
          <w:p w:rsidR="002C4217" w:rsidRDefault="002C4217" w:rsidP="00EF11C1">
            <w:pPr>
              <w:snapToGrid w:val="0"/>
              <w:jc w:val="center"/>
              <w:rPr>
                <w:lang w:eastAsia="en-US"/>
              </w:rPr>
            </w:pPr>
          </w:p>
        </w:tc>
      </w:tr>
      <w:tr w:rsidR="002C4217" w:rsidTr="00EF11C1">
        <w:trPr>
          <w:cantSplit/>
          <w:trHeight w:val="295"/>
        </w:trPr>
        <w:tc>
          <w:tcPr>
            <w:tcW w:w="1451" w:type="pct"/>
            <w:gridSpan w:val="2"/>
            <w:tcBorders>
              <w:top w:val="single" w:sz="4" w:space="0" w:color="000000"/>
              <w:left w:val="single" w:sz="4" w:space="0" w:color="000000"/>
              <w:bottom w:val="single" w:sz="4" w:space="0" w:color="000000"/>
              <w:right w:val="nil"/>
            </w:tcBorders>
            <w:hideMark/>
          </w:tcPr>
          <w:p w:rsidR="002C4217" w:rsidRDefault="002C4217" w:rsidP="00EF11C1">
            <w:pPr>
              <w:snapToGrid w:val="0"/>
              <w:rPr>
                <w:lang w:eastAsia="en-US"/>
              </w:rPr>
            </w:pPr>
            <w:r>
              <w:rPr>
                <w:sz w:val="22"/>
                <w:szCs w:val="22"/>
                <w:lang w:eastAsia="en-US"/>
              </w:rPr>
              <w:t>ИТОГО:</w:t>
            </w:r>
          </w:p>
        </w:tc>
        <w:tc>
          <w:tcPr>
            <w:tcW w:w="3549" w:type="pct"/>
            <w:gridSpan w:val="4"/>
            <w:tcBorders>
              <w:top w:val="single" w:sz="4" w:space="0" w:color="000000"/>
              <w:left w:val="single" w:sz="4" w:space="0" w:color="000000"/>
              <w:bottom w:val="single" w:sz="4" w:space="0" w:color="000000"/>
              <w:right w:val="single" w:sz="4" w:space="0" w:color="000000"/>
            </w:tcBorders>
          </w:tcPr>
          <w:p w:rsidR="002C4217" w:rsidRDefault="002C4217" w:rsidP="00EF11C1">
            <w:pPr>
              <w:snapToGrid w:val="0"/>
              <w:jc w:val="right"/>
              <w:rPr>
                <w:lang w:eastAsia="en-US"/>
              </w:rPr>
            </w:pPr>
          </w:p>
        </w:tc>
      </w:tr>
    </w:tbl>
    <w:p w:rsidR="00C57AF8" w:rsidRPr="00BB1338" w:rsidRDefault="00C57AF8" w:rsidP="009979E6"/>
    <w:p w:rsidR="00C57AF8" w:rsidRPr="00BB1338" w:rsidRDefault="00C57AF8" w:rsidP="009979E6"/>
    <w:p w:rsidR="00C57AF8" w:rsidRPr="00BB1338" w:rsidRDefault="00C57AF8" w:rsidP="009979E6"/>
    <w:tbl>
      <w:tblPr>
        <w:tblW w:w="0" w:type="auto"/>
        <w:tblLook w:val="04A0" w:firstRow="1" w:lastRow="0" w:firstColumn="1" w:lastColumn="0" w:noHBand="0" w:noVBand="1"/>
      </w:tblPr>
      <w:tblGrid>
        <w:gridCol w:w="4785"/>
        <w:gridCol w:w="4786"/>
      </w:tblGrid>
      <w:tr w:rsidR="002C4217" w:rsidTr="00EF11C1">
        <w:tc>
          <w:tcPr>
            <w:tcW w:w="4785" w:type="dxa"/>
          </w:tcPr>
          <w:p w:rsidR="002C4217" w:rsidRDefault="002C4217" w:rsidP="00EF11C1">
            <w:pPr>
              <w:pStyle w:val="ConsNormal"/>
              <w:widowControl/>
              <w:ind w:firstLine="0"/>
              <w:jc w:val="both"/>
              <w:rPr>
                <w:rFonts w:ascii="Times New Roman" w:hAnsi="Times New Roman"/>
                <w:b/>
                <w:szCs w:val="22"/>
                <w:lang w:eastAsia="en-US"/>
              </w:rPr>
            </w:pPr>
            <w:r>
              <w:rPr>
                <w:rFonts w:ascii="Times New Roman" w:hAnsi="Times New Roman"/>
                <w:b/>
                <w:szCs w:val="22"/>
                <w:lang w:eastAsia="en-US"/>
              </w:rPr>
              <w:t>Заказчик:</w:t>
            </w:r>
          </w:p>
          <w:p w:rsidR="002C4217" w:rsidRDefault="002C4217" w:rsidP="00EF11C1">
            <w:pPr>
              <w:pStyle w:val="ConsNormal"/>
              <w:widowControl/>
              <w:ind w:firstLine="0"/>
              <w:jc w:val="both"/>
              <w:rPr>
                <w:rFonts w:ascii="Times New Roman" w:hAnsi="Times New Roman"/>
                <w:b/>
                <w:lang w:eastAsia="en-US"/>
              </w:rPr>
            </w:pPr>
            <w:r>
              <w:rPr>
                <w:rFonts w:ascii="Times New Roman" w:hAnsi="Times New Roman"/>
                <w:b/>
                <w:lang w:eastAsia="en-US"/>
              </w:rPr>
              <w:t>МУЗ «ГКБ №7» г. Иваново</w:t>
            </w:r>
          </w:p>
          <w:p w:rsidR="002C4217" w:rsidRDefault="002C4217" w:rsidP="00EF11C1">
            <w:pPr>
              <w:pStyle w:val="ConsNormal"/>
              <w:widowControl/>
              <w:ind w:firstLine="0"/>
              <w:jc w:val="both"/>
              <w:rPr>
                <w:rFonts w:ascii="Times New Roman" w:hAnsi="Times New Roman"/>
                <w:lang w:eastAsia="en-US"/>
              </w:rPr>
            </w:pPr>
          </w:p>
          <w:p w:rsidR="002C4217" w:rsidRDefault="002C4217" w:rsidP="00EF11C1">
            <w:pPr>
              <w:pStyle w:val="ConsNormal"/>
              <w:widowControl/>
              <w:ind w:firstLine="0"/>
              <w:jc w:val="both"/>
              <w:rPr>
                <w:rFonts w:ascii="Times New Roman" w:hAnsi="Times New Roman"/>
                <w:lang w:eastAsia="en-US"/>
              </w:rPr>
            </w:pPr>
          </w:p>
          <w:p w:rsidR="002C4217" w:rsidRDefault="002C4217" w:rsidP="00EF11C1">
            <w:pPr>
              <w:pStyle w:val="ConsNormal"/>
              <w:widowControl/>
              <w:ind w:firstLine="0"/>
              <w:jc w:val="both"/>
              <w:rPr>
                <w:rFonts w:ascii="Times New Roman" w:hAnsi="Times New Roman"/>
                <w:lang w:eastAsia="en-US"/>
              </w:rPr>
            </w:pPr>
          </w:p>
          <w:p w:rsidR="002C4217" w:rsidRDefault="002C4217" w:rsidP="00EF11C1">
            <w:pPr>
              <w:pStyle w:val="ConsNormal"/>
              <w:widowControl/>
              <w:ind w:firstLine="0"/>
              <w:jc w:val="both"/>
              <w:rPr>
                <w:rFonts w:ascii="Times New Roman" w:hAnsi="Times New Roman"/>
                <w:lang w:eastAsia="en-US"/>
              </w:rPr>
            </w:pPr>
          </w:p>
          <w:p w:rsidR="002C4217" w:rsidRDefault="002C4217" w:rsidP="00EF11C1">
            <w:pPr>
              <w:pStyle w:val="ConsNormal"/>
              <w:widowControl/>
              <w:ind w:firstLine="0"/>
              <w:jc w:val="both"/>
              <w:rPr>
                <w:rFonts w:ascii="Times New Roman" w:hAnsi="Times New Roman"/>
                <w:lang w:eastAsia="en-US"/>
              </w:rPr>
            </w:pPr>
            <w:r>
              <w:rPr>
                <w:rFonts w:ascii="Times New Roman" w:hAnsi="Times New Roman"/>
                <w:lang w:eastAsia="en-US"/>
              </w:rPr>
              <w:t xml:space="preserve">Главный врач </w:t>
            </w:r>
          </w:p>
          <w:p w:rsidR="002C4217" w:rsidRDefault="002C4217" w:rsidP="00EF11C1">
            <w:pPr>
              <w:pStyle w:val="ConsNormal"/>
              <w:widowControl/>
              <w:ind w:firstLine="0"/>
              <w:jc w:val="both"/>
              <w:rPr>
                <w:rFonts w:ascii="Times New Roman" w:hAnsi="Times New Roman"/>
                <w:lang w:eastAsia="en-US"/>
              </w:rPr>
            </w:pPr>
          </w:p>
          <w:p w:rsidR="002C4217" w:rsidRDefault="002C4217" w:rsidP="00EF11C1">
            <w:pPr>
              <w:pStyle w:val="ConsNormal"/>
              <w:widowControl/>
              <w:ind w:firstLine="0"/>
              <w:jc w:val="both"/>
              <w:rPr>
                <w:rFonts w:ascii="Times New Roman" w:hAnsi="Times New Roman"/>
                <w:lang w:eastAsia="en-US"/>
              </w:rPr>
            </w:pPr>
            <w:r>
              <w:rPr>
                <w:rFonts w:ascii="Times New Roman" w:hAnsi="Times New Roman"/>
                <w:lang w:eastAsia="en-US"/>
              </w:rPr>
              <w:t>___________________М. А. Ратманов</w:t>
            </w:r>
          </w:p>
          <w:p w:rsidR="002C4217" w:rsidRDefault="002C4217" w:rsidP="00EF11C1">
            <w:pPr>
              <w:pStyle w:val="ConsNormal"/>
              <w:widowControl/>
              <w:ind w:firstLine="0"/>
              <w:jc w:val="both"/>
              <w:rPr>
                <w:rFonts w:ascii="Times New Roman" w:hAnsi="Times New Roman"/>
                <w:lang w:eastAsia="en-US"/>
              </w:rPr>
            </w:pPr>
            <w:r>
              <w:rPr>
                <w:rFonts w:ascii="Times New Roman" w:hAnsi="Times New Roman"/>
                <w:lang w:eastAsia="en-US"/>
              </w:rPr>
              <w:t>М.П.</w:t>
            </w:r>
          </w:p>
          <w:p w:rsidR="002C4217" w:rsidRDefault="002C4217" w:rsidP="00EF11C1">
            <w:pPr>
              <w:pStyle w:val="ConsNormal"/>
              <w:widowControl/>
              <w:ind w:firstLine="0"/>
              <w:jc w:val="both"/>
              <w:rPr>
                <w:rFonts w:ascii="Times New Roman" w:hAnsi="Times New Roman"/>
                <w:b/>
                <w:szCs w:val="22"/>
                <w:lang w:eastAsia="en-US"/>
              </w:rPr>
            </w:pPr>
          </w:p>
        </w:tc>
        <w:tc>
          <w:tcPr>
            <w:tcW w:w="4786" w:type="dxa"/>
          </w:tcPr>
          <w:p w:rsidR="002C4217" w:rsidRDefault="002C4217" w:rsidP="00EF11C1">
            <w:pPr>
              <w:pStyle w:val="ConsNormal"/>
              <w:widowControl/>
              <w:ind w:firstLine="0"/>
              <w:jc w:val="both"/>
              <w:rPr>
                <w:rFonts w:ascii="Times New Roman" w:hAnsi="Times New Roman"/>
                <w:b/>
                <w:szCs w:val="22"/>
                <w:lang w:eastAsia="en-US"/>
              </w:rPr>
            </w:pPr>
            <w:r>
              <w:rPr>
                <w:rFonts w:ascii="Times New Roman" w:hAnsi="Times New Roman"/>
                <w:b/>
                <w:szCs w:val="22"/>
                <w:lang w:eastAsia="en-US"/>
              </w:rPr>
              <w:t>Поставщик:</w:t>
            </w: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p>
          <w:p w:rsidR="002C4217" w:rsidRDefault="002C4217" w:rsidP="00EF11C1">
            <w:pPr>
              <w:pStyle w:val="ConsNormal"/>
              <w:widowControl/>
              <w:ind w:firstLine="0"/>
              <w:jc w:val="both"/>
              <w:rPr>
                <w:rFonts w:ascii="Times New Roman" w:hAnsi="Times New Roman"/>
                <w:b/>
                <w:szCs w:val="22"/>
                <w:lang w:eastAsia="en-US"/>
              </w:rPr>
            </w:pPr>
            <w:r>
              <w:rPr>
                <w:rFonts w:ascii="Times New Roman" w:hAnsi="Times New Roman"/>
                <w:b/>
                <w:szCs w:val="22"/>
                <w:lang w:eastAsia="en-US"/>
              </w:rPr>
              <w:t>__________________/_________________</w:t>
            </w:r>
          </w:p>
          <w:p w:rsidR="002C4217" w:rsidRDefault="002C4217" w:rsidP="00EF11C1">
            <w:pPr>
              <w:pStyle w:val="ConsNormal"/>
              <w:widowControl/>
              <w:ind w:firstLine="0"/>
              <w:jc w:val="both"/>
              <w:rPr>
                <w:rFonts w:ascii="Times New Roman" w:hAnsi="Times New Roman"/>
                <w:szCs w:val="22"/>
                <w:lang w:eastAsia="en-US"/>
              </w:rPr>
            </w:pPr>
            <w:r>
              <w:rPr>
                <w:rFonts w:ascii="Times New Roman" w:hAnsi="Times New Roman"/>
                <w:b/>
                <w:szCs w:val="22"/>
                <w:lang w:eastAsia="en-US"/>
              </w:rPr>
              <w:t xml:space="preserve"> </w:t>
            </w:r>
            <w:r>
              <w:rPr>
                <w:rFonts w:ascii="Times New Roman" w:hAnsi="Times New Roman"/>
                <w:szCs w:val="22"/>
                <w:lang w:eastAsia="en-US"/>
              </w:rPr>
              <w:t>М.П.</w:t>
            </w:r>
          </w:p>
        </w:tc>
      </w:tr>
    </w:tbl>
    <w:p w:rsidR="00C57AF8" w:rsidRPr="00BB1338" w:rsidRDefault="00C57AF8" w:rsidP="009979E6"/>
    <w:p w:rsidR="00C57AF8" w:rsidRDefault="00C57AF8" w:rsidP="009979E6"/>
    <w:p w:rsidR="00C57AF8" w:rsidRDefault="00C57AF8" w:rsidP="009979E6"/>
    <w:p w:rsidR="0030297B" w:rsidRDefault="0030297B" w:rsidP="009979E6">
      <w:pPr>
        <w:tabs>
          <w:tab w:val="left" w:pos="754"/>
        </w:tabs>
      </w:pPr>
    </w:p>
    <w:sectPr w:rsidR="0030297B" w:rsidSect="009979E6">
      <w:headerReference w:type="default" r:id="rId1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C1" w:rsidRDefault="00EF11C1" w:rsidP="004F0DF3">
      <w:r>
        <w:separator/>
      </w:r>
    </w:p>
  </w:endnote>
  <w:endnote w:type="continuationSeparator" w:id="0">
    <w:p w:rsidR="00EF11C1" w:rsidRDefault="00EF11C1" w:rsidP="004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C1" w:rsidRDefault="00EF11C1" w:rsidP="004F0DF3">
      <w:r>
        <w:separator/>
      </w:r>
    </w:p>
  </w:footnote>
  <w:footnote w:type="continuationSeparator" w:id="0">
    <w:p w:rsidR="00EF11C1" w:rsidRDefault="00EF11C1" w:rsidP="004F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1" w:rsidRDefault="00EF1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EAF"/>
    <w:multiLevelType w:val="multilevel"/>
    <w:tmpl w:val="F90CE66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7DE74839"/>
    <w:multiLevelType w:val="hybridMultilevel"/>
    <w:tmpl w:val="F8768318"/>
    <w:lvl w:ilvl="0" w:tplc="1360B380">
      <w:start w:val="6"/>
      <w:numFmt w:val="decimal"/>
      <w:lvlText w:val="%1."/>
      <w:lvlJc w:val="left"/>
      <w:pPr>
        <w:tabs>
          <w:tab w:val="num" w:pos="720"/>
        </w:tabs>
        <w:ind w:left="720" w:hanging="360"/>
      </w:pPr>
      <w:rPr>
        <w:rFonts w:hint="default"/>
      </w:rPr>
    </w:lvl>
    <w:lvl w:ilvl="1" w:tplc="C2F0F0DA" w:tentative="1">
      <w:start w:val="1"/>
      <w:numFmt w:val="lowerLetter"/>
      <w:lvlText w:val="%2."/>
      <w:lvlJc w:val="left"/>
      <w:pPr>
        <w:tabs>
          <w:tab w:val="num" w:pos="1440"/>
        </w:tabs>
        <w:ind w:left="1440" w:hanging="360"/>
      </w:pPr>
    </w:lvl>
    <w:lvl w:ilvl="2" w:tplc="A574ED96" w:tentative="1">
      <w:start w:val="1"/>
      <w:numFmt w:val="lowerRoman"/>
      <w:lvlText w:val="%3."/>
      <w:lvlJc w:val="right"/>
      <w:pPr>
        <w:tabs>
          <w:tab w:val="num" w:pos="2160"/>
        </w:tabs>
        <w:ind w:left="2160" w:hanging="180"/>
      </w:pPr>
    </w:lvl>
    <w:lvl w:ilvl="3" w:tplc="261C50F4" w:tentative="1">
      <w:start w:val="1"/>
      <w:numFmt w:val="decimal"/>
      <w:lvlText w:val="%4."/>
      <w:lvlJc w:val="left"/>
      <w:pPr>
        <w:tabs>
          <w:tab w:val="num" w:pos="2880"/>
        </w:tabs>
        <w:ind w:left="2880" w:hanging="360"/>
      </w:pPr>
    </w:lvl>
    <w:lvl w:ilvl="4" w:tplc="1BEA5228" w:tentative="1">
      <w:start w:val="1"/>
      <w:numFmt w:val="lowerLetter"/>
      <w:lvlText w:val="%5."/>
      <w:lvlJc w:val="left"/>
      <w:pPr>
        <w:tabs>
          <w:tab w:val="num" w:pos="3600"/>
        </w:tabs>
        <w:ind w:left="3600" w:hanging="360"/>
      </w:pPr>
    </w:lvl>
    <w:lvl w:ilvl="5" w:tplc="458EC98E" w:tentative="1">
      <w:start w:val="1"/>
      <w:numFmt w:val="lowerRoman"/>
      <w:lvlText w:val="%6."/>
      <w:lvlJc w:val="right"/>
      <w:pPr>
        <w:tabs>
          <w:tab w:val="num" w:pos="4320"/>
        </w:tabs>
        <w:ind w:left="4320" w:hanging="180"/>
      </w:pPr>
    </w:lvl>
    <w:lvl w:ilvl="6" w:tplc="D564D6C0" w:tentative="1">
      <w:start w:val="1"/>
      <w:numFmt w:val="decimal"/>
      <w:lvlText w:val="%7."/>
      <w:lvlJc w:val="left"/>
      <w:pPr>
        <w:tabs>
          <w:tab w:val="num" w:pos="5040"/>
        </w:tabs>
        <w:ind w:left="5040" w:hanging="360"/>
      </w:pPr>
    </w:lvl>
    <w:lvl w:ilvl="7" w:tplc="46C68CB8" w:tentative="1">
      <w:start w:val="1"/>
      <w:numFmt w:val="lowerLetter"/>
      <w:lvlText w:val="%8."/>
      <w:lvlJc w:val="left"/>
      <w:pPr>
        <w:tabs>
          <w:tab w:val="num" w:pos="5760"/>
        </w:tabs>
        <w:ind w:left="5760" w:hanging="360"/>
      </w:pPr>
    </w:lvl>
    <w:lvl w:ilvl="8" w:tplc="D470507C"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297B"/>
    <w:rsid w:val="0000077D"/>
    <w:rsid w:val="00021597"/>
    <w:rsid w:val="00061DCB"/>
    <w:rsid w:val="00164392"/>
    <w:rsid w:val="00184154"/>
    <w:rsid w:val="001B5A1A"/>
    <w:rsid w:val="002074BB"/>
    <w:rsid w:val="00225580"/>
    <w:rsid w:val="002C4217"/>
    <w:rsid w:val="002D030B"/>
    <w:rsid w:val="0030297B"/>
    <w:rsid w:val="0032055D"/>
    <w:rsid w:val="00353C87"/>
    <w:rsid w:val="00381A6E"/>
    <w:rsid w:val="003A0849"/>
    <w:rsid w:val="003B3DA7"/>
    <w:rsid w:val="004741CD"/>
    <w:rsid w:val="004E7F6C"/>
    <w:rsid w:val="004F0DF3"/>
    <w:rsid w:val="00563551"/>
    <w:rsid w:val="005C339E"/>
    <w:rsid w:val="00614020"/>
    <w:rsid w:val="006C0732"/>
    <w:rsid w:val="007A4A61"/>
    <w:rsid w:val="007C555D"/>
    <w:rsid w:val="007D335C"/>
    <w:rsid w:val="0094050C"/>
    <w:rsid w:val="009411D8"/>
    <w:rsid w:val="0097687D"/>
    <w:rsid w:val="009979E6"/>
    <w:rsid w:val="009A1135"/>
    <w:rsid w:val="00A3124C"/>
    <w:rsid w:val="00AE1C8B"/>
    <w:rsid w:val="00BF3841"/>
    <w:rsid w:val="00C37CCA"/>
    <w:rsid w:val="00C53454"/>
    <w:rsid w:val="00C57AF8"/>
    <w:rsid w:val="00CB79B6"/>
    <w:rsid w:val="00CC6075"/>
    <w:rsid w:val="00CD527C"/>
    <w:rsid w:val="00D07C02"/>
    <w:rsid w:val="00DA29D3"/>
    <w:rsid w:val="00DB64FC"/>
    <w:rsid w:val="00DC7C84"/>
    <w:rsid w:val="00E76B77"/>
    <w:rsid w:val="00EA4E35"/>
    <w:rsid w:val="00ED1213"/>
    <w:rsid w:val="00ED5F24"/>
    <w:rsid w:val="00EF11C1"/>
    <w:rsid w:val="00FC2F90"/>
    <w:rsid w:val="00FC6FD7"/>
    <w:rsid w:val="00FE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0297B"/>
    <w:pPr>
      <w:keepNext/>
      <w:tabs>
        <w:tab w:val="num" w:pos="432"/>
      </w:tabs>
      <w:suppressAutoHyphens/>
      <w:spacing w:after="60"/>
      <w:ind w:left="432" w:hanging="432"/>
      <w:jc w:val="both"/>
      <w:outlineLvl w:val="1"/>
    </w:pPr>
    <w:rPr>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97B"/>
    <w:rPr>
      <w:rFonts w:ascii="Times New Roman" w:eastAsia="Times New Roman" w:hAnsi="Times New Roman" w:cs="Times New Roman"/>
      <w:sz w:val="24"/>
      <w:szCs w:val="20"/>
      <w:lang w:eastAsia="ar-SA"/>
    </w:rPr>
  </w:style>
  <w:style w:type="paragraph" w:styleId="a3">
    <w:name w:val="Title"/>
    <w:basedOn w:val="a"/>
    <w:link w:val="a4"/>
    <w:qFormat/>
    <w:rsid w:val="0030297B"/>
    <w:pPr>
      <w:jc w:val="center"/>
    </w:pPr>
    <w:rPr>
      <w:b/>
      <w:szCs w:val="20"/>
    </w:rPr>
  </w:style>
  <w:style w:type="character" w:customStyle="1" w:styleId="a4">
    <w:name w:val="Название Знак"/>
    <w:basedOn w:val="a0"/>
    <w:link w:val="a3"/>
    <w:rsid w:val="0030297B"/>
    <w:rPr>
      <w:rFonts w:ascii="Times New Roman" w:eastAsia="Times New Roman" w:hAnsi="Times New Roman" w:cs="Times New Roman"/>
      <w:b/>
      <w:sz w:val="24"/>
      <w:szCs w:val="20"/>
      <w:lang w:eastAsia="ru-RU"/>
    </w:rPr>
  </w:style>
  <w:style w:type="paragraph" w:styleId="a5">
    <w:name w:val="Body Text"/>
    <w:basedOn w:val="a"/>
    <w:link w:val="a6"/>
    <w:unhideWhenUsed/>
    <w:rsid w:val="0030297B"/>
    <w:pPr>
      <w:spacing w:after="120"/>
    </w:pPr>
    <w:rPr>
      <w:sz w:val="20"/>
      <w:szCs w:val="20"/>
    </w:rPr>
  </w:style>
  <w:style w:type="character" w:customStyle="1" w:styleId="a6">
    <w:name w:val="Основной текст Знак"/>
    <w:basedOn w:val="a0"/>
    <w:link w:val="a5"/>
    <w:rsid w:val="0030297B"/>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30297B"/>
    <w:rPr>
      <w:rFonts w:ascii="Arial" w:eastAsia="Times New Roman" w:hAnsi="Arial" w:cs="Arial"/>
      <w:sz w:val="20"/>
      <w:szCs w:val="20"/>
      <w:lang w:eastAsia="ru-RU"/>
    </w:rPr>
  </w:style>
  <w:style w:type="paragraph" w:customStyle="1" w:styleId="ConsPlusNormal0">
    <w:name w:val="ConsPlusNormal"/>
    <w:link w:val="ConsPlu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029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шрифт"/>
    <w:rsid w:val="0030297B"/>
  </w:style>
  <w:style w:type="paragraph" w:customStyle="1" w:styleId="ConsNormal">
    <w:name w:val="ConsNormal"/>
    <w:rsid w:val="00302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nhideWhenUsed/>
    <w:rsid w:val="0030297B"/>
    <w:pPr>
      <w:spacing w:after="120"/>
    </w:pPr>
    <w:rPr>
      <w:sz w:val="16"/>
      <w:szCs w:val="16"/>
    </w:rPr>
  </w:style>
  <w:style w:type="character" w:customStyle="1" w:styleId="30">
    <w:name w:val="Основной текст 3 Знак"/>
    <w:basedOn w:val="a0"/>
    <w:link w:val="3"/>
    <w:rsid w:val="0030297B"/>
    <w:rPr>
      <w:rFonts w:ascii="Times New Roman" w:eastAsia="Times New Roman" w:hAnsi="Times New Roman" w:cs="Times New Roman"/>
      <w:sz w:val="16"/>
      <w:szCs w:val="16"/>
      <w:lang w:eastAsia="ru-RU"/>
    </w:rPr>
  </w:style>
  <w:style w:type="paragraph" w:styleId="21">
    <w:name w:val="Body Text Indent 2"/>
    <w:basedOn w:val="a"/>
    <w:link w:val="22"/>
    <w:unhideWhenUsed/>
    <w:rsid w:val="0030297B"/>
    <w:pPr>
      <w:spacing w:after="120" w:line="480" w:lineRule="auto"/>
      <w:ind w:left="283"/>
    </w:pPr>
  </w:style>
  <w:style w:type="character" w:customStyle="1" w:styleId="22">
    <w:name w:val="Основной текст с отступом 2 Знак"/>
    <w:basedOn w:val="a0"/>
    <w:link w:val="21"/>
    <w:rsid w:val="0030297B"/>
    <w:rPr>
      <w:rFonts w:ascii="Times New Roman" w:eastAsia="Times New Roman" w:hAnsi="Times New Roman" w:cs="Times New Roman"/>
      <w:sz w:val="24"/>
      <w:szCs w:val="24"/>
      <w:lang w:eastAsia="ru-RU"/>
    </w:rPr>
  </w:style>
  <w:style w:type="paragraph" w:customStyle="1" w:styleId="ConsNonformat">
    <w:name w:val="ConsNonformat"/>
    <w:link w:val="ConsNonformat0"/>
    <w:rsid w:val="0030297B"/>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Body Text Indent"/>
    <w:basedOn w:val="a"/>
    <w:link w:val="a9"/>
    <w:rsid w:val="0030297B"/>
    <w:pPr>
      <w:suppressAutoHyphens/>
      <w:spacing w:after="120"/>
      <w:ind w:left="283"/>
    </w:pPr>
    <w:rPr>
      <w:sz w:val="20"/>
      <w:szCs w:val="20"/>
      <w:lang w:eastAsia="ar-SA"/>
    </w:rPr>
  </w:style>
  <w:style w:type="character" w:customStyle="1" w:styleId="a9">
    <w:name w:val="Основной текст с отступом Знак"/>
    <w:basedOn w:val="a0"/>
    <w:link w:val="a8"/>
    <w:rsid w:val="0030297B"/>
    <w:rPr>
      <w:rFonts w:ascii="Times New Roman" w:eastAsia="Times New Roman" w:hAnsi="Times New Roman" w:cs="Times New Roman"/>
      <w:sz w:val="20"/>
      <w:szCs w:val="20"/>
      <w:lang w:eastAsia="ar-SA"/>
    </w:rPr>
  </w:style>
  <w:style w:type="character" w:customStyle="1" w:styleId="ConsNonformat0">
    <w:name w:val="ConsNonformat Знак"/>
    <w:basedOn w:val="a0"/>
    <w:link w:val="ConsNonformat"/>
    <w:rsid w:val="0030297B"/>
    <w:rPr>
      <w:rFonts w:ascii="Courier New" w:eastAsia="Arial" w:hAnsi="Courier New" w:cs="Courier New"/>
      <w:sz w:val="20"/>
      <w:szCs w:val="20"/>
      <w:lang w:eastAsia="ar-SA"/>
    </w:rPr>
  </w:style>
  <w:style w:type="paragraph" w:styleId="31">
    <w:name w:val="Body Text Indent 3"/>
    <w:basedOn w:val="a"/>
    <w:link w:val="32"/>
    <w:rsid w:val="0030297B"/>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30297B"/>
    <w:rPr>
      <w:rFonts w:ascii="Times New Roman" w:eastAsia="Times New Roman" w:hAnsi="Times New Roman" w:cs="Times New Roman"/>
      <w:sz w:val="16"/>
      <w:szCs w:val="16"/>
      <w:lang w:eastAsia="ar-SA"/>
    </w:rPr>
  </w:style>
  <w:style w:type="paragraph" w:customStyle="1" w:styleId="ConsTitle">
    <w:name w:val="ConsTitle"/>
    <w:rsid w:val="0030297B"/>
    <w:pPr>
      <w:widowControl w:val="0"/>
      <w:spacing w:after="0" w:line="240" w:lineRule="auto"/>
      <w:ind w:right="19772"/>
    </w:pPr>
    <w:rPr>
      <w:rFonts w:ascii="Arial" w:eastAsia="Times New Roman" w:hAnsi="Arial" w:cs="Times New Roman"/>
      <w:b/>
      <w:snapToGrid w:val="0"/>
      <w:sz w:val="16"/>
      <w:szCs w:val="20"/>
      <w:lang w:eastAsia="ru-RU"/>
    </w:rPr>
  </w:style>
  <w:style w:type="table" w:styleId="aa">
    <w:name w:val="Table Grid"/>
    <w:basedOn w:val="a1"/>
    <w:uiPriority w:val="59"/>
    <w:rsid w:val="00302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30297B"/>
    <w:rPr>
      <w:color w:val="0000FF" w:themeColor="hyperlink"/>
      <w:u w:val="single"/>
    </w:rPr>
  </w:style>
  <w:style w:type="paragraph" w:styleId="ac">
    <w:name w:val="Normal (Web)"/>
    <w:basedOn w:val="a"/>
    <w:rsid w:val="0030297B"/>
    <w:pPr>
      <w:widowControl w:val="0"/>
      <w:suppressAutoHyphens/>
      <w:spacing w:before="75" w:after="225"/>
    </w:pPr>
    <w:rPr>
      <w:rFonts w:eastAsia="Lucida Sans Unicode"/>
      <w:kern w:val="1"/>
    </w:rPr>
  </w:style>
  <w:style w:type="paragraph" w:customStyle="1" w:styleId="WW-">
    <w:name w:val="WW-Основной текст"/>
    <w:basedOn w:val="a"/>
    <w:rsid w:val="007A4A61"/>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u.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luli.ru" TargetMode="External"/><Relationship Id="rId5" Type="http://schemas.openxmlformats.org/officeDocument/2006/relationships/webSettings" Target="webSettings.xml"/><Relationship Id="rId10" Type="http://schemas.openxmlformats.org/officeDocument/2006/relationships/hyperlink" Target="http://www.tiu.ru" TargetMode="External"/><Relationship Id="rId4" Type="http://schemas.openxmlformats.org/officeDocument/2006/relationships/settings" Target="settings.xml"/><Relationship Id="rId9" Type="http://schemas.openxmlformats.org/officeDocument/2006/relationships/hyperlink" Target="http://pilul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3007</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Владимировна Власова</cp:lastModifiedBy>
  <cp:revision>20</cp:revision>
  <cp:lastPrinted>2011-12-01T08:51:00Z</cp:lastPrinted>
  <dcterms:created xsi:type="dcterms:W3CDTF">2011-10-04T14:26:00Z</dcterms:created>
  <dcterms:modified xsi:type="dcterms:W3CDTF">2011-12-02T11:23:00Z</dcterms:modified>
</cp:coreProperties>
</file>