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93" w:rsidRDefault="00AE2C93" w:rsidP="00AE2C93">
      <w:pPr>
        <w:widowControl w:val="0"/>
        <w:jc w:val="both"/>
        <w:rPr>
          <w:sz w:val="22"/>
          <w:szCs w:val="22"/>
        </w:rPr>
      </w:pPr>
    </w:p>
    <w:tbl>
      <w:tblPr>
        <w:tblW w:w="49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1"/>
        <w:gridCol w:w="1762"/>
        <w:gridCol w:w="4008"/>
        <w:gridCol w:w="897"/>
        <w:gridCol w:w="1584"/>
      </w:tblGrid>
      <w:tr w:rsidR="00AE2C93" w:rsidTr="009C07BC">
        <w:trPr>
          <w:trHeight w:val="742"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widowControl w:val="0"/>
              <w:ind w:left="-142" w:right="-108" w:hanging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AE2C93" w:rsidRDefault="00AE2C93" w:rsidP="009C07BC">
            <w:pPr>
              <w:widowControl w:val="0"/>
              <w:ind w:left="-142" w:right="-108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</w:p>
        </w:tc>
        <w:tc>
          <w:tcPr>
            <w:tcW w:w="2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AE2C93" w:rsidRDefault="00AE2C93" w:rsidP="009C07BC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widowControl w:val="0"/>
              <w:ind w:left="-108"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widowControl w:val="0"/>
              <w:ind w:left="-108" w:right="-16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E2C93" w:rsidTr="009C07BC">
        <w:trPr>
          <w:cantSplit/>
          <w:trHeight w:val="1169"/>
        </w:trPr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pStyle w:val="1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Поставка </w:t>
            </w:r>
          </w:p>
          <w:p w:rsidR="00AE2C93" w:rsidRDefault="00AE2C93" w:rsidP="009C07BC">
            <w:pPr>
              <w:pStyle w:val="1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детских кроватей Код ОКДП 3611303 «Кровати детские»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E2C93" w:rsidTr="009C07BC">
        <w:trPr>
          <w:cantSplit/>
          <w:trHeight w:val="1896"/>
        </w:trPr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Кровать детская</w:t>
            </w: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Кровати детские должны быть размером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0F4E6B">
              <w:rPr>
                <w:rFonts w:ascii="Times New Roman" w:hAnsi="Times New Roman" w:cs="Times New Roman"/>
                <w:b/>
                <w:sz w:val="20"/>
                <w:szCs w:val="20"/>
              </w:rPr>
              <w:t>00мм*600мм.*300мм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Изготовлены из материала:  спинка из ЛДСП, толщиной </w:t>
            </w:r>
            <w:r w:rsidRPr="000817B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мм, торцы на спинке закруглены и отделаны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противоударной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кромкой, кромка торцов на спинке из ПВХ, толщиной </w:t>
            </w:r>
            <w:r w:rsidRPr="000F4E6B">
              <w:rPr>
                <w:rFonts w:ascii="Times New Roman" w:hAnsi="Times New Roman" w:cs="Times New Roman"/>
                <w:b/>
                <w:sz w:val="20"/>
                <w:szCs w:val="20"/>
              </w:rPr>
              <w:t>2мм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остальные элементы из ЛДСП, кромка торцов на рабочих поверхностях из ПВХ, толщиной 1мм, основание – фанера, толщиной 5 мм. Цвет кровати – «светлый бук».</w:t>
            </w: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Поставка, сборка и установка должна проводиться поставщиком.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sz w:val="20"/>
                <w:szCs w:val="20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sz w:val="20"/>
                <w:szCs w:val="20"/>
              </w:rPr>
            </w:pPr>
          </w:p>
        </w:tc>
      </w:tr>
      <w:tr w:rsidR="00AE2C93" w:rsidTr="009C07BC">
        <w:trPr>
          <w:cantSplit/>
          <w:trHeight w:val="754"/>
        </w:trPr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и безопасность мебели должна быть подтверждена сертификатами соответствия и Санитарно-Эпидемиологической службы России.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rPr>
                <w:sz w:val="22"/>
                <w:szCs w:val="22"/>
              </w:rPr>
            </w:pPr>
          </w:p>
        </w:tc>
      </w:tr>
      <w:tr w:rsidR="00AE2C93" w:rsidTr="009C07BC">
        <w:trPr>
          <w:cantSplit/>
          <w:trHeight w:val="92"/>
        </w:trPr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pStyle w:val="ConsPlusNormal"/>
              <w:ind w:firstLine="0"/>
            </w:pPr>
            <w: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AE2C93" w:rsidRDefault="00AE2C93" w:rsidP="009C07B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AE2C93" w:rsidRPr="00653B7F" w:rsidRDefault="00653B7F" w:rsidP="009C07B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3B7F">
              <w:rPr>
                <w:sz w:val="20"/>
                <w:szCs w:val="20"/>
              </w:rPr>
              <w:t>Гарантийный срок на поставляемый Товар – 3 (три) года с момента подписания акта сдачи-приемки Товара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jc w:val="both"/>
              <w:rPr>
                <w:sz w:val="22"/>
                <w:szCs w:val="22"/>
              </w:rPr>
            </w:pPr>
          </w:p>
        </w:tc>
      </w:tr>
    </w:tbl>
    <w:p w:rsidR="00AE2C93" w:rsidRPr="00653B7F" w:rsidRDefault="00AE2C93" w:rsidP="00AE2C93">
      <w:pPr>
        <w:jc w:val="both"/>
        <w:rPr>
          <w:lang w:val="en-US"/>
        </w:rPr>
      </w:pPr>
    </w:p>
    <w:p w:rsidR="00AE2C93" w:rsidRDefault="00AE2C93" w:rsidP="00AE2C93">
      <w:pPr>
        <w:jc w:val="both"/>
      </w:pPr>
      <w:bookmarkStart w:id="0" w:name="_GoBack"/>
      <w:bookmarkEnd w:id="0"/>
    </w:p>
    <w:p w:rsidR="00AE2C93" w:rsidRDefault="00AE2C93" w:rsidP="00AE2C93">
      <w:pPr>
        <w:jc w:val="both"/>
      </w:pPr>
    </w:p>
    <w:p w:rsidR="00D81B45" w:rsidRDefault="00D81B45"/>
    <w:sectPr w:rsidR="00D81B45" w:rsidSect="00D8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93"/>
    <w:rsid w:val="0009277C"/>
    <w:rsid w:val="000A1BF3"/>
    <w:rsid w:val="000C798E"/>
    <w:rsid w:val="00271A2B"/>
    <w:rsid w:val="00280BAE"/>
    <w:rsid w:val="002866BB"/>
    <w:rsid w:val="005F64EE"/>
    <w:rsid w:val="00653B7F"/>
    <w:rsid w:val="007B35BF"/>
    <w:rsid w:val="00A945CE"/>
    <w:rsid w:val="00AE2C93"/>
    <w:rsid w:val="00AF39D3"/>
    <w:rsid w:val="00D81B45"/>
    <w:rsid w:val="00D84B56"/>
    <w:rsid w:val="00E137F9"/>
    <w:rsid w:val="00F1718F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93"/>
    <w:pPr>
      <w:spacing w:after="0" w:line="240" w:lineRule="auto"/>
      <w:jc w:val="left"/>
    </w:pPr>
    <w:rPr>
      <w:rFonts w:eastAsia="Times New Roman"/>
      <w:i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C93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character" w:customStyle="1" w:styleId="6">
    <w:name w:val="Знак6 Знак"/>
    <w:basedOn w:val="a0"/>
    <w:link w:val="1"/>
    <w:rsid w:val="00AE2C93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AE2C93"/>
    <w:rPr>
      <w:rFonts w:eastAsiaTheme="minorHAnsi"/>
      <w:i/>
      <w:lang w:eastAsia="en-US"/>
    </w:rPr>
  </w:style>
  <w:style w:type="paragraph" w:customStyle="1" w:styleId="ConsPlusNormal">
    <w:name w:val="ConsPlusNormal"/>
    <w:rsid w:val="00AE2C9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eastAsia="Times New Roman"/>
      <w:i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93"/>
    <w:pPr>
      <w:spacing w:after="0" w:line="240" w:lineRule="auto"/>
      <w:jc w:val="left"/>
    </w:pPr>
    <w:rPr>
      <w:rFonts w:eastAsia="Times New Roman"/>
      <w:i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C93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character" w:customStyle="1" w:styleId="6">
    <w:name w:val="Знак6 Знак"/>
    <w:basedOn w:val="a0"/>
    <w:link w:val="1"/>
    <w:rsid w:val="00AE2C93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AE2C93"/>
    <w:rPr>
      <w:rFonts w:eastAsiaTheme="minorHAnsi"/>
      <w:i/>
      <w:lang w:eastAsia="en-US"/>
    </w:rPr>
  </w:style>
  <w:style w:type="paragraph" w:customStyle="1" w:styleId="ConsPlusNormal">
    <w:name w:val="ConsPlusNormal"/>
    <w:rsid w:val="00AE2C9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eastAsia="Times New Roman"/>
      <w:i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1681</Characters>
  <Application>Microsoft Office Word</Application>
  <DocSecurity>0</DocSecurity>
  <Lines>14</Lines>
  <Paragraphs>3</Paragraphs>
  <ScaleCrop>false</ScaleCrop>
  <Company>Администрация города Иванова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4</cp:revision>
  <dcterms:created xsi:type="dcterms:W3CDTF">2012-04-12T06:55:00Z</dcterms:created>
  <dcterms:modified xsi:type="dcterms:W3CDTF">2012-04-12T07:17:00Z</dcterms:modified>
</cp:coreProperties>
</file>