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63F" w:rsidRPr="00C9663F" w:rsidRDefault="00C9663F" w:rsidP="00C9663F">
      <w:pPr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bookmarkStart w:id="0" w:name="_GoBack"/>
      <w:bookmarkEnd w:id="0"/>
      <w:r w:rsidRPr="00C9663F">
        <w:rPr>
          <w:rFonts w:ascii="Times New Roman" w:hAnsi="Times New Roman" w:cs="Times New Roman"/>
        </w:rPr>
        <w:t xml:space="preserve">                                                                                                          Приложение № 1</w:t>
      </w:r>
    </w:p>
    <w:p w:rsidR="00C9663F" w:rsidRDefault="00C9663F" w:rsidP="00C9663F">
      <w:pPr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C9663F">
        <w:rPr>
          <w:rFonts w:ascii="Times New Roman" w:hAnsi="Times New Roman" w:cs="Times New Roman"/>
        </w:rPr>
        <w:t xml:space="preserve">                                                                   к </w:t>
      </w:r>
      <w:r w:rsidR="00FA4A27">
        <w:rPr>
          <w:rFonts w:ascii="Times New Roman" w:hAnsi="Times New Roman" w:cs="Times New Roman"/>
        </w:rPr>
        <w:t>извещению о проведении</w:t>
      </w:r>
    </w:p>
    <w:p w:rsidR="00FA4A27" w:rsidRPr="00C9663F" w:rsidRDefault="00FA4A27" w:rsidP="00C9663F">
      <w:pPr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запроса котировок</w:t>
      </w:r>
    </w:p>
    <w:p w:rsidR="00C9663F" w:rsidRPr="00C9663F" w:rsidRDefault="00C9663F" w:rsidP="00C9663F">
      <w:pPr>
        <w:tabs>
          <w:tab w:val="left" w:pos="7247"/>
        </w:tabs>
        <w:spacing w:after="0" w:line="240" w:lineRule="auto"/>
        <w:outlineLvl w:val="0"/>
        <w:rPr>
          <w:rFonts w:ascii="Times New Roman" w:hAnsi="Times New Roman" w:cs="Times New Roman"/>
        </w:rPr>
      </w:pPr>
      <w:r w:rsidRPr="00C9663F">
        <w:rPr>
          <w:rFonts w:ascii="Times New Roman" w:hAnsi="Times New Roman" w:cs="Times New Roman"/>
        </w:rPr>
        <w:t xml:space="preserve">     </w:t>
      </w:r>
      <w:r w:rsidRPr="00C9663F">
        <w:rPr>
          <w:rFonts w:ascii="Times New Roman" w:hAnsi="Times New Roman" w:cs="Times New Roman"/>
        </w:rPr>
        <w:tab/>
      </w:r>
    </w:p>
    <w:p w:rsidR="00C9663F" w:rsidRPr="00C9663F" w:rsidRDefault="00C9663F" w:rsidP="00C9663F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  <w:r w:rsidRPr="00C9663F">
        <w:rPr>
          <w:rFonts w:ascii="Times New Roman" w:hAnsi="Times New Roman" w:cs="Times New Roman"/>
          <w:b/>
        </w:rPr>
        <w:t>Спецификация</w:t>
      </w:r>
    </w:p>
    <w:p w:rsidR="00C9663F" w:rsidRPr="00C9663F" w:rsidRDefault="00C9663F" w:rsidP="00C9663F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</w:p>
    <w:tbl>
      <w:tblPr>
        <w:tblW w:w="10201" w:type="dxa"/>
        <w:tblInd w:w="-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40"/>
        <w:gridCol w:w="1920"/>
        <w:gridCol w:w="5641"/>
        <w:gridCol w:w="1200"/>
      </w:tblGrid>
      <w:tr w:rsidR="00C9663F" w:rsidRPr="00C9663F" w:rsidTr="00A97234">
        <w:trPr>
          <w:trHeight w:val="509"/>
        </w:trPr>
        <w:tc>
          <w:tcPr>
            <w:tcW w:w="1440" w:type="dxa"/>
            <w:shd w:val="clear" w:color="auto" w:fill="auto"/>
            <w:noWrap/>
            <w:vAlign w:val="center"/>
          </w:tcPr>
          <w:p w:rsidR="00C9663F" w:rsidRPr="00C9663F" w:rsidRDefault="00C9663F" w:rsidP="00C96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Наименование товара</w:t>
            </w:r>
          </w:p>
        </w:tc>
        <w:tc>
          <w:tcPr>
            <w:tcW w:w="1920" w:type="dxa"/>
            <w:tcBorders>
              <w:right w:val="nil"/>
            </w:tcBorders>
            <w:vAlign w:val="center"/>
          </w:tcPr>
          <w:p w:rsidR="00C9663F" w:rsidRPr="00C9663F" w:rsidRDefault="00C9663F" w:rsidP="00C96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1" w:type="dxa"/>
            <w:tcBorders>
              <w:left w:val="nil"/>
            </w:tcBorders>
            <w:noWrap/>
            <w:vAlign w:val="center"/>
          </w:tcPr>
          <w:p w:rsidR="00C9663F" w:rsidRPr="00C9663F" w:rsidRDefault="00C9663F" w:rsidP="00C9663F">
            <w:pPr>
              <w:pStyle w:val="a3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  <w:r w:rsidRPr="00C9663F">
              <w:rPr>
                <w:sz w:val="20"/>
                <w:szCs w:val="20"/>
              </w:rPr>
              <w:t xml:space="preserve">          Технические характеристики</w:t>
            </w:r>
          </w:p>
        </w:tc>
        <w:tc>
          <w:tcPr>
            <w:tcW w:w="1200" w:type="dxa"/>
            <w:noWrap/>
            <w:vAlign w:val="center"/>
          </w:tcPr>
          <w:p w:rsidR="00C9663F" w:rsidRPr="00C9663F" w:rsidRDefault="00C9663F" w:rsidP="00C96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Количество, кв.м</w:t>
            </w:r>
          </w:p>
        </w:tc>
      </w:tr>
      <w:tr w:rsidR="00C9663F" w:rsidRPr="00C9663F" w:rsidTr="00A97234">
        <w:trPr>
          <w:trHeight w:val="206"/>
        </w:trPr>
        <w:tc>
          <w:tcPr>
            <w:tcW w:w="1440" w:type="dxa"/>
            <w:vMerge w:val="restart"/>
            <w:shd w:val="clear" w:color="auto" w:fill="auto"/>
            <w:noWrap/>
          </w:tcPr>
          <w:p w:rsidR="00C9663F" w:rsidRPr="00C9663F" w:rsidRDefault="00C9663F" w:rsidP="00C966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663F">
              <w:rPr>
                <w:rFonts w:ascii="Times New Roman" w:hAnsi="Times New Roman" w:cs="Times New Roman"/>
              </w:rPr>
              <w:t>Печать социальной рекламы на бумаге</w:t>
            </w:r>
          </w:p>
        </w:tc>
        <w:tc>
          <w:tcPr>
            <w:tcW w:w="1920" w:type="dxa"/>
            <w:vAlign w:val="center"/>
          </w:tcPr>
          <w:p w:rsidR="00C9663F" w:rsidRPr="00C9663F" w:rsidRDefault="00C9663F" w:rsidP="00C966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Материал</w:t>
            </w:r>
          </w:p>
        </w:tc>
        <w:tc>
          <w:tcPr>
            <w:tcW w:w="5641" w:type="dxa"/>
            <w:noWrap/>
            <w:vAlign w:val="center"/>
          </w:tcPr>
          <w:p w:rsidR="00C9663F" w:rsidRPr="00C9663F" w:rsidRDefault="00C9663F" w:rsidP="00C9663F">
            <w:pPr>
              <w:pStyle w:val="a3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  <w:r w:rsidRPr="00C9663F">
              <w:rPr>
                <w:sz w:val="20"/>
                <w:szCs w:val="20"/>
              </w:rPr>
              <w:t>бумага</w:t>
            </w:r>
          </w:p>
        </w:tc>
        <w:tc>
          <w:tcPr>
            <w:tcW w:w="1200" w:type="dxa"/>
            <w:vMerge w:val="restart"/>
            <w:noWrap/>
          </w:tcPr>
          <w:p w:rsidR="00C9663F" w:rsidRPr="00C9663F" w:rsidRDefault="00C9663F" w:rsidP="00C96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663F" w:rsidRPr="00C9663F" w:rsidRDefault="00E83177" w:rsidP="00C96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990,0</w:t>
            </w:r>
          </w:p>
        </w:tc>
      </w:tr>
      <w:tr w:rsidR="00C9663F" w:rsidRPr="00C9663F" w:rsidTr="00A97234">
        <w:trPr>
          <w:trHeight w:val="360"/>
        </w:trPr>
        <w:tc>
          <w:tcPr>
            <w:tcW w:w="1440" w:type="dxa"/>
            <w:vMerge/>
            <w:shd w:val="clear" w:color="auto" w:fill="auto"/>
            <w:noWrap/>
          </w:tcPr>
          <w:p w:rsidR="00C9663F" w:rsidRPr="00C9663F" w:rsidRDefault="00C9663F" w:rsidP="00C966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Align w:val="center"/>
          </w:tcPr>
          <w:p w:rsidR="00C9663F" w:rsidRPr="00C9663F" w:rsidRDefault="00C9663F" w:rsidP="00C966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Удельный вес (г/м2) толщина (мкм)</w:t>
            </w:r>
          </w:p>
        </w:tc>
        <w:tc>
          <w:tcPr>
            <w:tcW w:w="5641" w:type="dxa"/>
            <w:noWrap/>
            <w:vAlign w:val="center"/>
          </w:tcPr>
          <w:p w:rsidR="00C9663F" w:rsidRPr="00C9663F" w:rsidRDefault="00C10950" w:rsidP="00C109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  <w:r w:rsidR="00C9663F" w:rsidRPr="00C9663F">
              <w:rPr>
                <w:rFonts w:ascii="Times New Roman" w:hAnsi="Times New Roman" w:cs="Times New Roman"/>
                <w:sz w:val="20"/>
                <w:szCs w:val="20"/>
              </w:rPr>
              <w:t>/12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00" w:type="dxa"/>
            <w:vMerge/>
            <w:noWrap/>
          </w:tcPr>
          <w:p w:rsidR="00C9663F" w:rsidRPr="00C9663F" w:rsidRDefault="00C9663F" w:rsidP="00C96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663F" w:rsidRPr="00C9663F" w:rsidTr="00A97234">
        <w:trPr>
          <w:trHeight w:val="339"/>
        </w:trPr>
        <w:tc>
          <w:tcPr>
            <w:tcW w:w="1440" w:type="dxa"/>
            <w:vMerge/>
            <w:shd w:val="clear" w:color="auto" w:fill="auto"/>
            <w:noWrap/>
            <w:vAlign w:val="center"/>
          </w:tcPr>
          <w:p w:rsidR="00C9663F" w:rsidRPr="00C9663F" w:rsidRDefault="00C9663F" w:rsidP="00C966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Align w:val="center"/>
          </w:tcPr>
          <w:p w:rsidR="00C9663F" w:rsidRPr="00C9663F" w:rsidRDefault="00C9663F" w:rsidP="00C966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Тип поверхности</w:t>
            </w:r>
          </w:p>
        </w:tc>
        <w:tc>
          <w:tcPr>
            <w:tcW w:w="5641" w:type="dxa"/>
            <w:vAlign w:val="center"/>
          </w:tcPr>
          <w:p w:rsidR="00C9663F" w:rsidRPr="00C9663F" w:rsidRDefault="00C9663F" w:rsidP="00C966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матовая</w:t>
            </w:r>
          </w:p>
        </w:tc>
        <w:tc>
          <w:tcPr>
            <w:tcW w:w="1200" w:type="dxa"/>
            <w:vMerge/>
            <w:noWrap/>
            <w:vAlign w:val="center"/>
          </w:tcPr>
          <w:p w:rsidR="00C9663F" w:rsidRPr="00C9663F" w:rsidRDefault="00C9663F" w:rsidP="00C96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663F" w:rsidRPr="00C9663F" w:rsidTr="00A97234">
        <w:trPr>
          <w:trHeight w:val="414"/>
        </w:trPr>
        <w:tc>
          <w:tcPr>
            <w:tcW w:w="1440" w:type="dxa"/>
            <w:vMerge/>
            <w:shd w:val="clear" w:color="auto" w:fill="auto"/>
            <w:noWrap/>
            <w:vAlign w:val="center"/>
          </w:tcPr>
          <w:p w:rsidR="00C9663F" w:rsidRPr="00C9663F" w:rsidRDefault="00C9663F" w:rsidP="00C966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Align w:val="center"/>
          </w:tcPr>
          <w:p w:rsidR="00C9663F" w:rsidRPr="00C9663F" w:rsidRDefault="00C9663F" w:rsidP="00C966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Особенности</w:t>
            </w:r>
          </w:p>
        </w:tc>
        <w:tc>
          <w:tcPr>
            <w:tcW w:w="5641" w:type="dxa"/>
            <w:vAlign w:val="center"/>
          </w:tcPr>
          <w:p w:rsidR="00C9663F" w:rsidRPr="00C9663F" w:rsidRDefault="00C9663F" w:rsidP="00C966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Для струйной печати чернилами на основе растворителя. Отсутствие склонности к набуханию и разрывам, высокая устойчивость к колебаниям температуры и относительной влажности.</w:t>
            </w:r>
          </w:p>
        </w:tc>
        <w:tc>
          <w:tcPr>
            <w:tcW w:w="1200" w:type="dxa"/>
            <w:vMerge/>
            <w:noWrap/>
            <w:vAlign w:val="center"/>
          </w:tcPr>
          <w:p w:rsidR="00C9663F" w:rsidRPr="00C9663F" w:rsidRDefault="00C9663F" w:rsidP="00C96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663F" w:rsidRPr="00C9663F" w:rsidTr="00A97234">
        <w:trPr>
          <w:trHeight w:val="397"/>
        </w:trPr>
        <w:tc>
          <w:tcPr>
            <w:tcW w:w="1440" w:type="dxa"/>
            <w:vMerge/>
            <w:shd w:val="clear" w:color="auto" w:fill="auto"/>
            <w:noWrap/>
            <w:vAlign w:val="center"/>
          </w:tcPr>
          <w:p w:rsidR="00C9663F" w:rsidRPr="00C9663F" w:rsidRDefault="00C9663F" w:rsidP="00C966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Align w:val="center"/>
          </w:tcPr>
          <w:p w:rsidR="00C9663F" w:rsidRPr="00C9663F" w:rsidRDefault="00C9663F" w:rsidP="00C966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Качество печати</w:t>
            </w:r>
          </w:p>
        </w:tc>
        <w:tc>
          <w:tcPr>
            <w:tcW w:w="5641" w:type="dxa"/>
            <w:vAlign w:val="center"/>
          </w:tcPr>
          <w:p w:rsidR="00C9663F" w:rsidRPr="00C9663F" w:rsidRDefault="00C9663F" w:rsidP="00C966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Не менее 360</w:t>
            </w:r>
            <w:r w:rsidRPr="00C9663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dpi</w:t>
            </w:r>
          </w:p>
        </w:tc>
        <w:tc>
          <w:tcPr>
            <w:tcW w:w="1200" w:type="dxa"/>
            <w:vMerge/>
            <w:noWrap/>
            <w:vAlign w:val="center"/>
          </w:tcPr>
          <w:p w:rsidR="00C9663F" w:rsidRPr="00C9663F" w:rsidRDefault="00C9663F" w:rsidP="00C96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663F" w:rsidRPr="00C9663F" w:rsidTr="00A97234">
        <w:trPr>
          <w:trHeight w:val="397"/>
        </w:trPr>
        <w:tc>
          <w:tcPr>
            <w:tcW w:w="1440" w:type="dxa"/>
            <w:vMerge/>
            <w:shd w:val="clear" w:color="auto" w:fill="auto"/>
            <w:noWrap/>
            <w:vAlign w:val="center"/>
          </w:tcPr>
          <w:p w:rsidR="00C9663F" w:rsidRPr="00C9663F" w:rsidRDefault="00C9663F" w:rsidP="00C966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Align w:val="center"/>
          </w:tcPr>
          <w:p w:rsidR="00C9663F" w:rsidRPr="00C9663F" w:rsidRDefault="00C9663F" w:rsidP="00C966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Размеры печати</w:t>
            </w:r>
          </w:p>
        </w:tc>
        <w:tc>
          <w:tcPr>
            <w:tcW w:w="5641" w:type="dxa"/>
            <w:vAlign w:val="center"/>
          </w:tcPr>
          <w:p w:rsidR="00C9663F" w:rsidRPr="00C9663F" w:rsidRDefault="00C9663F" w:rsidP="00E831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 xml:space="preserve">Постеры размером </w:t>
            </w:r>
            <w:smartTag w:uri="urn:schemas-microsoft-com:office:smarttags" w:element="metricconverter">
              <w:smartTagPr>
                <w:attr w:name="ProductID" w:val="3,0 м"/>
              </w:smartTagPr>
              <w:r w:rsidRPr="00C9663F">
                <w:rPr>
                  <w:rFonts w:ascii="Times New Roman" w:hAnsi="Times New Roman" w:cs="Times New Roman"/>
                  <w:sz w:val="20"/>
                  <w:szCs w:val="20"/>
                </w:rPr>
                <w:t>3,0 м</w:t>
              </w:r>
            </w:smartTag>
            <w:r w:rsidRPr="00C9663F">
              <w:rPr>
                <w:rFonts w:ascii="Times New Roman" w:hAnsi="Times New Roman" w:cs="Times New Roman"/>
                <w:sz w:val="20"/>
                <w:szCs w:val="20"/>
              </w:rPr>
              <w:t xml:space="preserve">. * </w:t>
            </w:r>
            <w:smartTag w:uri="urn:schemas-microsoft-com:office:smarttags" w:element="metricconverter">
              <w:smartTagPr>
                <w:attr w:name="ProductID" w:val="6,0 м"/>
              </w:smartTagPr>
              <w:r w:rsidRPr="00C9663F">
                <w:rPr>
                  <w:rFonts w:ascii="Times New Roman" w:hAnsi="Times New Roman" w:cs="Times New Roman"/>
                  <w:sz w:val="20"/>
                  <w:szCs w:val="20"/>
                </w:rPr>
                <w:t>6,0 м</w:t>
              </w:r>
              <w:r w:rsidR="002219A5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smartTag>
            <w:r w:rsidR="00E83177">
              <w:rPr>
                <w:rFonts w:ascii="Times New Roman" w:hAnsi="Times New Roman" w:cs="Times New Roman"/>
                <w:sz w:val="20"/>
                <w:szCs w:val="20"/>
              </w:rPr>
              <w:t xml:space="preserve"> в количестве 55</w:t>
            </w: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 xml:space="preserve"> штук.</w:t>
            </w:r>
          </w:p>
        </w:tc>
        <w:tc>
          <w:tcPr>
            <w:tcW w:w="1200" w:type="dxa"/>
            <w:vMerge/>
            <w:noWrap/>
            <w:vAlign w:val="center"/>
          </w:tcPr>
          <w:p w:rsidR="00C9663F" w:rsidRPr="00C9663F" w:rsidRDefault="00C9663F" w:rsidP="00C96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4F75" w:rsidRPr="00C9663F" w:rsidRDefault="00774F75" w:rsidP="00C9663F">
      <w:pPr>
        <w:spacing w:after="0" w:line="240" w:lineRule="auto"/>
        <w:rPr>
          <w:rFonts w:ascii="Times New Roman" w:hAnsi="Times New Roman" w:cs="Times New Roman"/>
        </w:rPr>
      </w:pPr>
    </w:p>
    <w:p w:rsidR="00774F75" w:rsidRPr="00C9663F" w:rsidRDefault="00774F75" w:rsidP="00C9663F">
      <w:pPr>
        <w:spacing w:after="0" w:line="240" w:lineRule="auto"/>
        <w:rPr>
          <w:rFonts w:ascii="Times New Roman" w:hAnsi="Times New Roman" w:cs="Times New Roman"/>
        </w:rPr>
      </w:pPr>
    </w:p>
    <w:p w:rsidR="00B95818" w:rsidRPr="00C9663F" w:rsidRDefault="00B95818" w:rsidP="00C9663F">
      <w:pPr>
        <w:spacing w:after="0" w:line="240" w:lineRule="auto"/>
        <w:rPr>
          <w:rFonts w:ascii="Times New Roman" w:hAnsi="Times New Roman" w:cs="Times New Roman"/>
        </w:rPr>
      </w:pPr>
    </w:p>
    <w:sectPr w:rsidR="00B95818" w:rsidRPr="00C9663F" w:rsidSect="00B87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F75"/>
    <w:rsid w:val="001458A1"/>
    <w:rsid w:val="002219A5"/>
    <w:rsid w:val="002944AB"/>
    <w:rsid w:val="00476B56"/>
    <w:rsid w:val="00505F5F"/>
    <w:rsid w:val="005E7BEB"/>
    <w:rsid w:val="00774F75"/>
    <w:rsid w:val="00B87224"/>
    <w:rsid w:val="00B95818"/>
    <w:rsid w:val="00C10950"/>
    <w:rsid w:val="00C13FC5"/>
    <w:rsid w:val="00C9663F"/>
    <w:rsid w:val="00D16510"/>
    <w:rsid w:val="00E83177"/>
    <w:rsid w:val="00FA3177"/>
    <w:rsid w:val="00FA4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74F7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774F75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74F7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774F7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342EEC-09AB-4A22-B595-54EFD2A53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Мария Александровна Ушакова</cp:lastModifiedBy>
  <cp:revision>2</cp:revision>
  <cp:lastPrinted>2012-04-26T14:32:00Z</cp:lastPrinted>
  <dcterms:created xsi:type="dcterms:W3CDTF">2012-05-03T10:27:00Z</dcterms:created>
  <dcterms:modified xsi:type="dcterms:W3CDTF">2012-05-03T10:27:00Z</dcterms:modified>
</cp:coreProperties>
</file>