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F2" w:rsidRPr="00EC0873" w:rsidRDefault="00B563F2" w:rsidP="00B563F2">
      <w:pPr>
        <w:pStyle w:val="ConsTitle"/>
        <w:widowControl/>
        <w:jc w:val="center"/>
        <w:rPr>
          <w:rFonts w:ascii="Times New Roman" w:hAnsi="Times New Roman"/>
          <w:bCs w:val="0"/>
          <w:sz w:val="24"/>
          <w:szCs w:val="24"/>
        </w:rPr>
      </w:pPr>
      <w:bookmarkStart w:id="0" w:name="_GoBack"/>
      <w:bookmarkEnd w:id="0"/>
      <w:r w:rsidRPr="00EC0873">
        <w:rPr>
          <w:rFonts w:ascii="Times New Roman" w:hAnsi="Times New Roman"/>
          <w:bCs w:val="0"/>
          <w:sz w:val="24"/>
          <w:szCs w:val="24"/>
        </w:rPr>
        <w:t>ПРОЕКТ МУНИЦИПАЛЬНОГО КОНТРАКТА</w:t>
      </w:r>
    </w:p>
    <w:p w:rsidR="00B563F2" w:rsidRDefault="00B563F2" w:rsidP="00B563F2">
      <w:pPr>
        <w:pStyle w:val="Con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B563F2" w:rsidRPr="00EC0873" w:rsidRDefault="00B563F2" w:rsidP="00B563F2">
      <w:pPr>
        <w:pStyle w:val="Con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EC0873">
        <w:rPr>
          <w:rFonts w:ascii="Times New Roman" w:hAnsi="Times New Roman"/>
          <w:b w:val="0"/>
          <w:sz w:val="24"/>
          <w:szCs w:val="24"/>
        </w:rPr>
        <w:t>МУНИЦИПАЛЬНЫЙ КОНТРАКТ №</w:t>
      </w:r>
    </w:p>
    <w:p w:rsidR="00B563F2" w:rsidRDefault="00B563F2" w:rsidP="00B56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6E1FBF">
        <w:rPr>
          <w:rFonts w:ascii="Times New Roman" w:hAnsi="Times New Roman"/>
          <w:sz w:val="24"/>
          <w:szCs w:val="24"/>
        </w:rPr>
        <w:t xml:space="preserve">оказание услуг по обязательному страхованию гражданской ответственности </w:t>
      </w:r>
    </w:p>
    <w:p w:rsidR="00B563F2" w:rsidRDefault="00B563F2" w:rsidP="00B56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E1FBF">
        <w:rPr>
          <w:rFonts w:ascii="Times New Roman" w:hAnsi="Times New Roman"/>
          <w:sz w:val="24"/>
          <w:szCs w:val="24"/>
        </w:rPr>
        <w:t>владельцев транспортных средств (ОСАГО)</w:t>
      </w:r>
    </w:p>
    <w:p w:rsidR="00B563F2" w:rsidRPr="00EC0873" w:rsidRDefault="00B563F2" w:rsidP="00B56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563F2" w:rsidRPr="00EC0873" w:rsidRDefault="00B563F2" w:rsidP="00B563F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г. Иваново                                                                                                «____» __________ 2012 г.</w:t>
      </w:r>
    </w:p>
    <w:p w:rsidR="00B563F2" w:rsidRPr="00EC0873" w:rsidRDefault="00B563F2" w:rsidP="00B563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B563F2" w:rsidRPr="00EC0873" w:rsidRDefault="00B563F2" w:rsidP="00B563F2">
      <w:pPr>
        <w:autoSpaceDE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Муниципальное казенное учреждение «Управление делами Администрации города Иванова», именуемое в дальнейшем «Страхователь», в лице Директора Переверзева Валерия Александровича, действующего на основании Устава, с одной стороны и </w:t>
      </w:r>
      <w:r w:rsidRPr="00EC0873">
        <w:rPr>
          <w:rFonts w:ascii="Times New Roman" w:hAnsi="Times New Roman"/>
          <w:b/>
          <w:bCs/>
          <w:sz w:val="24"/>
          <w:szCs w:val="24"/>
        </w:rPr>
        <w:t xml:space="preserve">________________________, </w:t>
      </w:r>
      <w:r w:rsidRPr="00EC0873">
        <w:rPr>
          <w:rFonts w:ascii="Times New Roman" w:hAnsi="Times New Roman"/>
          <w:sz w:val="24"/>
          <w:szCs w:val="24"/>
        </w:rPr>
        <w:t>именуемое в дальнейшем «Страховщик»</w:t>
      </w:r>
      <w:r w:rsidRPr="00EC0873">
        <w:rPr>
          <w:rFonts w:ascii="Times New Roman" w:hAnsi="Times New Roman"/>
          <w:b/>
          <w:bCs/>
          <w:sz w:val="24"/>
          <w:szCs w:val="24"/>
        </w:rPr>
        <w:t>,</w:t>
      </w:r>
      <w:r w:rsidRPr="00EC0873">
        <w:rPr>
          <w:rFonts w:ascii="Times New Roman" w:hAnsi="Times New Roman"/>
          <w:sz w:val="24"/>
          <w:szCs w:val="24"/>
        </w:rPr>
        <w:t xml:space="preserve"> в лице ____________________ в, действующего на основании ___________, с другой стороны, в соответствии с протоколом __________________________________ от «___» ____________ 2012 года № </w:t>
      </w:r>
      <w:r w:rsidRPr="00EC0873">
        <w:rPr>
          <w:rFonts w:ascii="Times New Roman" w:hAnsi="Times New Roman"/>
          <w:caps/>
          <w:sz w:val="24"/>
          <w:szCs w:val="24"/>
        </w:rPr>
        <w:t>_______</w:t>
      </w:r>
      <w:r w:rsidRPr="00EC0873">
        <w:rPr>
          <w:rFonts w:ascii="Times New Roman" w:hAnsi="Times New Roman"/>
          <w:sz w:val="24"/>
          <w:szCs w:val="24"/>
        </w:rPr>
        <w:t>, заключили  настоящий муниципальный контракт (далее – Контракт) о нижеследующем: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355"/>
        <w:contextualSpacing/>
        <w:jc w:val="center"/>
        <w:rPr>
          <w:rFonts w:ascii="Times New Roman" w:hAnsi="Times New Roman"/>
          <w:b/>
          <w:color w:val="000000"/>
          <w:spacing w:val="-12"/>
          <w:sz w:val="24"/>
          <w:szCs w:val="24"/>
        </w:rPr>
      </w:pPr>
      <w:r w:rsidRPr="00EC0873">
        <w:rPr>
          <w:rFonts w:ascii="Times New Roman" w:hAnsi="Times New Roman"/>
          <w:b/>
          <w:color w:val="000000"/>
          <w:spacing w:val="-12"/>
          <w:sz w:val="24"/>
          <w:szCs w:val="24"/>
        </w:rPr>
        <w:t>Предмет  контракта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color w:val="000000"/>
          <w:spacing w:val="-12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Настоящий контракт заключается по результатам </w:t>
      </w:r>
      <w:r>
        <w:rPr>
          <w:rFonts w:ascii="Times New Roman" w:hAnsi="Times New Roman"/>
          <w:sz w:val="24"/>
          <w:szCs w:val="24"/>
        </w:rPr>
        <w:t>запроса котировок</w:t>
      </w:r>
      <w:r w:rsidRPr="00EC0873">
        <w:rPr>
          <w:rFonts w:ascii="Times New Roman" w:hAnsi="Times New Roman"/>
          <w:sz w:val="24"/>
          <w:szCs w:val="24"/>
        </w:rPr>
        <w:t xml:space="preserve"> на право заключить контракт на оказание услуг по обязательному страхованию гражданской ответственности владельцев транспортных средств </w:t>
      </w:r>
      <w:r>
        <w:rPr>
          <w:rFonts w:ascii="Times New Roman" w:hAnsi="Times New Roman"/>
          <w:sz w:val="24"/>
          <w:szCs w:val="24"/>
        </w:rPr>
        <w:t xml:space="preserve">(ОСАГО) </w:t>
      </w:r>
      <w:r w:rsidRPr="00EC0873">
        <w:rPr>
          <w:rFonts w:ascii="Times New Roman" w:hAnsi="Times New Roman"/>
          <w:sz w:val="24"/>
          <w:szCs w:val="24"/>
        </w:rPr>
        <w:t>на основании Протокола _____________________ №____ от «____» ___________ г., победителем которого стал Страховщик, в соответствии с Федеральным Законом от 21.07.2005 г. № 94-ФЗ «О размещении заказов на поставки товаров, выполнение работ, оказание услуг для государственных и муниципальных нужд», Федеральным Законом от 26.07.2006 г. № 135-ФЗ «О защите конкуренции».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color w:val="000000"/>
          <w:spacing w:val="-12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 ходе исполнения настоящего контракта Страховщик заключает со Страхователем договор</w:t>
      </w:r>
      <w:r>
        <w:rPr>
          <w:rFonts w:ascii="Times New Roman" w:hAnsi="Times New Roman"/>
          <w:sz w:val="24"/>
          <w:szCs w:val="24"/>
        </w:rPr>
        <w:t>а</w:t>
      </w:r>
      <w:r w:rsidRPr="00EC0873">
        <w:rPr>
          <w:rFonts w:ascii="Times New Roman" w:hAnsi="Times New Roman"/>
          <w:sz w:val="24"/>
          <w:szCs w:val="24"/>
        </w:rPr>
        <w:t xml:space="preserve"> обязательного страхования гражданской ответственности владельцев транспортных средств на период в 1 (один) год в соответствии с Гражданским кодексом РФ, Федеральным законом от 25.04.2002 г. № 40-ФЗ «Об обязательном страховании гражданской ответственности владельцев транспортных средств», Правилами обязательного страхования гражданской ответственности владельцев транспортных средств, утверждёнными Постановлением Правительства РФ от 07 мая 2003г. № 263, по мере окончания срока действующих в настоящее время договоров страхования.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color w:val="000000"/>
          <w:spacing w:val="-12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Характеристики транспортных средств, владельцем которых является Страхователь, и в отношении которых будут заключаться договоры обязательного страхования гражданской ответственности владельцев транспортных средств, указанны в Приложении № 1, к настоящему муниципальному контракту, которое является его неотъемлемой частью.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Страховщик обязуется за обусловленную плату (страховую премию) при наступлении предусмотренного в контракте и договорах обязательного страхования гражданской ответственности владельцев транспортных средств события (страхового случая) возместить убытки (страховое возмещение) и убытки в связи с иными имущественными интересами Страхователя в пределах определенной контрактом и договорами страхования суммы, а Страхователь обязуется уплатить страховую премию в размере _____________(_______________________) в порядке и в сроки, предусмотренные настоящим контрактом.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Цена должна оставаться неизменной в период действия муниципального контракта.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 цену включены все расходы, связанные с исполнением контракта, в т.ч. налоги с учетом НДС (для плательщиков НДС), сборы и другие обязательные платежи.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b/>
          <w:sz w:val="24"/>
          <w:szCs w:val="24"/>
        </w:rPr>
        <w:t>Объект страхования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Объектом страхования являются имущественные интересы Страхователя, связанные с риском его гражданской ответственности по обязательствам, возникающим вследствие причинения вреда жизни, здоровью или имуществу других лиц при использовании транспортного средства на территории Российской Федерации.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Страховым случаем по договорам обязательного страхования гражданской ответственности владельцев транспортных средств является дорожно-транспортное происшествие с участием Страхователя, в результате которого причинен вред жизни, здоровью или имуществу других лиц.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Дорожно-транспортное происшествие (ДТП) — событие, возникшее в процессе движения по дороге транспортного средства и с его участием, при котором погибли или ранены люди, </w:t>
      </w:r>
      <w:r w:rsidRPr="00EC0873">
        <w:rPr>
          <w:rFonts w:ascii="Times New Roman" w:hAnsi="Times New Roman"/>
          <w:sz w:val="24"/>
          <w:szCs w:val="24"/>
        </w:rPr>
        <w:lastRenderedPageBreak/>
        <w:t>повреждены транспортные средства, сооружения, грузы либо причинён иной материальный ущерб.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sz w:val="24"/>
          <w:szCs w:val="24"/>
        </w:rPr>
        <w:t>Страховые случаи. Условия страхования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Страховой суммой является определенная Федеральным законом от 25.04.2002г. № 40-ФЗ «Об обязательном страховании гражданской ответственности владельцев транспортных средств» денежная сумма в валюте Российской Федерации, в пределах которой страховщик обязуется при наступлении каждого страхового случая (независимо от их числа в течение срока действия Контракта) возместить потерпевшим причиненный вред</w:t>
      </w:r>
    </w:p>
    <w:p w:rsidR="00B563F2" w:rsidRPr="00EC0873" w:rsidRDefault="00B563F2" w:rsidP="00B563F2">
      <w:pPr>
        <w:shd w:val="clear" w:color="auto" w:fill="FFFFFF"/>
        <w:tabs>
          <w:tab w:val="left" w:pos="567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Страховая сумма, в пределах которой страховщик обязуется при наступлении каждого страхового случая (независимо от их числа в течение срока действия Контракта) возместить потерпевшим причиненный вред, составляет в соответствии с Федеральным законом от 25.04.2002г. № 40-ФЗ «Об обязательном страховании гражданской ответственности владельцев транспортных средств»  в отношении каждого транспортного средства:</w:t>
      </w:r>
    </w:p>
    <w:p w:rsidR="00B563F2" w:rsidRPr="00EC0873" w:rsidRDefault="00B563F2" w:rsidP="00B563F2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  - не более 160 000 (Сто шестьдесят тысяч) рублей в части возмещения вреда, причиненного жизни или здоровью каждого потерпевшего;</w:t>
      </w:r>
    </w:p>
    <w:p w:rsidR="00B563F2" w:rsidRPr="00EC0873" w:rsidRDefault="00B563F2" w:rsidP="00B563F2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  - не более 160 000 (Сто шестьдесят тысяч) рублей в части возмещения вреда, причиненного имуществу нескольких потерпевших </w:t>
      </w:r>
    </w:p>
    <w:p w:rsidR="00B563F2" w:rsidRPr="00EC0873" w:rsidRDefault="00B563F2" w:rsidP="00B563F2">
      <w:pPr>
        <w:pStyle w:val="a3"/>
        <w:spacing w:after="0" w:line="240" w:lineRule="auto"/>
        <w:ind w:right="-2"/>
        <w:contextualSpacing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  - не более  120 000 (Сто двадцать тысяч) рублей в части возмещения вреда, причиненного имуществу одного потерпевшего</w:t>
      </w:r>
    </w:p>
    <w:p w:rsidR="00B563F2" w:rsidRPr="00EC0873" w:rsidRDefault="00B563F2" w:rsidP="00B563F2">
      <w:pPr>
        <w:pStyle w:val="a3"/>
        <w:spacing w:after="0" w:line="240" w:lineRule="auto"/>
        <w:ind w:right="-2" w:firstLine="567"/>
        <w:contextualSpacing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Страховым случаем признается причинение в результате дорожно-транспортного происшествия в период действия договора обязательного страхования владельцем транспортного средства вреда жизни, здоровью или имуществу потерпевшего, которое влечет за собой обязанность страховщика произвести страховую выплату.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Страховая премия уплачивается Страхователем Страховщику на основании счета Страховщика при оформлении договора и страхового полиса обязательного страхования гражданской ответственности владельцев транспортных средств на каждый автомобиль, из списка транспортных средств, указанных в Приложении № 1 настоящего контракта, с учетом тарифных ставок по обязательному страхованию гражданской ответственности владельцев транспортных средств и порядка их применения, утверждёнными Постановлением Правительства РФ от 08 декабря </w:t>
      </w:r>
      <w:smartTag w:uri="urn:schemas-microsoft-com:office:smarttags" w:element="metricconverter">
        <w:smartTagPr>
          <w:attr w:name="ProductID" w:val="2005 г"/>
        </w:smartTagPr>
        <w:r w:rsidRPr="00EC0873">
          <w:rPr>
            <w:rFonts w:ascii="Times New Roman" w:hAnsi="Times New Roman"/>
            <w:sz w:val="24"/>
            <w:szCs w:val="24"/>
          </w:rPr>
          <w:t>2005 г</w:t>
        </w:r>
      </w:smartTag>
      <w:r w:rsidRPr="00EC0873">
        <w:rPr>
          <w:rFonts w:ascii="Times New Roman" w:hAnsi="Times New Roman"/>
          <w:sz w:val="24"/>
          <w:szCs w:val="24"/>
        </w:rPr>
        <w:t>. № 739.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После уплаты страховой премии, единовременно в подтверждение заключения договора страхования Страховщик выдает Страхователю страховой полис установленной формы на каждый объект страхования. Страховой полис выдаётся с указанием эксплуатируемого транспортного средства. Страховой полис на каждый объект страхования выдаётся страхователю непосредственно при уплате им страховой премии  по безналичному расчёту - не позднее рабочего дня, следующего за днём перечисления на расчётный счёт страховщика страховой премии.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Одновременно со страховым полисом Страхователю бесплатно выдаются перечень представителей страховщика в субъектах Российской Федерации, текст Правил обязательного страхования гражданской ответственности владельцев транспортных средств, утверждённых Постановлением Правительства РФ от 07 мая 2003г. № 263, два бланка извещения о дорожно-транспортном происшествии (ДТП) к каждому страховому полису по утверждённой форме. </w:t>
      </w:r>
    </w:p>
    <w:p w:rsidR="00B563F2" w:rsidRPr="00EC0873" w:rsidRDefault="00B563F2" w:rsidP="00B563F2">
      <w:pPr>
        <w:shd w:val="clear" w:color="auto" w:fill="FFFFFF"/>
        <w:tabs>
          <w:tab w:val="left" w:pos="567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 дальнейшем бланки извещений о ДТП выдаются страховщиком бесплатно по требованию Страхователя.</w:t>
      </w:r>
    </w:p>
    <w:p w:rsidR="00B563F2" w:rsidRPr="00EC0873" w:rsidRDefault="00B563F2" w:rsidP="00B563F2">
      <w:pPr>
        <w:shd w:val="clear" w:color="auto" w:fill="FFFFFF"/>
        <w:tabs>
          <w:tab w:val="left" w:pos="567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При утрате страхового полиса страхователь имеет право на получение их дубликатов. При этом второй и последующий дубликаты выдаются за плату, рассчитываемую исходя из расходов на их изготовление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sz w:val="24"/>
          <w:szCs w:val="24"/>
        </w:rPr>
        <w:t>Срок действия контракта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Действие контракта начинается с момента заключения муниципального контракта до полного исполнения Сторонами принятых на себя обязательств. 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Срок действия, заключаемых на основании настоящего муниципального контракта договоров, обязательного страхования гражданской ответственности владельцев транспортных средств (срок страхования), составляет 1 (Один) календарный год, его начало определяется моментом окончания срока действующих в настоящее время договоров страхования.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Прекращение действия Контракта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Действие Контракта досрочно прекращается (в целом или в части) в следующих случаях: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ликвидация юридического лица - страхователя;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lastRenderedPageBreak/>
        <w:t>отзыв лицензии страховщика в порядке, установленном законодательством Российской Федерации, и (или) ликвидация страховщика;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прекращение Контракта по инициативе страховщика в связи с неуплатой страхователем страховой премии в установленный срок;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замена собственника транспортного средства;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полная гибель (утрата) транспортных средств, указанных в страховых полисах обязательного страхования гражданской ответственности владельцев транспортных средств;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предоставление страхователем страховщику ложных или неполных данных при заключении Контракта, имеющих существенное значение для определения степени страхового риска;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иные случаи, предусмотренные законодательством Российской Федерации.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Действия лиц при наступлении страхового случая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 xml:space="preserve">При наступлении страхового случая (дорожно-транспортного происшествия) участники этого происшествия должны принять меры и исполнить обязанности, предусмотренные Правилами дорожного движения Российской Федерации, утвержденными постановлением Совета Министров - Правительства Российской Федерации от 23 октября </w:t>
      </w:r>
      <w:smartTag w:uri="urn:schemas-microsoft-com:office:smarttags" w:element="metricconverter">
        <w:smartTagPr>
          <w:attr w:name="ProductID" w:val="1993 г"/>
        </w:smartTagPr>
        <w:r w:rsidRPr="00EC0873">
          <w:rPr>
            <w:rFonts w:ascii="Times New Roman" w:hAnsi="Times New Roman"/>
            <w:sz w:val="24"/>
            <w:szCs w:val="24"/>
          </w:rPr>
          <w:t>1993 г</w:t>
        </w:r>
      </w:smartTag>
      <w:r w:rsidRPr="00EC0873">
        <w:rPr>
          <w:rFonts w:ascii="Times New Roman" w:hAnsi="Times New Roman"/>
          <w:sz w:val="24"/>
          <w:szCs w:val="24"/>
        </w:rPr>
        <w:t>. № 1090, а также принять необходимые в сложившихся обстоятельствах меры с целью уменьшения возможных убытков от происшествия, записать фамилии и адреса очевидцев и указать их в извещении о дорожно-транспортном происшествии, принять меры по оформлению документов о происшествии в соответствии с Правилами.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 xml:space="preserve">Определение размера страховой выплаты </w:t>
      </w:r>
    </w:p>
    <w:p w:rsidR="00B563F2" w:rsidRPr="00EC0873" w:rsidRDefault="00B563F2" w:rsidP="00B563F2">
      <w:p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при причинении вреда жизни и здоровью потерпевших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При причинении потерпевшему увечья или ином повреждении его здоровья возмещению подлежат утраченный потерпевшим заработок (доход), который он имел либо определенно мог иметь на день причинения ему вреда, а также дополнительно понесенные расходы, вызванные повреждением здоровья, в том числе расходы на лечение, дополнительное питание, приобретение лекарств, протезирование, посторонний уход, санаторно-курортное лечение, приобретение специальных транспортных средств, подготовку к другой профессии, если установлено, что потерпевший нуждается в этих видах помощи и ухода и не имеет права на их бесплатное получение.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 xml:space="preserve">Определение размера страховой выплаты </w:t>
      </w:r>
    </w:p>
    <w:p w:rsidR="00B563F2" w:rsidRPr="00EC0873" w:rsidRDefault="00B563F2" w:rsidP="00B563F2">
      <w:p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при причинении вреда имуществу потерпевшего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При причинении вреда имуществу потерпевшего в соответствии с настоящими Правилами возмещению в пределах страховой суммы подлежат: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реальный ущерб;</w:t>
      </w:r>
    </w:p>
    <w:p w:rsidR="00B563F2" w:rsidRPr="00EC0873" w:rsidRDefault="00B563F2" w:rsidP="00B563F2">
      <w:pPr>
        <w:numPr>
          <w:ilvl w:val="2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426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иные расходы, произведенные потерпевшим в связи с причиненным вредом (эвакуация транспортного средства с места дорожно-транспортного происшествия, хранение поврежденного транспортного средства, доставка пострадавших в лечебное учреждение и т.д.).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Осуществление страховой выплаты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Страховщик в течение 15 рабочих дней со дня получения документов, указанных в пунктах 44, 51, 53 - 56, 61 Правил обязательного страхования гражданской ответственности владельцев транспортных средств, утвержденных Постановлением Правительства РФ от 07 мая 2003г. № 263, составляет акт о страховом случае, на основании которого осуществляет страховую выплату потерпевшему либо направляет письменное извещение о полном или частичном отказе в выплате с указанием причин отказа.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Страховая выплата производится путем наличного или безналичного расчета в течение 3 рабочих дней со дня принятия решения об осуществлении страховой выплаты в соответствии с пунктом 8.1. настоящего Контракта.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Порядок приемки оказываемых услуг</w:t>
      </w:r>
    </w:p>
    <w:p w:rsidR="00B563F2" w:rsidRPr="00EC0873" w:rsidRDefault="00B563F2" w:rsidP="00B563F2">
      <w:pPr>
        <w:spacing w:after="0" w:line="240" w:lineRule="auto"/>
        <w:ind w:right="-2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Порядок осуществления Страхователем приемки оказываемых услуг Страховщиком осуществляется в соответствии с договорами обязательного страхования гражданской ответственности владельцев транспортных средств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Порядок разрешения споров</w:t>
      </w:r>
    </w:p>
    <w:p w:rsidR="00B563F2" w:rsidRPr="00EC0873" w:rsidRDefault="00B563F2" w:rsidP="00B563F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lastRenderedPageBreak/>
        <w:t>Споры, вытекающие из Контракта, разрешаются в соответствии с действующим законодательством Российской Федерации.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Ответственность сторон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За нарушение Страховщиком предусмотренных контрактом обязательств, в том числе сроков выплаты страхового возмещения, возврата страховых премий, Страхователь вправе потребовать уплату неустойки. Размер такой неустойки устанавливается в размере 1/</w:t>
      </w:r>
      <w:r>
        <w:rPr>
          <w:rFonts w:ascii="Times New Roman" w:hAnsi="Times New Roman"/>
          <w:sz w:val="24"/>
          <w:szCs w:val="24"/>
        </w:rPr>
        <w:t>8</w:t>
      </w:r>
      <w:r w:rsidRPr="00EC0873">
        <w:rPr>
          <w:rFonts w:ascii="Times New Roman" w:hAnsi="Times New Roman"/>
          <w:sz w:val="24"/>
          <w:szCs w:val="24"/>
        </w:rPr>
        <w:t xml:space="preserve"> действующей на день уплаты неустойки ставки рефинансирования Банка России за каждый день просрочки.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Ответственность сторон в иных случаях определяется в соответствии с законодательством Российской Федерации.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Уплата неустойки (пени) не освобождает стороны от исполнения обязательств по настоящему государственному контракту или устранения нарушений.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Заключительные положения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Все изменения, дополнения и приложения к настоящему контракту действительны в случае, если они совершены в письменной форме и подписаны уполномоченными на то представителями сторон.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Все уведомления и сообщения должны направляться в письменной форме.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Ни одна из сторон не вправе передавать свои права по настоящему контракту третьей стороне без письменного согласия другой стороны.</w:t>
      </w:r>
    </w:p>
    <w:p w:rsidR="00B563F2" w:rsidRPr="00EC0873" w:rsidRDefault="00B563F2" w:rsidP="00B563F2">
      <w:pPr>
        <w:shd w:val="clear" w:color="auto" w:fill="FFFFFF"/>
        <w:tabs>
          <w:tab w:val="left" w:pos="567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В случае реорганизации Страхователя их права и обязанности по договорам страхования переходят к правопреемникам.</w:t>
      </w:r>
    </w:p>
    <w:p w:rsidR="00B563F2" w:rsidRPr="00EC0873" w:rsidRDefault="00B563F2" w:rsidP="00B563F2">
      <w:pPr>
        <w:numPr>
          <w:ilvl w:val="1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-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C0873">
        <w:rPr>
          <w:rFonts w:ascii="Times New Roman" w:hAnsi="Times New Roman"/>
          <w:sz w:val="24"/>
          <w:szCs w:val="24"/>
        </w:rPr>
        <w:t>Настоящий контракт составлен в двух экземплярах, по одному для каждой из сторон.</w:t>
      </w:r>
    </w:p>
    <w:p w:rsidR="00B563F2" w:rsidRPr="00EC0873" w:rsidRDefault="00B563F2" w:rsidP="00B563F2">
      <w:pPr>
        <w:numPr>
          <w:ilvl w:val="0"/>
          <w:numId w:val="1"/>
        </w:numPr>
        <w:shd w:val="clear" w:color="auto" w:fill="FFFFFF"/>
        <w:spacing w:after="0" w:line="240" w:lineRule="auto"/>
        <w:ind w:right="-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C0873">
        <w:rPr>
          <w:rFonts w:ascii="Times New Roman" w:hAnsi="Times New Roman"/>
          <w:b/>
          <w:bCs/>
          <w:color w:val="000000"/>
          <w:sz w:val="24"/>
          <w:szCs w:val="24"/>
        </w:rPr>
        <w:t>Юридические адреса, банковские реквизиты и подписи сторон</w:t>
      </w:r>
    </w:p>
    <w:p w:rsidR="00B563F2" w:rsidRDefault="00B563F2" w:rsidP="00B563F2">
      <w:pPr>
        <w:pStyle w:val="a5"/>
        <w:spacing w:before="0" w:beforeAutospacing="0" w:after="0" w:afterAutospacing="0"/>
        <w:contextualSpacing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6"/>
        <w:gridCol w:w="4891"/>
      </w:tblGrid>
      <w:tr w:rsidR="00B563F2" w:rsidRPr="00DE0CBF" w:rsidTr="0060695B">
        <w:tc>
          <w:tcPr>
            <w:tcW w:w="5246" w:type="dxa"/>
          </w:tcPr>
          <w:p w:rsidR="00B563F2" w:rsidRPr="00DE0CBF" w:rsidRDefault="00B563F2" w:rsidP="006069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0CBF">
              <w:rPr>
                <w:rFonts w:ascii="Times New Roman" w:hAnsi="Times New Roman"/>
                <w:b/>
                <w:sz w:val="24"/>
                <w:szCs w:val="24"/>
              </w:rPr>
              <w:t>СТРАХОВЩИК</w:t>
            </w:r>
          </w:p>
        </w:tc>
        <w:tc>
          <w:tcPr>
            <w:tcW w:w="4891" w:type="dxa"/>
          </w:tcPr>
          <w:p w:rsidR="00B563F2" w:rsidRPr="00DE0CBF" w:rsidRDefault="00B563F2" w:rsidP="006069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E0CBF">
              <w:rPr>
                <w:rFonts w:ascii="Times New Roman" w:hAnsi="Times New Roman"/>
                <w:b/>
                <w:sz w:val="24"/>
                <w:szCs w:val="24"/>
              </w:rPr>
              <w:t>СТРАХОВАТЕЛЬ</w:t>
            </w:r>
          </w:p>
        </w:tc>
      </w:tr>
      <w:tr w:rsidR="00B563F2" w:rsidRPr="00DE0CBF" w:rsidTr="0060695B">
        <w:tc>
          <w:tcPr>
            <w:tcW w:w="5246" w:type="dxa"/>
          </w:tcPr>
          <w:p w:rsidR="00B563F2" w:rsidRPr="00DE0CBF" w:rsidRDefault="00B563F2" w:rsidP="006069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1" w:type="dxa"/>
          </w:tcPr>
          <w:p w:rsidR="00B563F2" w:rsidRPr="00DE0CBF" w:rsidRDefault="00B563F2" w:rsidP="006069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0CBF">
              <w:rPr>
                <w:rFonts w:ascii="Times New Roman" w:hAnsi="Times New Roman"/>
                <w:sz w:val="24"/>
                <w:szCs w:val="24"/>
              </w:rPr>
              <w:t xml:space="preserve">МКУ «Управление делами Администрации </w:t>
            </w:r>
          </w:p>
          <w:p w:rsidR="00B563F2" w:rsidRPr="00DE0CBF" w:rsidRDefault="00B563F2" w:rsidP="006069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0CBF">
              <w:rPr>
                <w:rFonts w:ascii="Times New Roman" w:hAnsi="Times New Roman"/>
                <w:sz w:val="24"/>
                <w:szCs w:val="24"/>
              </w:rPr>
              <w:t>города Иванова»</w:t>
            </w:r>
          </w:p>
        </w:tc>
      </w:tr>
      <w:tr w:rsidR="00B563F2" w:rsidRPr="00DE0CBF" w:rsidTr="0060695B">
        <w:tc>
          <w:tcPr>
            <w:tcW w:w="5246" w:type="dxa"/>
          </w:tcPr>
          <w:p w:rsidR="00B563F2" w:rsidRPr="00880C1E" w:rsidRDefault="00B563F2" w:rsidP="0060695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0C1E">
              <w:rPr>
                <w:rFonts w:ascii="Times New Roman" w:hAnsi="Times New Roman" w:cs="Times New Roman"/>
                <w:sz w:val="22"/>
                <w:szCs w:val="22"/>
              </w:rPr>
              <w:t xml:space="preserve">юр.адрес: </w:t>
            </w:r>
          </w:p>
          <w:p w:rsidR="00B563F2" w:rsidRPr="00880C1E" w:rsidRDefault="00B563F2" w:rsidP="0060695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0C1E">
              <w:rPr>
                <w:rFonts w:ascii="Times New Roman" w:hAnsi="Times New Roman" w:cs="Times New Roman"/>
                <w:sz w:val="22"/>
                <w:szCs w:val="22"/>
              </w:rPr>
              <w:t xml:space="preserve">факт. и почтовый адрес : </w:t>
            </w:r>
          </w:p>
          <w:p w:rsidR="00B563F2" w:rsidRPr="00DE0CBF" w:rsidRDefault="00B563F2" w:rsidP="0060695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4891" w:type="dxa"/>
          </w:tcPr>
          <w:p w:rsidR="00B563F2" w:rsidRPr="00880C1E" w:rsidRDefault="00B563F2" w:rsidP="0060695B">
            <w:pPr>
              <w:pStyle w:val="a5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880C1E">
              <w:rPr>
                <w:sz w:val="20"/>
                <w:szCs w:val="20"/>
              </w:rPr>
              <w:t>153000, г. Иваново, пр. Фридриха Энгельса, д. 1</w:t>
            </w:r>
          </w:p>
          <w:p w:rsidR="00B563F2" w:rsidRPr="00880C1E" w:rsidRDefault="00B563F2" w:rsidP="0060695B">
            <w:pPr>
              <w:pStyle w:val="a5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880C1E">
              <w:rPr>
                <w:sz w:val="20"/>
                <w:szCs w:val="20"/>
              </w:rPr>
              <w:t xml:space="preserve"> тел. 32-63-47, 594-702, 594-704</w:t>
            </w:r>
          </w:p>
          <w:p w:rsidR="00B563F2" w:rsidRPr="00880C1E" w:rsidRDefault="00B563F2" w:rsidP="0060695B">
            <w:pPr>
              <w:pStyle w:val="a5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880C1E">
              <w:rPr>
                <w:sz w:val="20"/>
                <w:szCs w:val="20"/>
              </w:rPr>
              <w:t>ИНН 3728013473 / КПП 370201001</w:t>
            </w:r>
          </w:p>
          <w:p w:rsidR="00B563F2" w:rsidRPr="00880C1E" w:rsidRDefault="00B563F2" w:rsidP="0060695B">
            <w:pPr>
              <w:pStyle w:val="a5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880C1E">
              <w:rPr>
                <w:sz w:val="20"/>
                <w:szCs w:val="20"/>
              </w:rPr>
              <w:t>л/с 0071</w:t>
            </w:r>
            <w:r>
              <w:rPr>
                <w:sz w:val="20"/>
                <w:szCs w:val="20"/>
              </w:rPr>
              <w:t>0</w:t>
            </w:r>
            <w:r w:rsidRPr="00880C1E">
              <w:rPr>
                <w:sz w:val="20"/>
                <w:szCs w:val="20"/>
              </w:rPr>
              <w:t>4562 в ФКУ Администрации г. Иваново</w:t>
            </w:r>
          </w:p>
          <w:p w:rsidR="00B563F2" w:rsidRPr="00880C1E" w:rsidRDefault="00B563F2" w:rsidP="0060695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80C1E">
              <w:rPr>
                <w:rFonts w:ascii="Times New Roman" w:hAnsi="Times New Roman" w:cs="Times New Roman"/>
              </w:rPr>
              <w:t>р/</w:t>
            </w:r>
            <w:r w:rsidRPr="00880C1E">
              <w:rPr>
                <w:rFonts w:ascii="Times New Roman" w:hAnsi="Times New Roman" w:cs="Times New Roman"/>
                <w:lang w:val="en-US"/>
              </w:rPr>
              <w:t>c</w:t>
            </w:r>
            <w:r w:rsidRPr="00880C1E">
              <w:rPr>
                <w:rFonts w:ascii="Times New Roman" w:hAnsi="Times New Roman" w:cs="Times New Roman"/>
              </w:rPr>
              <w:t xml:space="preserve"> 40204810800000000054 в ГРКЦ ГУ Банка России по Ивановской области, БИК 042406001</w:t>
            </w:r>
          </w:p>
        </w:tc>
      </w:tr>
      <w:tr w:rsidR="00B563F2" w:rsidRPr="00DE0CBF" w:rsidTr="0060695B">
        <w:tc>
          <w:tcPr>
            <w:tcW w:w="5246" w:type="dxa"/>
          </w:tcPr>
          <w:p w:rsidR="00B563F2" w:rsidRPr="00880C1E" w:rsidRDefault="00B563F2" w:rsidP="0060695B">
            <w:pPr>
              <w:pStyle w:val="a5"/>
              <w:spacing w:after="0"/>
              <w:contextualSpacing/>
              <w:rPr>
                <w:b/>
              </w:rPr>
            </w:pPr>
          </w:p>
        </w:tc>
        <w:tc>
          <w:tcPr>
            <w:tcW w:w="4891" w:type="dxa"/>
          </w:tcPr>
          <w:p w:rsidR="00B563F2" w:rsidRPr="00880C1E" w:rsidRDefault="00B563F2" w:rsidP="0060695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1E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</w:tr>
      <w:tr w:rsidR="00B563F2" w:rsidRPr="00DE0CBF" w:rsidTr="0060695B">
        <w:tc>
          <w:tcPr>
            <w:tcW w:w="5246" w:type="dxa"/>
          </w:tcPr>
          <w:p w:rsidR="00B563F2" w:rsidRPr="00880C1E" w:rsidRDefault="00B563F2" w:rsidP="0060695B">
            <w:pPr>
              <w:pStyle w:val="a5"/>
              <w:spacing w:after="0"/>
              <w:contextualSpacing/>
              <w:rPr>
                <w:i/>
                <w:sz w:val="20"/>
                <w:szCs w:val="20"/>
              </w:rPr>
            </w:pPr>
            <w:r w:rsidRPr="00880C1E">
              <w:rPr>
                <w:i/>
                <w:sz w:val="20"/>
                <w:szCs w:val="20"/>
              </w:rPr>
              <w:t>МП</w:t>
            </w:r>
          </w:p>
          <w:p w:rsidR="00B563F2" w:rsidRPr="00880C1E" w:rsidRDefault="00B563F2" w:rsidP="0060695B">
            <w:pPr>
              <w:pStyle w:val="a5"/>
              <w:spacing w:after="0"/>
              <w:contextualSpacing/>
              <w:jc w:val="right"/>
              <w:rPr>
                <w:b/>
              </w:rPr>
            </w:pPr>
          </w:p>
        </w:tc>
        <w:tc>
          <w:tcPr>
            <w:tcW w:w="4891" w:type="dxa"/>
          </w:tcPr>
          <w:p w:rsidR="00B563F2" w:rsidRPr="00880C1E" w:rsidRDefault="00B563F2" w:rsidP="0060695B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i/>
              </w:rPr>
            </w:pPr>
            <w:r w:rsidRPr="00880C1E">
              <w:rPr>
                <w:rFonts w:ascii="Times New Roman" w:hAnsi="Times New Roman" w:cs="Times New Roman"/>
                <w:i/>
              </w:rPr>
              <w:t>МП</w:t>
            </w:r>
          </w:p>
          <w:p w:rsidR="00B563F2" w:rsidRPr="00880C1E" w:rsidRDefault="00B563F2" w:rsidP="0060695B">
            <w:pPr>
              <w:pStyle w:val="ConsPlusCell"/>
              <w:widowControl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1E">
              <w:rPr>
                <w:rFonts w:ascii="Times New Roman" w:hAnsi="Times New Roman" w:cs="Times New Roman"/>
                <w:b/>
                <w:sz w:val="24"/>
                <w:szCs w:val="24"/>
              </w:rPr>
              <w:t>В.А. Переверзев</w:t>
            </w:r>
          </w:p>
        </w:tc>
      </w:tr>
    </w:tbl>
    <w:p w:rsidR="00B563F2" w:rsidRDefault="00B563F2" w:rsidP="00B563F2">
      <w:pPr>
        <w:spacing w:line="216" w:lineRule="auto"/>
        <w:ind w:firstLine="708"/>
        <w:contextualSpacing/>
      </w:pPr>
    </w:p>
    <w:p w:rsidR="006A61F4" w:rsidRDefault="006A61F4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Default="00C84AD3" w:rsidP="00B563F2"/>
    <w:p w:rsidR="00C84AD3" w:rsidRPr="00C84AD3" w:rsidRDefault="00C84AD3" w:rsidP="00C84AD3">
      <w:pPr>
        <w:jc w:val="right"/>
        <w:rPr>
          <w:rFonts w:ascii="Times New Roman" w:hAnsi="Times New Roman"/>
        </w:rPr>
      </w:pPr>
      <w:r w:rsidRPr="00C84AD3">
        <w:rPr>
          <w:rFonts w:ascii="Times New Roman" w:hAnsi="Times New Roman"/>
        </w:rPr>
        <w:t>Приложение № 1к муниципальному контракту</w:t>
      </w:r>
    </w:p>
    <w:p w:rsidR="00C84AD3" w:rsidRPr="00C84AD3" w:rsidRDefault="00C84AD3" w:rsidP="00C84AD3">
      <w:pPr>
        <w:spacing w:after="0" w:line="240" w:lineRule="auto"/>
        <w:ind w:left="6946"/>
        <w:rPr>
          <w:rFonts w:ascii="Times New Roman" w:hAnsi="Times New Roman"/>
        </w:rPr>
      </w:pPr>
      <w:r w:rsidRPr="00C84AD3">
        <w:rPr>
          <w:rFonts w:ascii="Times New Roman" w:hAnsi="Times New Roman"/>
        </w:rPr>
        <w:t>№_______ от ________________</w:t>
      </w:r>
    </w:p>
    <w:p w:rsidR="00C84AD3" w:rsidRPr="00C84AD3" w:rsidRDefault="00C84AD3" w:rsidP="00C84AD3">
      <w:pPr>
        <w:spacing w:after="0" w:line="240" w:lineRule="auto"/>
        <w:contextualSpacing/>
        <w:jc w:val="center"/>
        <w:rPr>
          <w:rFonts w:ascii="Times New Roman" w:hAnsi="Times New Roman" w:cs="Arial"/>
          <w:b/>
          <w:bCs/>
          <w:sz w:val="24"/>
          <w:szCs w:val="24"/>
        </w:rPr>
      </w:pPr>
      <w:r w:rsidRPr="00C84AD3">
        <w:rPr>
          <w:rFonts w:ascii="Times New Roman" w:hAnsi="Times New Roman" w:cs="Arial"/>
          <w:b/>
          <w:bCs/>
          <w:sz w:val="24"/>
          <w:szCs w:val="24"/>
        </w:rPr>
        <w:t>ПЕРЕЧЕНЬ</w:t>
      </w:r>
    </w:p>
    <w:p w:rsidR="00C84AD3" w:rsidRPr="00C84AD3" w:rsidRDefault="00C84AD3" w:rsidP="00C84AD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84AD3">
        <w:rPr>
          <w:rFonts w:ascii="Times New Roman" w:hAnsi="Times New Roman"/>
          <w:bCs/>
          <w:sz w:val="24"/>
          <w:szCs w:val="24"/>
        </w:rPr>
        <w:t>транспортных средств Заказчика, подлежащих страхованию</w:t>
      </w:r>
    </w:p>
    <w:p w:rsidR="00C84AD3" w:rsidRPr="00C84AD3" w:rsidRDefault="00C84AD3" w:rsidP="00C84A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eastAsia="ru-RU"/>
        </w:rPr>
      </w:pPr>
    </w:p>
    <w:tbl>
      <w:tblPr>
        <w:tblW w:w="10141" w:type="dxa"/>
        <w:jc w:val="righ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134"/>
        <w:gridCol w:w="702"/>
        <w:gridCol w:w="1841"/>
        <w:gridCol w:w="1076"/>
        <w:gridCol w:w="993"/>
        <w:gridCol w:w="850"/>
        <w:gridCol w:w="992"/>
      </w:tblGrid>
      <w:tr w:rsidR="00C84AD3" w:rsidRPr="00C84AD3" w:rsidTr="0060695B">
        <w:trPr>
          <w:trHeight w:val="300"/>
          <w:jc w:val="right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Марка, модель ТС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Гос. номер</w:t>
            </w:r>
          </w:p>
        </w:tc>
        <w:tc>
          <w:tcPr>
            <w:tcW w:w="702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Год выпуска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Период страхования</w:t>
            </w:r>
          </w:p>
        </w:tc>
        <w:tc>
          <w:tcPr>
            <w:tcW w:w="2069" w:type="dxa"/>
            <w:gridSpan w:val="2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Вид транспорта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ind w:left="-110" w:right="-107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Количество страховых выплат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Цена контракта</w:t>
            </w:r>
          </w:p>
          <w:p w:rsidR="00C84AD3" w:rsidRPr="00C84AD3" w:rsidRDefault="00C84AD3" w:rsidP="00C84A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(страховая премия),</w:t>
            </w:r>
          </w:p>
          <w:p w:rsidR="00C84AD3" w:rsidRPr="00C84AD3" w:rsidRDefault="00C84AD3" w:rsidP="00C84AD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руб.</w:t>
            </w:r>
          </w:p>
        </w:tc>
      </w:tr>
      <w:tr w:rsidR="00C84AD3" w:rsidRPr="00C84AD3" w:rsidTr="0060695B">
        <w:trPr>
          <w:trHeight w:val="510"/>
          <w:jc w:val="right"/>
        </w:trPr>
        <w:tc>
          <w:tcPr>
            <w:tcW w:w="568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ind w:left="-167" w:right="-107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"В"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ind w:left="-109" w:right="-106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"D"</w:t>
            </w:r>
          </w:p>
        </w:tc>
        <w:tc>
          <w:tcPr>
            <w:tcW w:w="850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588"/>
          <w:jc w:val="right"/>
        </w:trPr>
        <w:tc>
          <w:tcPr>
            <w:tcW w:w="568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ind w:left="-86" w:right="-76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Мощность двигателя,     л/с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84AD3">
              <w:rPr>
                <w:rFonts w:ascii="Times New Roman" w:hAnsi="Times New Roman"/>
                <w:b/>
                <w:bCs/>
                <w:sz w:val="18"/>
                <w:szCs w:val="18"/>
              </w:rPr>
              <w:t>Количество пас.мест</w:t>
            </w:r>
          </w:p>
        </w:tc>
        <w:tc>
          <w:tcPr>
            <w:tcW w:w="850" w:type="dxa"/>
            <w:vMerge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84AD3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А187АА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18.03.12 - 17.03.13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А072МО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24.03.12 - 23.03.13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А757АА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28.03.12 - 27.03.13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HYUNDAY sonata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А201МО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31.03.12 - 30.03.13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HYUNDAY sonata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А093АА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31.03.12 - 30.03.13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Т630НТ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11.04.12 - 10.04.13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 xml:space="preserve">ГАЗ 3221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А249МО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17.04.12 - 16.04.13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HYUNDAY sonata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А401МО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22.05.12 - 21.05.13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МЕГАН II EXE 16 110 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А221МО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30.05.12 - 29.05.13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А217МО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04.06.12 - 03.06.13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345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А215МО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30.06.12 - 29.06.13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МЕГАН II EXE 16 110 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А165АА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30.06.12 - 29.06.13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ШЕВРОЛЕ НИВА 212300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А315МО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30.06.12 - 29.06.13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104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А213МО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30.06.12 - 29.06.13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196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МЕГАН II EXE 16 110 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А524АА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30.06.12 - 29.06.13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А179МО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16.07.12 - 15.07.13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30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АУДИ А6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А014МО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23.08.12 - 22.08.13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CHEVROLET KLAN (Lacetti)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Н539МК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13.09.12 - 12.09.13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ФОРД Транзит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А209МО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13.10.12 - 12.10.13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248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МЕГАН II EXE 16 110 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А314МО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13.10.12 - 12.10.13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CHEVROLET KLAN (Lacetti)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А140АА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24.10.12 - 23.10.13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2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TOYOTA CAMRY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А114МО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28.10.12 - 27.10.13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282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А731АА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28.10.12 - 27.10.13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157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CHEVROLET KLAN (Lacetti)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Н843КМ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30.11.12 - 29.11.13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А203МО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05.12.12 - 04.12.13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30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А214МО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05.12.12 - 04.12.13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30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32213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А562АА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05.12.12 - 04.12.13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 xml:space="preserve">А549АА 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08.12.12 - 07.12.13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А267МО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24.12.12 - 23.12.13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ГАЗ 2705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А216МО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26.12.12 - 25.12.13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РЕНО ЛОГАН SR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М545НО</w:t>
            </w:r>
          </w:p>
        </w:tc>
        <w:tc>
          <w:tcPr>
            <w:tcW w:w="70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1841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19.01.13 – 18.01.14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HYUNDAY sonata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А561АА</w:t>
            </w:r>
          </w:p>
        </w:tc>
        <w:tc>
          <w:tcPr>
            <w:tcW w:w="70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4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05.03.13 - 04.03.14</w:t>
            </w:r>
          </w:p>
        </w:tc>
        <w:tc>
          <w:tcPr>
            <w:tcW w:w="10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HYUNDAY sonata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Н331ОХ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sz w:val="20"/>
                <w:szCs w:val="20"/>
              </w:rPr>
              <w:t>14.03.13 - 13.03.14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4AD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84AD3" w:rsidRPr="00C84AD3" w:rsidTr="0060695B">
        <w:trPr>
          <w:trHeight w:val="70"/>
          <w:jc w:val="right"/>
        </w:trPr>
        <w:tc>
          <w:tcPr>
            <w:tcW w:w="914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4AD3" w:rsidRPr="00C84AD3" w:rsidRDefault="00C84AD3" w:rsidP="00C84A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4A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84AD3" w:rsidRPr="00C84AD3" w:rsidRDefault="00C84AD3" w:rsidP="00C84AD3">
      <w:pPr>
        <w:tabs>
          <w:tab w:val="left" w:pos="0"/>
          <w:tab w:val="left" w:pos="5580"/>
        </w:tabs>
        <w:suppressAutoHyphens/>
        <w:spacing w:after="0" w:line="240" w:lineRule="auto"/>
        <w:contextualSpacing/>
        <w:rPr>
          <w:rFonts w:ascii="Times New Roman" w:hAnsi="Times New Roman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5353"/>
        <w:gridCol w:w="5103"/>
      </w:tblGrid>
      <w:tr w:rsidR="00C84AD3" w:rsidRPr="00C84AD3" w:rsidTr="0060695B">
        <w:tc>
          <w:tcPr>
            <w:tcW w:w="5353" w:type="dxa"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AD3">
              <w:rPr>
                <w:rFonts w:ascii="Times New Roman" w:hAnsi="Times New Roman"/>
                <w:b/>
                <w:sz w:val="24"/>
                <w:szCs w:val="24"/>
              </w:rPr>
              <w:t>СТРАХОВЩИК</w:t>
            </w:r>
          </w:p>
        </w:tc>
        <w:tc>
          <w:tcPr>
            <w:tcW w:w="5103" w:type="dxa"/>
          </w:tcPr>
          <w:p w:rsidR="00C84AD3" w:rsidRPr="00C84AD3" w:rsidRDefault="00C84AD3" w:rsidP="00C84A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84AD3">
              <w:rPr>
                <w:rFonts w:ascii="Times New Roman" w:hAnsi="Times New Roman"/>
                <w:b/>
                <w:sz w:val="24"/>
                <w:szCs w:val="24"/>
              </w:rPr>
              <w:t>СТРАХОВАТЕЛЬ</w:t>
            </w:r>
          </w:p>
        </w:tc>
      </w:tr>
      <w:tr w:rsidR="00C84AD3" w:rsidRPr="00C84AD3" w:rsidTr="0060695B">
        <w:tc>
          <w:tcPr>
            <w:tcW w:w="5353" w:type="dxa"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4AD3">
              <w:rPr>
                <w:rFonts w:ascii="Times New Roman" w:hAnsi="Times New Roman"/>
                <w:sz w:val="24"/>
                <w:szCs w:val="24"/>
              </w:rPr>
              <w:t xml:space="preserve">МКУ «Управление делами Администрации </w:t>
            </w:r>
          </w:p>
          <w:p w:rsidR="00C84AD3" w:rsidRPr="00C84AD3" w:rsidRDefault="00C84AD3" w:rsidP="00C84A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4AD3">
              <w:rPr>
                <w:rFonts w:ascii="Times New Roman" w:hAnsi="Times New Roman"/>
                <w:sz w:val="24"/>
                <w:szCs w:val="24"/>
              </w:rPr>
              <w:t>города Иванова»</w:t>
            </w:r>
          </w:p>
        </w:tc>
      </w:tr>
      <w:tr w:rsidR="00C84AD3" w:rsidRPr="00C84AD3" w:rsidTr="0060695B">
        <w:tc>
          <w:tcPr>
            <w:tcW w:w="5353" w:type="dxa"/>
          </w:tcPr>
          <w:p w:rsidR="00C84AD3" w:rsidRPr="00C84AD3" w:rsidRDefault="00C84AD3" w:rsidP="00C84AD3">
            <w:pPr>
              <w:spacing w:before="100" w:beforeAutospacing="1" w:after="0" w:afterAutospacing="1" w:line="240" w:lineRule="auto"/>
              <w:contextualSpacing/>
              <w:rPr>
                <w:rFonts w:ascii="Times New Roman" w:eastAsia="Times New Roman" w:hAnsi="Times New Roman"/>
                <w:b/>
                <w:color w:val="46120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C84AD3" w:rsidRPr="00C84AD3" w:rsidRDefault="00C84AD3" w:rsidP="00C84A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</w:tr>
      <w:tr w:rsidR="00C84AD3" w:rsidRPr="00C84AD3" w:rsidTr="0060695B">
        <w:tc>
          <w:tcPr>
            <w:tcW w:w="5353" w:type="dxa"/>
          </w:tcPr>
          <w:p w:rsidR="00C84AD3" w:rsidRPr="00C84AD3" w:rsidRDefault="00C84AD3" w:rsidP="00C84AD3">
            <w:pPr>
              <w:spacing w:before="100" w:beforeAutospacing="1" w:after="0" w:afterAutospacing="1" w:line="240" w:lineRule="auto"/>
              <w:contextualSpacing/>
              <w:rPr>
                <w:rFonts w:ascii="Times New Roman" w:eastAsia="Times New Roman" w:hAnsi="Times New Roman"/>
                <w:i/>
                <w:color w:val="461201"/>
                <w:sz w:val="20"/>
                <w:szCs w:val="20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i/>
                <w:color w:val="461201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103" w:type="dxa"/>
          </w:tcPr>
          <w:p w:rsidR="00C84AD3" w:rsidRPr="00C84AD3" w:rsidRDefault="00C84AD3" w:rsidP="00C84A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МП</w:t>
            </w:r>
          </w:p>
          <w:p w:rsidR="00C84AD3" w:rsidRPr="00C84AD3" w:rsidRDefault="00C84AD3" w:rsidP="00C84A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84A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В.А. Переверзев</w:t>
            </w:r>
          </w:p>
        </w:tc>
      </w:tr>
    </w:tbl>
    <w:p w:rsidR="00C84AD3" w:rsidRDefault="00C84AD3" w:rsidP="00C84AD3"/>
    <w:sectPr w:rsidR="00C84AD3" w:rsidSect="00C84AD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40E51"/>
    <w:multiLevelType w:val="hybridMultilevel"/>
    <w:tmpl w:val="77E056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49" w:hanging="360"/>
      </w:pPr>
    </w:lvl>
    <w:lvl w:ilvl="2" w:tplc="0419001B" w:tentative="1">
      <w:start w:val="1"/>
      <w:numFmt w:val="lowerRoman"/>
      <w:lvlText w:val="%3."/>
      <w:lvlJc w:val="right"/>
      <w:pPr>
        <w:ind w:left="1769" w:hanging="180"/>
      </w:pPr>
    </w:lvl>
    <w:lvl w:ilvl="3" w:tplc="0419000F" w:tentative="1">
      <w:start w:val="1"/>
      <w:numFmt w:val="decimal"/>
      <w:lvlText w:val="%4."/>
      <w:lvlJc w:val="left"/>
      <w:pPr>
        <w:ind w:left="2489" w:hanging="360"/>
      </w:pPr>
    </w:lvl>
    <w:lvl w:ilvl="4" w:tplc="04190019" w:tentative="1">
      <w:start w:val="1"/>
      <w:numFmt w:val="lowerLetter"/>
      <w:lvlText w:val="%5."/>
      <w:lvlJc w:val="left"/>
      <w:pPr>
        <w:ind w:left="3209" w:hanging="360"/>
      </w:pPr>
    </w:lvl>
    <w:lvl w:ilvl="5" w:tplc="0419001B" w:tentative="1">
      <w:start w:val="1"/>
      <w:numFmt w:val="lowerRoman"/>
      <w:lvlText w:val="%6."/>
      <w:lvlJc w:val="right"/>
      <w:pPr>
        <w:ind w:left="3929" w:hanging="180"/>
      </w:pPr>
    </w:lvl>
    <w:lvl w:ilvl="6" w:tplc="0419000F" w:tentative="1">
      <w:start w:val="1"/>
      <w:numFmt w:val="decimal"/>
      <w:lvlText w:val="%7."/>
      <w:lvlJc w:val="left"/>
      <w:pPr>
        <w:ind w:left="4649" w:hanging="360"/>
      </w:pPr>
    </w:lvl>
    <w:lvl w:ilvl="7" w:tplc="04190019" w:tentative="1">
      <w:start w:val="1"/>
      <w:numFmt w:val="lowerLetter"/>
      <w:lvlText w:val="%8."/>
      <w:lvlJc w:val="left"/>
      <w:pPr>
        <w:ind w:left="5369" w:hanging="360"/>
      </w:pPr>
    </w:lvl>
    <w:lvl w:ilvl="8" w:tplc="041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">
    <w:nsid w:val="65705064"/>
    <w:multiLevelType w:val="multilevel"/>
    <w:tmpl w:val="C4906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F2"/>
    <w:rsid w:val="0018195D"/>
    <w:rsid w:val="006301DB"/>
    <w:rsid w:val="006A61F4"/>
    <w:rsid w:val="00714705"/>
    <w:rsid w:val="008446C7"/>
    <w:rsid w:val="00B563F2"/>
    <w:rsid w:val="00C8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5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563F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563F2"/>
    <w:rPr>
      <w:rFonts w:ascii="Calibri" w:eastAsia="Calibri" w:hAnsi="Calibri" w:cs="Times New Roman"/>
    </w:rPr>
  </w:style>
  <w:style w:type="paragraph" w:styleId="a5">
    <w:name w:val="Normal (Web)"/>
    <w:basedOn w:val="a"/>
    <w:rsid w:val="00B563F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61201"/>
      <w:sz w:val="24"/>
      <w:szCs w:val="24"/>
      <w:lang w:eastAsia="ru-RU"/>
    </w:rPr>
  </w:style>
  <w:style w:type="paragraph" w:customStyle="1" w:styleId="ConsPlusCell">
    <w:name w:val="ConsPlusCell"/>
    <w:rsid w:val="00B5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5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B563F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563F2"/>
    <w:rPr>
      <w:rFonts w:ascii="Calibri" w:eastAsia="Calibri" w:hAnsi="Calibri" w:cs="Times New Roman"/>
    </w:rPr>
  </w:style>
  <w:style w:type="paragraph" w:styleId="a5">
    <w:name w:val="Normal (Web)"/>
    <w:basedOn w:val="a"/>
    <w:rsid w:val="00B563F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461201"/>
      <w:sz w:val="24"/>
      <w:szCs w:val="24"/>
      <w:lang w:eastAsia="ru-RU"/>
    </w:rPr>
  </w:style>
  <w:style w:type="paragraph" w:customStyle="1" w:styleId="ConsPlusCell">
    <w:name w:val="ConsPlusCell"/>
    <w:rsid w:val="00B56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Мария Александровна Ушакова</cp:lastModifiedBy>
  <cp:revision>2</cp:revision>
  <dcterms:created xsi:type="dcterms:W3CDTF">2012-02-28T10:03:00Z</dcterms:created>
  <dcterms:modified xsi:type="dcterms:W3CDTF">2012-02-28T10:03:00Z</dcterms:modified>
</cp:coreProperties>
</file>