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28" w:type="pct"/>
        <w:tblInd w:w="-176" w:type="dxa"/>
        <w:tblLayout w:type="fixed"/>
        <w:tblLook w:val="0000" w:firstRow="0" w:lastRow="0" w:firstColumn="0" w:lastColumn="0" w:noHBand="0" w:noVBand="0"/>
      </w:tblPr>
      <w:tblGrid>
        <w:gridCol w:w="2412"/>
        <w:gridCol w:w="1513"/>
        <w:gridCol w:w="3578"/>
        <w:gridCol w:w="1219"/>
        <w:gridCol w:w="1472"/>
      </w:tblGrid>
      <w:tr w:rsidR="005E7BBA" w:rsidTr="00BA24AE">
        <w:trPr>
          <w:trHeight w:val="728"/>
        </w:trPr>
        <w:tc>
          <w:tcPr>
            <w:tcW w:w="1183" w:type="pct"/>
            <w:tcBorders>
              <w:top w:val="single" w:sz="4" w:space="0" w:color="000000"/>
              <w:left w:val="single" w:sz="4" w:space="0" w:color="000000"/>
              <w:bottom w:val="single" w:sz="4" w:space="0" w:color="000000"/>
            </w:tcBorders>
            <w:vAlign w:val="center"/>
          </w:tcPr>
          <w:p w:rsidR="005E7BBA" w:rsidRDefault="005E7BBA" w:rsidP="00815E6C">
            <w:pPr>
              <w:widowControl w:val="0"/>
              <w:snapToGrid w:val="0"/>
              <w:ind w:left="-142" w:right="-108" w:hanging="38"/>
              <w:jc w:val="center"/>
              <w:rPr>
                <w:sz w:val="20"/>
                <w:szCs w:val="20"/>
              </w:rPr>
            </w:pPr>
            <w:r>
              <w:rPr>
                <w:sz w:val="20"/>
                <w:szCs w:val="20"/>
              </w:rPr>
              <w:t xml:space="preserve">Наименование поставляемых товаров, выполняемых работ, оказываемых </w:t>
            </w:r>
          </w:p>
          <w:p w:rsidR="005E7BBA" w:rsidRDefault="005E7BBA" w:rsidP="00815E6C">
            <w:pPr>
              <w:widowControl w:val="0"/>
              <w:ind w:left="-142" w:right="-108" w:firstLine="142"/>
              <w:jc w:val="center"/>
              <w:rPr>
                <w:sz w:val="20"/>
                <w:szCs w:val="20"/>
              </w:rPr>
            </w:pPr>
            <w:r>
              <w:rPr>
                <w:sz w:val="20"/>
                <w:szCs w:val="20"/>
              </w:rPr>
              <w:t>услуг</w:t>
            </w:r>
          </w:p>
        </w:tc>
        <w:tc>
          <w:tcPr>
            <w:tcW w:w="2497" w:type="pct"/>
            <w:gridSpan w:val="2"/>
            <w:tcBorders>
              <w:top w:val="single" w:sz="4" w:space="0" w:color="000000"/>
              <w:left w:val="single" w:sz="4" w:space="0" w:color="000000"/>
              <w:bottom w:val="single" w:sz="4" w:space="0" w:color="000000"/>
            </w:tcBorders>
            <w:vAlign w:val="center"/>
          </w:tcPr>
          <w:p w:rsidR="005E7BBA" w:rsidRDefault="005E7BBA" w:rsidP="00815E6C">
            <w:pPr>
              <w:widowControl w:val="0"/>
              <w:snapToGrid w:val="0"/>
              <w:jc w:val="center"/>
              <w:rPr>
                <w:sz w:val="20"/>
                <w:szCs w:val="20"/>
              </w:rPr>
            </w:pPr>
            <w:r>
              <w:rPr>
                <w:sz w:val="20"/>
                <w:szCs w:val="20"/>
              </w:rPr>
              <w:t>Характеристики</w:t>
            </w:r>
          </w:p>
          <w:p w:rsidR="005E7BBA" w:rsidRDefault="005E7BBA" w:rsidP="00815E6C">
            <w:pPr>
              <w:widowControl w:val="0"/>
              <w:jc w:val="center"/>
              <w:rPr>
                <w:sz w:val="20"/>
                <w:szCs w:val="20"/>
              </w:rPr>
            </w:pPr>
            <w:r>
              <w:rPr>
                <w:sz w:val="20"/>
                <w:szCs w:val="20"/>
              </w:rPr>
              <w:t>поставляемых товаров, выполняемых работ, оказываемых услуг</w:t>
            </w:r>
          </w:p>
        </w:tc>
        <w:tc>
          <w:tcPr>
            <w:tcW w:w="598" w:type="pct"/>
            <w:tcBorders>
              <w:top w:val="single" w:sz="4" w:space="0" w:color="000000"/>
              <w:left w:val="single" w:sz="4" w:space="0" w:color="000000"/>
              <w:bottom w:val="single" w:sz="4" w:space="0" w:color="000000"/>
            </w:tcBorders>
            <w:vAlign w:val="center"/>
          </w:tcPr>
          <w:p w:rsidR="005E7BBA" w:rsidRDefault="005E7BBA" w:rsidP="00815E6C">
            <w:pPr>
              <w:widowControl w:val="0"/>
              <w:snapToGrid w:val="0"/>
              <w:ind w:left="-108" w:right="-108"/>
              <w:jc w:val="center"/>
              <w:rPr>
                <w:bCs/>
                <w:sz w:val="20"/>
                <w:szCs w:val="20"/>
              </w:rPr>
            </w:pPr>
            <w:r>
              <w:rPr>
                <w:bCs/>
                <w:sz w:val="20"/>
                <w:szCs w:val="20"/>
              </w:rPr>
              <w:t>Единица измерения</w:t>
            </w:r>
          </w:p>
        </w:tc>
        <w:tc>
          <w:tcPr>
            <w:tcW w:w="722" w:type="pct"/>
            <w:tcBorders>
              <w:top w:val="single" w:sz="4" w:space="0" w:color="000000"/>
              <w:left w:val="single" w:sz="4" w:space="0" w:color="000000"/>
              <w:bottom w:val="single" w:sz="4" w:space="0" w:color="000000"/>
              <w:right w:val="single" w:sz="4" w:space="0" w:color="000000"/>
            </w:tcBorders>
            <w:vAlign w:val="center"/>
          </w:tcPr>
          <w:p w:rsidR="005E7BBA" w:rsidRDefault="005E7BBA" w:rsidP="00815E6C">
            <w:pPr>
              <w:widowControl w:val="0"/>
              <w:snapToGrid w:val="0"/>
              <w:ind w:left="-108" w:right="-164"/>
              <w:jc w:val="center"/>
              <w:rPr>
                <w:sz w:val="20"/>
                <w:szCs w:val="20"/>
              </w:rPr>
            </w:pPr>
            <w:r>
              <w:rPr>
                <w:sz w:val="20"/>
                <w:szCs w:val="20"/>
              </w:rPr>
              <w:t>Количество поставляемых товаров, объем выполняемых работ, оказываемых услуг</w:t>
            </w:r>
          </w:p>
        </w:tc>
      </w:tr>
      <w:tr w:rsidR="005E7BBA" w:rsidTr="008E0651">
        <w:trPr>
          <w:cantSplit/>
          <w:trHeight w:val="2623"/>
        </w:trPr>
        <w:tc>
          <w:tcPr>
            <w:tcW w:w="1183" w:type="pct"/>
            <w:vMerge w:val="restart"/>
            <w:tcBorders>
              <w:top w:val="single" w:sz="4" w:space="0" w:color="000000"/>
              <w:left w:val="single" w:sz="4" w:space="0" w:color="000000"/>
              <w:bottom w:val="single" w:sz="4" w:space="0" w:color="000000"/>
            </w:tcBorders>
          </w:tcPr>
          <w:p w:rsidR="005E7BBA" w:rsidRDefault="005E7BBA" w:rsidP="00815E6C">
            <w:pPr>
              <w:pStyle w:val="WW-"/>
              <w:widowControl w:val="0"/>
              <w:snapToGrid w:val="0"/>
              <w:rPr>
                <w:b/>
                <w:sz w:val="20"/>
              </w:rPr>
            </w:pPr>
          </w:p>
          <w:p w:rsidR="005E7BBA" w:rsidRDefault="008E0651" w:rsidP="00815E6C">
            <w:pPr>
              <w:pStyle w:val="WW-"/>
              <w:widowControl w:val="0"/>
              <w:snapToGrid w:val="0"/>
              <w:rPr>
                <w:b/>
                <w:sz w:val="20"/>
              </w:rPr>
            </w:pPr>
            <w:r>
              <w:rPr>
                <w:b/>
                <w:sz w:val="20"/>
              </w:rPr>
              <w:t>Приобретение</w:t>
            </w:r>
          </w:p>
          <w:p w:rsidR="005E7BBA" w:rsidRPr="00391288" w:rsidRDefault="005E7BBA" w:rsidP="00815E6C">
            <w:pPr>
              <w:pStyle w:val="WW-"/>
              <w:widowControl w:val="0"/>
              <w:rPr>
                <w:b/>
                <w:sz w:val="20"/>
              </w:rPr>
            </w:pPr>
            <w:r>
              <w:rPr>
                <w:b/>
                <w:sz w:val="20"/>
              </w:rPr>
              <w:t>оконных блоков с откосами</w:t>
            </w:r>
          </w:p>
          <w:p w:rsidR="005E7BBA" w:rsidRDefault="005E7BBA" w:rsidP="00815E6C">
            <w:pPr>
              <w:pStyle w:val="WW-"/>
              <w:widowControl w:val="0"/>
              <w:rPr>
                <w:b/>
                <w:sz w:val="20"/>
              </w:rPr>
            </w:pPr>
          </w:p>
          <w:p w:rsidR="005E7BBA" w:rsidRDefault="005E7BBA" w:rsidP="00815E6C">
            <w:pPr>
              <w:pStyle w:val="WW-"/>
              <w:widowControl w:val="0"/>
              <w:rPr>
                <w:b/>
                <w:sz w:val="20"/>
              </w:rPr>
            </w:pPr>
            <w:r>
              <w:rPr>
                <w:b/>
                <w:sz w:val="20"/>
              </w:rPr>
              <w:t xml:space="preserve">Код ОКДП </w:t>
            </w:r>
          </w:p>
          <w:p w:rsidR="005E7BBA" w:rsidRDefault="005E7BBA" w:rsidP="00815E6C">
            <w:pPr>
              <w:pStyle w:val="WW-"/>
              <w:widowControl w:val="0"/>
              <w:rPr>
                <w:b/>
                <w:sz w:val="20"/>
              </w:rPr>
            </w:pPr>
          </w:p>
        </w:tc>
        <w:tc>
          <w:tcPr>
            <w:tcW w:w="742" w:type="pct"/>
            <w:tcBorders>
              <w:top w:val="single" w:sz="4" w:space="0" w:color="000000"/>
              <w:left w:val="single" w:sz="4" w:space="0" w:color="000000"/>
              <w:bottom w:val="single" w:sz="4" w:space="0" w:color="000000"/>
            </w:tcBorders>
          </w:tcPr>
          <w:p w:rsidR="005E7BBA" w:rsidRDefault="005E7BBA" w:rsidP="00815E6C">
            <w:pPr>
              <w:widowControl w:val="0"/>
              <w:snapToGrid w:val="0"/>
              <w:rPr>
                <w:sz w:val="20"/>
                <w:szCs w:val="20"/>
              </w:rPr>
            </w:pPr>
            <w:r>
              <w:rPr>
                <w:sz w:val="20"/>
                <w:szCs w:val="20"/>
              </w:rPr>
              <w:t>Требования к качеству  товаров, работ, услуг</w:t>
            </w:r>
          </w:p>
        </w:tc>
        <w:tc>
          <w:tcPr>
            <w:tcW w:w="1755" w:type="pct"/>
            <w:tcBorders>
              <w:top w:val="single" w:sz="4" w:space="0" w:color="000000"/>
              <w:left w:val="single" w:sz="4" w:space="0" w:color="000000"/>
              <w:bottom w:val="single" w:sz="4" w:space="0" w:color="000000"/>
            </w:tcBorders>
          </w:tcPr>
          <w:p w:rsidR="005E7BBA" w:rsidRPr="008E0651" w:rsidRDefault="005E7BBA" w:rsidP="008E0651">
            <w:pPr>
              <w:pStyle w:val="ae"/>
              <w:jc w:val="both"/>
              <w:rPr>
                <w:rFonts w:ascii="Times New Roman" w:hAnsi="Times New Roman" w:cs="Times New Roman"/>
                <w:sz w:val="20"/>
              </w:rPr>
            </w:pPr>
            <w:r w:rsidRPr="008E0651">
              <w:rPr>
                <w:rFonts w:ascii="Times New Roman" w:hAnsi="Times New Roman" w:cs="Times New Roman"/>
                <w:sz w:val="20"/>
              </w:rPr>
              <w:t>Оконные блоки  металлопластиковые из ПВХ профиля</w:t>
            </w:r>
            <w:r w:rsidR="008E0651" w:rsidRPr="008E0651">
              <w:rPr>
                <w:rFonts w:ascii="Times New Roman" w:hAnsi="Times New Roman" w:cs="Times New Roman"/>
                <w:sz w:val="20"/>
              </w:rPr>
              <w:t xml:space="preserve"> с  внутре</w:t>
            </w:r>
            <w:r w:rsidR="008E0651">
              <w:rPr>
                <w:rFonts w:ascii="Times New Roman" w:hAnsi="Times New Roman" w:cs="Times New Roman"/>
                <w:sz w:val="20"/>
              </w:rPr>
              <w:t xml:space="preserve">нними откосами и подоконниками </w:t>
            </w:r>
            <w:r w:rsidRPr="008E0651">
              <w:rPr>
                <w:rFonts w:ascii="Times New Roman" w:hAnsi="Times New Roman" w:cs="Times New Roman"/>
                <w:sz w:val="20"/>
              </w:rPr>
              <w:t xml:space="preserve">(без использования свинца).  </w:t>
            </w:r>
          </w:p>
          <w:p w:rsidR="005E7BBA" w:rsidRDefault="005E7BBA" w:rsidP="00D55111">
            <w:pPr>
              <w:pStyle w:val="a4"/>
              <w:spacing w:before="0" w:beforeAutospacing="0" w:after="0" w:afterAutospacing="0"/>
              <w:jc w:val="both"/>
              <w:rPr>
                <w:rFonts w:ascii="Times New Roman" w:hAnsi="Times New Roman" w:cs="Times New Roman"/>
                <w:sz w:val="20"/>
                <w:szCs w:val="20"/>
              </w:rPr>
            </w:pPr>
            <w:r w:rsidRPr="008E0651">
              <w:rPr>
                <w:rFonts w:ascii="Times New Roman" w:hAnsi="Times New Roman" w:cs="Times New Roman"/>
                <w:sz w:val="20"/>
                <w:szCs w:val="20"/>
              </w:rPr>
              <w:t>Качество должно подтверждаться сертификатами соответствия и гигиеническими сертификатами,   государственного комитета санитарно-эпидемиологического надзора РФ, действительными на территории Ивановской области, пожарными сертификатами</w:t>
            </w:r>
            <w:r w:rsidR="00C81F33">
              <w:rPr>
                <w:rFonts w:ascii="Times New Roman" w:hAnsi="Times New Roman" w:cs="Times New Roman"/>
                <w:sz w:val="20"/>
                <w:szCs w:val="20"/>
              </w:rPr>
              <w:t>.</w:t>
            </w:r>
          </w:p>
          <w:p w:rsidR="00C81F33" w:rsidRPr="00C81F33" w:rsidRDefault="00C81F33" w:rsidP="00D55111">
            <w:pPr>
              <w:pStyle w:val="a4"/>
              <w:spacing w:before="0" w:beforeAutospacing="0" w:after="0" w:afterAutospacing="0"/>
              <w:jc w:val="both"/>
              <w:rPr>
                <w:rFonts w:ascii="Times New Roman" w:hAnsi="Times New Roman" w:cs="Times New Roman"/>
                <w:sz w:val="20"/>
                <w:szCs w:val="20"/>
                <w:highlight w:val="yellow"/>
              </w:rPr>
            </w:pPr>
          </w:p>
        </w:tc>
        <w:tc>
          <w:tcPr>
            <w:tcW w:w="598" w:type="pct"/>
            <w:tcBorders>
              <w:top w:val="single" w:sz="4" w:space="0" w:color="000000"/>
              <w:left w:val="single" w:sz="4" w:space="0" w:color="000000"/>
              <w:bottom w:val="single" w:sz="4" w:space="0" w:color="auto"/>
            </w:tcBorders>
          </w:tcPr>
          <w:p w:rsidR="005E7BBA" w:rsidRPr="00B85195" w:rsidRDefault="005E7BBA" w:rsidP="00815E6C">
            <w:pPr>
              <w:widowControl w:val="0"/>
              <w:jc w:val="center"/>
              <w:rPr>
                <w:sz w:val="20"/>
                <w:szCs w:val="20"/>
              </w:rPr>
            </w:pPr>
          </w:p>
          <w:p w:rsidR="005E7BBA" w:rsidRPr="00B85195" w:rsidRDefault="005E7BBA" w:rsidP="00815E6C">
            <w:pPr>
              <w:jc w:val="center"/>
              <w:rPr>
                <w:sz w:val="20"/>
                <w:szCs w:val="20"/>
              </w:rPr>
            </w:pPr>
          </w:p>
          <w:p w:rsidR="005E7BBA" w:rsidRPr="00B85195" w:rsidRDefault="005E7BBA" w:rsidP="00815E6C">
            <w:pPr>
              <w:jc w:val="center"/>
              <w:rPr>
                <w:sz w:val="20"/>
                <w:szCs w:val="20"/>
              </w:rPr>
            </w:pPr>
          </w:p>
          <w:p w:rsidR="005E7BBA" w:rsidRPr="00B85195" w:rsidRDefault="005E7BBA" w:rsidP="00815E6C">
            <w:pPr>
              <w:jc w:val="center"/>
              <w:rPr>
                <w:sz w:val="20"/>
                <w:szCs w:val="20"/>
              </w:rPr>
            </w:pPr>
          </w:p>
          <w:p w:rsidR="005E7BBA" w:rsidRPr="00B85195" w:rsidRDefault="005E7BBA" w:rsidP="00815E6C">
            <w:pPr>
              <w:jc w:val="center"/>
              <w:rPr>
                <w:sz w:val="20"/>
                <w:szCs w:val="20"/>
              </w:rPr>
            </w:pPr>
          </w:p>
          <w:p w:rsidR="005E7BBA" w:rsidRPr="00B85195" w:rsidRDefault="005E7BBA" w:rsidP="00815E6C">
            <w:pPr>
              <w:jc w:val="center"/>
              <w:rPr>
                <w:sz w:val="20"/>
                <w:szCs w:val="20"/>
              </w:rPr>
            </w:pPr>
          </w:p>
          <w:p w:rsidR="005E7BBA" w:rsidRPr="00B85195" w:rsidRDefault="005E7BBA" w:rsidP="00815E6C">
            <w:pPr>
              <w:jc w:val="center"/>
              <w:rPr>
                <w:sz w:val="20"/>
                <w:szCs w:val="20"/>
              </w:rPr>
            </w:pPr>
          </w:p>
          <w:p w:rsidR="005E7BBA" w:rsidRPr="00B85195" w:rsidRDefault="005E7BBA" w:rsidP="00815E6C">
            <w:pPr>
              <w:jc w:val="center"/>
              <w:rPr>
                <w:sz w:val="20"/>
                <w:szCs w:val="20"/>
              </w:rPr>
            </w:pPr>
          </w:p>
        </w:tc>
        <w:tc>
          <w:tcPr>
            <w:tcW w:w="722" w:type="pct"/>
            <w:tcBorders>
              <w:top w:val="single" w:sz="4" w:space="0" w:color="000000"/>
              <w:left w:val="single" w:sz="4" w:space="0" w:color="000000"/>
              <w:bottom w:val="single" w:sz="4" w:space="0" w:color="000000"/>
              <w:right w:val="single" w:sz="4" w:space="0" w:color="000000"/>
            </w:tcBorders>
          </w:tcPr>
          <w:p w:rsidR="005E7BBA" w:rsidRDefault="005E7BBA" w:rsidP="00815E6C">
            <w:pPr>
              <w:widowControl w:val="0"/>
              <w:snapToGrid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Pr="00B85195" w:rsidRDefault="005E7BBA" w:rsidP="00815E6C">
            <w:pPr>
              <w:rPr>
                <w:sz w:val="20"/>
                <w:szCs w:val="20"/>
              </w:rPr>
            </w:pPr>
          </w:p>
        </w:tc>
      </w:tr>
      <w:tr w:rsidR="005E7BBA" w:rsidTr="00D55111">
        <w:trPr>
          <w:cantSplit/>
          <w:trHeight w:val="7220"/>
        </w:trPr>
        <w:tc>
          <w:tcPr>
            <w:tcW w:w="1183" w:type="pct"/>
            <w:vMerge/>
            <w:tcBorders>
              <w:top w:val="single" w:sz="4" w:space="0" w:color="000000"/>
              <w:left w:val="single" w:sz="4" w:space="0" w:color="000000"/>
              <w:bottom w:val="single" w:sz="4" w:space="0" w:color="000000"/>
            </w:tcBorders>
          </w:tcPr>
          <w:p w:rsidR="005E7BBA" w:rsidRDefault="005E7BBA" w:rsidP="00815E6C">
            <w:pPr>
              <w:pStyle w:val="WW-"/>
              <w:widowControl w:val="0"/>
              <w:snapToGrid w:val="0"/>
              <w:rPr>
                <w:b/>
                <w:sz w:val="20"/>
              </w:rPr>
            </w:pPr>
          </w:p>
        </w:tc>
        <w:tc>
          <w:tcPr>
            <w:tcW w:w="742" w:type="pct"/>
            <w:tcBorders>
              <w:top w:val="single" w:sz="4" w:space="0" w:color="auto"/>
              <w:left w:val="single" w:sz="4" w:space="0" w:color="000000"/>
              <w:bottom w:val="single" w:sz="4" w:space="0" w:color="auto"/>
            </w:tcBorders>
          </w:tcPr>
          <w:p w:rsidR="005E7BBA" w:rsidRDefault="005E7BBA" w:rsidP="00815E6C">
            <w:pPr>
              <w:widowControl w:val="0"/>
              <w:snapToGrid w:val="0"/>
              <w:rPr>
                <w:sz w:val="20"/>
                <w:szCs w:val="20"/>
              </w:rPr>
            </w:pPr>
          </w:p>
          <w:p w:rsidR="005E7BBA" w:rsidRDefault="005E7BBA" w:rsidP="00815E6C">
            <w:pPr>
              <w:widowControl w:val="0"/>
              <w:snapToGrid w:val="0"/>
              <w:rPr>
                <w:sz w:val="20"/>
                <w:szCs w:val="20"/>
              </w:rPr>
            </w:pPr>
          </w:p>
          <w:p w:rsidR="005E7BBA" w:rsidRDefault="005E7BBA" w:rsidP="00815E6C">
            <w:pPr>
              <w:widowControl w:val="0"/>
              <w:snapToGrid w:val="0"/>
              <w:rPr>
                <w:sz w:val="20"/>
                <w:szCs w:val="20"/>
              </w:rPr>
            </w:pPr>
            <w:r>
              <w:rPr>
                <w:sz w:val="20"/>
                <w:szCs w:val="20"/>
              </w:rPr>
              <w:t>Технические характеристики товаров, работ, услуг</w:t>
            </w:r>
          </w:p>
        </w:tc>
        <w:tc>
          <w:tcPr>
            <w:tcW w:w="1755" w:type="pct"/>
            <w:tcBorders>
              <w:top w:val="single" w:sz="4" w:space="0" w:color="auto"/>
              <w:left w:val="single" w:sz="4" w:space="0" w:color="000000"/>
              <w:bottom w:val="single" w:sz="4" w:space="0" w:color="auto"/>
            </w:tcBorders>
          </w:tcPr>
          <w:p w:rsidR="005E7BBA" w:rsidRDefault="005E7BBA" w:rsidP="00B66CD3">
            <w:pPr>
              <w:pStyle w:val="ae"/>
              <w:jc w:val="both"/>
              <w:rPr>
                <w:rFonts w:ascii="Times New Roman" w:hAnsi="Times New Roman" w:cs="Times New Roman"/>
                <w:sz w:val="20"/>
              </w:rPr>
            </w:pPr>
            <w:r w:rsidRPr="00B66CD3">
              <w:rPr>
                <w:rFonts w:ascii="Times New Roman" w:hAnsi="Times New Roman" w:cs="Times New Roman"/>
                <w:sz w:val="20"/>
              </w:rPr>
              <w:t xml:space="preserve">Профиль ПВХ </w:t>
            </w:r>
            <w:proofErr w:type="spellStart"/>
            <w:r w:rsidRPr="00B66CD3">
              <w:rPr>
                <w:rFonts w:ascii="Times New Roman" w:hAnsi="Times New Roman" w:cs="Times New Roman"/>
                <w:sz w:val="20"/>
              </w:rPr>
              <w:t>трехкамерный</w:t>
            </w:r>
            <w:proofErr w:type="spellEnd"/>
            <w:r w:rsidRPr="00B66CD3">
              <w:rPr>
                <w:rFonts w:ascii="Times New Roman" w:hAnsi="Times New Roman" w:cs="Times New Roman"/>
                <w:sz w:val="20"/>
              </w:rPr>
              <w:t xml:space="preserve">, монтажная глубина 70- мм, стеклопакет двухкамерный, максимально возможная толщина стеклопакета – </w:t>
            </w:r>
            <w:smartTag w:uri="urn:schemas-microsoft-com:office:smarttags" w:element="metricconverter">
              <w:smartTagPr>
                <w:attr w:name="ProductID" w:val="32 мм"/>
              </w:smartTagPr>
              <w:r w:rsidRPr="00B66CD3">
                <w:rPr>
                  <w:rFonts w:ascii="Times New Roman" w:hAnsi="Times New Roman" w:cs="Times New Roman"/>
                  <w:sz w:val="20"/>
                </w:rPr>
                <w:t>32 мм</w:t>
              </w:r>
            </w:smartTag>
            <w:r w:rsidRPr="00B66CD3">
              <w:rPr>
                <w:rFonts w:ascii="Times New Roman" w:hAnsi="Times New Roman" w:cs="Times New Roman"/>
                <w:sz w:val="20"/>
              </w:rPr>
              <w:t>; количество контуров и материал уплотнения – 2 контура сплошного уплотнения из погодоустойчивого ЕР</w:t>
            </w:r>
            <w:proofErr w:type="gramStart"/>
            <w:r w:rsidRPr="00B66CD3">
              <w:rPr>
                <w:rFonts w:ascii="Times New Roman" w:hAnsi="Times New Roman" w:cs="Times New Roman"/>
                <w:sz w:val="20"/>
                <w:lang w:val="en-US"/>
              </w:rPr>
              <w:t>DM</w:t>
            </w:r>
            <w:proofErr w:type="gramEnd"/>
            <w:r w:rsidRPr="00B66CD3">
              <w:rPr>
                <w:rFonts w:ascii="Times New Roman" w:hAnsi="Times New Roman" w:cs="Times New Roman"/>
                <w:sz w:val="20"/>
              </w:rPr>
              <w:t xml:space="preserve">-каучука; стекло толщиной </w:t>
            </w:r>
            <w:smartTag w:uri="urn:schemas-microsoft-com:office:smarttags" w:element="metricconverter">
              <w:smartTagPr>
                <w:attr w:name="ProductID" w:val="4 мм"/>
              </w:smartTagPr>
              <w:r w:rsidRPr="00B66CD3">
                <w:rPr>
                  <w:rFonts w:ascii="Times New Roman" w:hAnsi="Times New Roman" w:cs="Times New Roman"/>
                  <w:sz w:val="20"/>
                </w:rPr>
                <w:t>4 мм</w:t>
              </w:r>
            </w:smartTag>
            <w:r w:rsidRPr="00B66CD3">
              <w:rPr>
                <w:rFonts w:ascii="Times New Roman" w:hAnsi="Times New Roman" w:cs="Times New Roman"/>
                <w:sz w:val="20"/>
              </w:rPr>
              <w:t xml:space="preserve">; внутренняя </w:t>
            </w:r>
            <w:proofErr w:type="spellStart"/>
            <w:r w:rsidRPr="00B66CD3">
              <w:rPr>
                <w:rFonts w:ascii="Times New Roman" w:hAnsi="Times New Roman" w:cs="Times New Roman"/>
                <w:sz w:val="20"/>
              </w:rPr>
              <w:t>расстекловка</w:t>
            </w:r>
            <w:proofErr w:type="spellEnd"/>
            <w:r w:rsidRPr="00B66CD3">
              <w:rPr>
                <w:rFonts w:ascii="Times New Roman" w:hAnsi="Times New Roman" w:cs="Times New Roman"/>
                <w:sz w:val="20"/>
              </w:rPr>
              <w:t xml:space="preserve"> – белая, </w:t>
            </w:r>
            <w:proofErr w:type="spellStart"/>
            <w:r w:rsidRPr="00B66CD3">
              <w:rPr>
                <w:rFonts w:ascii="Times New Roman" w:hAnsi="Times New Roman" w:cs="Times New Roman"/>
                <w:sz w:val="20"/>
              </w:rPr>
              <w:t>парогидроизоляция</w:t>
            </w:r>
            <w:proofErr w:type="spellEnd"/>
            <w:r w:rsidRPr="00B66CD3">
              <w:rPr>
                <w:rFonts w:ascii="Times New Roman" w:hAnsi="Times New Roman" w:cs="Times New Roman"/>
                <w:sz w:val="20"/>
              </w:rPr>
              <w:t xml:space="preserve">, фурнитура высококачественная  регулируемая поворотно – откидная. Подоконники ПВХ - цвет белый; отливы из оцинкованной стали. </w:t>
            </w:r>
          </w:p>
          <w:p w:rsidR="00D55111" w:rsidRPr="008E0651" w:rsidRDefault="00D55111" w:rsidP="00D55111">
            <w:pPr>
              <w:jc w:val="both"/>
              <w:rPr>
                <w:sz w:val="20"/>
                <w:szCs w:val="20"/>
              </w:rPr>
            </w:pPr>
            <w:r w:rsidRPr="008E0651">
              <w:rPr>
                <w:sz w:val="20"/>
                <w:szCs w:val="20"/>
              </w:rPr>
              <w:t>Примерный размер окон 2000*2000 см, точные замеры выполняются Поставщиком. Дизайн окон согласовывается с Заказчиком.</w:t>
            </w:r>
          </w:p>
          <w:p w:rsidR="008E0651" w:rsidRPr="008E0651" w:rsidRDefault="008E0651" w:rsidP="00D55111">
            <w:pPr>
              <w:jc w:val="both"/>
              <w:rPr>
                <w:sz w:val="20"/>
                <w:szCs w:val="20"/>
              </w:rPr>
            </w:pPr>
            <w:r w:rsidRPr="008E0651">
              <w:rPr>
                <w:sz w:val="20"/>
                <w:szCs w:val="20"/>
              </w:rPr>
              <w:t>Установка в соответствии с требованиями ГОСТ 30674-99, ГОСТ 23166-99, СНиП 23-02-2003, без разрушения (ГОСТ 23166-99); ГОСТ 52749-2007; прочность сварных угловых соединений - без разрушений (ГОСТ 30674-99, ГОСТ 52749-2007); безотказность оконных приборов – 20000 циклов «открывание-закрывание» (ГОСТ 23166-99).</w:t>
            </w:r>
          </w:p>
          <w:p w:rsidR="005E7BBA" w:rsidRPr="008E0651" w:rsidRDefault="005E7BBA" w:rsidP="00961443">
            <w:pPr>
              <w:pStyle w:val="ae"/>
              <w:jc w:val="both"/>
              <w:rPr>
                <w:rFonts w:ascii="Times New Roman" w:hAnsi="Times New Roman" w:cs="Times New Roman"/>
                <w:sz w:val="20"/>
              </w:rPr>
            </w:pPr>
            <w:r w:rsidRPr="008E0651">
              <w:rPr>
                <w:rFonts w:ascii="Times New Roman" w:hAnsi="Times New Roman" w:cs="Times New Roman"/>
                <w:sz w:val="20"/>
              </w:rPr>
              <w:t xml:space="preserve">Демонтаж имеющихся оконных блоков; монтаж новых изделий из ПВХ – профиля; монтаж подоконников из ПВХ (ширину согласовать с Заказчиком); монтаж </w:t>
            </w:r>
            <w:proofErr w:type="spellStart"/>
            <w:r w:rsidRPr="008E0651">
              <w:rPr>
                <w:rFonts w:ascii="Times New Roman" w:hAnsi="Times New Roman" w:cs="Times New Roman"/>
                <w:sz w:val="20"/>
              </w:rPr>
              <w:t>парогидроизоляционных</w:t>
            </w:r>
            <w:proofErr w:type="spellEnd"/>
            <w:r w:rsidRPr="008E0651">
              <w:rPr>
                <w:rFonts w:ascii="Times New Roman" w:hAnsi="Times New Roman" w:cs="Times New Roman"/>
                <w:sz w:val="20"/>
              </w:rPr>
              <w:t xml:space="preserve"> материалов в соответствии с ГОСТ 30971-2002.</w:t>
            </w:r>
          </w:p>
          <w:p w:rsidR="005E7BBA" w:rsidRPr="008E0651" w:rsidRDefault="005E7BBA" w:rsidP="00961443">
            <w:pPr>
              <w:pStyle w:val="ae"/>
              <w:rPr>
                <w:rFonts w:ascii="Times New Roman" w:hAnsi="Times New Roman" w:cs="Times New Roman"/>
                <w:sz w:val="20"/>
              </w:rPr>
            </w:pPr>
            <w:r w:rsidRPr="008E0651">
              <w:rPr>
                <w:rFonts w:ascii="Times New Roman" w:hAnsi="Times New Roman" w:cs="Times New Roman"/>
                <w:sz w:val="20"/>
              </w:rPr>
              <w:t>Работы вести  по гибкому графику в работающем учреждении по согласованию с руководителем.</w:t>
            </w:r>
          </w:p>
          <w:p w:rsidR="005E7BBA" w:rsidRDefault="005E7BBA" w:rsidP="00961443">
            <w:pPr>
              <w:widowControl w:val="0"/>
              <w:jc w:val="both"/>
              <w:outlineLvl w:val="0"/>
              <w:rPr>
                <w:sz w:val="20"/>
              </w:rPr>
            </w:pPr>
            <w:r w:rsidRPr="008E0651">
              <w:rPr>
                <w:sz w:val="20"/>
              </w:rPr>
              <w:t>Уборку помещений и вывоз строительного мусора проводить ежедневно.</w:t>
            </w:r>
            <w:r w:rsidRPr="0080235A">
              <w:rPr>
                <w:sz w:val="20"/>
              </w:rPr>
              <w:t xml:space="preserve">   </w:t>
            </w:r>
          </w:p>
          <w:p w:rsidR="00C81F33" w:rsidRPr="00C81F33" w:rsidRDefault="00C81F33" w:rsidP="00961443">
            <w:pPr>
              <w:widowControl w:val="0"/>
              <w:jc w:val="both"/>
              <w:outlineLvl w:val="0"/>
              <w:rPr>
                <w:b/>
                <w:sz w:val="20"/>
                <w:szCs w:val="20"/>
              </w:rPr>
            </w:pPr>
            <w:r w:rsidRPr="00C81F33">
              <w:rPr>
                <w:b/>
                <w:sz w:val="20"/>
                <w:szCs w:val="20"/>
              </w:rPr>
              <w:t xml:space="preserve">Технические характеристики поставляемого товара должны соответствовать либо быть не ниже (не хуже) указанных </w:t>
            </w:r>
            <w:r w:rsidR="00037D2E">
              <w:rPr>
                <w:b/>
                <w:sz w:val="20"/>
                <w:szCs w:val="20"/>
              </w:rPr>
              <w:t xml:space="preserve">заказчиком </w:t>
            </w:r>
            <w:bookmarkStart w:id="0" w:name="_GoBack"/>
            <w:bookmarkEnd w:id="0"/>
            <w:r w:rsidRPr="00C81F33">
              <w:rPr>
                <w:b/>
                <w:sz w:val="20"/>
                <w:szCs w:val="20"/>
              </w:rPr>
              <w:t>характеристик</w:t>
            </w:r>
          </w:p>
        </w:tc>
        <w:tc>
          <w:tcPr>
            <w:tcW w:w="598" w:type="pct"/>
            <w:tcBorders>
              <w:top w:val="single" w:sz="4" w:space="0" w:color="auto"/>
              <w:left w:val="single" w:sz="4" w:space="0" w:color="000000"/>
              <w:bottom w:val="single" w:sz="4" w:space="0" w:color="auto"/>
            </w:tcBorders>
          </w:tcPr>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Pr="00B85195" w:rsidRDefault="005E7BBA" w:rsidP="00815E6C">
            <w:pPr>
              <w:widowControl w:val="0"/>
              <w:jc w:val="center"/>
              <w:rPr>
                <w:sz w:val="20"/>
                <w:szCs w:val="20"/>
              </w:rPr>
            </w:pPr>
            <w:r>
              <w:rPr>
                <w:sz w:val="20"/>
                <w:szCs w:val="20"/>
              </w:rPr>
              <w:t>шт.</w:t>
            </w: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Default="005E7BBA" w:rsidP="00815E6C">
            <w:pPr>
              <w:widowControl w:val="0"/>
              <w:jc w:val="center"/>
              <w:rPr>
                <w:sz w:val="20"/>
                <w:szCs w:val="20"/>
              </w:rPr>
            </w:pPr>
          </w:p>
          <w:p w:rsidR="005E7BBA" w:rsidRPr="00B85195" w:rsidRDefault="005E7BBA" w:rsidP="00815E6C">
            <w:pPr>
              <w:widowControl w:val="0"/>
              <w:jc w:val="center"/>
              <w:rPr>
                <w:sz w:val="20"/>
                <w:szCs w:val="20"/>
              </w:rPr>
            </w:pPr>
          </w:p>
          <w:p w:rsidR="005E7BBA" w:rsidRPr="00957223" w:rsidRDefault="005E7BBA" w:rsidP="00815E6C">
            <w:pPr>
              <w:jc w:val="center"/>
              <w:rPr>
                <w:sz w:val="20"/>
                <w:szCs w:val="20"/>
              </w:rPr>
            </w:pPr>
          </w:p>
          <w:p w:rsidR="005E7BBA" w:rsidRPr="00957223" w:rsidRDefault="005E7BBA" w:rsidP="00815E6C">
            <w:pPr>
              <w:jc w:val="center"/>
              <w:rPr>
                <w:sz w:val="20"/>
                <w:szCs w:val="20"/>
              </w:rPr>
            </w:pPr>
          </w:p>
          <w:p w:rsidR="005E7BBA" w:rsidRPr="00957223" w:rsidRDefault="005E7BBA" w:rsidP="00815E6C">
            <w:pPr>
              <w:jc w:val="center"/>
              <w:rPr>
                <w:sz w:val="20"/>
                <w:szCs w:val="20"/>
              </w:rPr>
            </w:pPr>
          </w:p>
          <w:p w:rsidR="005E7BBA" w:rsidRPr="00957223" w:rsidRDefault="005E7BBA" w:rsidP="00815E6C">
            <w:pPr>
              <w:jc w:val="center"/>
              <w:rPr>
                <w:sz w:val="20"/>
                <w:szCs w:val="20"/>
              </w:rPr>
            </w:pPr>
          </w:p>
          <w:p w:rsidR="005E7BBA" w:rsidRPr="00957223" w:rsidRDefault="005E7BBA" w:rsidP="00815E6C">
            <w:pPr>
              <w:jc w:val="center"/>
              <w:rPr>
                <w:sz w:val="20"/>
                <w:szCs w:val="20"/>
              </w:rPr>
            </w:pPr>
          </w:p>
        </w:tc>
        <w:tc>
          <w:tcPr>
            <w:tcW w:w="722" w:type="pct"/>
            <w:tcBorders>
              <w:top w:val="single" w:sz="4" w:space="0" w:color="auto"/>
              <w:left w:val="single" w:sz="4" w:space="0" w:color="000000"/>
              <w:bottom w:val="single" w:sz="4" w:space="0" w:color="auto"/>
              <w:right w:val="single" w:sz="4" w:space="0" w:color="000000"/>
            </w:tcBorders>
          </w:tcPr>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r>
              <w:rPr>
                <w:sz w:val="20"/>
                <w:szCs w:val="20"/>
              </w:rPr>
              <w:t>23</w:t>
            </w: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Default="005E7BBA" w:rsidP="00815E6C">
            <w:pPr>
              <w:widowControl w:val="0"/>
              <w:snapToGrid w:val="0"/>
              <w:jc w:val="center"/>
              <w:rPr>
                <w:sz w:val="20"/>
                <w:szCs w:val="20"/>
              </w:rPr>
            </w:pPr>
          </w:p>
          <w:p w:rsidR="005E7BBA" w:rsidRPr="00957223" w:rsidRDefault="005E7BBA" w:rsidP="00815E6C">
            <w:pPr>
              <w:rPr>
                <w:sz w:val="20"/>
                <w:szCs w:val="20"/>
              </w:rPr>
            </w:pPr>
          </w:p>
          <w:p w:rsidR="005E7BBA" w:rsidRPr="00957223" w:rsidRDefault="005E7BBA" w:rsidP="00815E6C">
            <w:pPr>
              <w:rPr>
                <w:sz w:val="20"/>
                <w:szCs w:val="20"/>
              </w:rPr>
            </w:pPr>
          </w:p>
          <w:p w:rsidR="005E7BBA" w:rsidRPr="00957223" w:rsidRDefault="005E7BBA" w:rsidP="00815E6C">
            <w:pPr>
              <w:rPr>
                <w:sz w:val="20"/>
                <w:szCs w:val="20"/>
              </w:rPr>
            </w:pPr>
          </w:p>
          <w:p w:rsidR="005E7BBA" w:rsidRPr="00957223" w:rsidRDefault="005E7BBA" w:rsidP="00815E6C">
            <w:pPr>
              <w:rPr>
                <w:sz w:val="20"/>
                <w:szCs w:val="20"/>
              </w:rPr>
            </w:pPr>
          </w:p>
          <w:p w:rsidR="005E7BBA" w:rsidRPr="00957223" w:rsidRDefault="005E7BBA" w:rsidP="00815E6C">
            <w:pPr>
              <w:jc w:val="center"/>
              <w:rPr>
                <w:sz w:val="20"/>
                <w:szCs w:val="20"/>
              </w:rPr>
            </w:pPr>
            <w:r>
              <w:rPr>
                <w:sz w:val="20"/>
                <w:szCs w:val="20"/>
              </w:rPr>
              <w:t xml:space="preserve">                    </w:t>
            </w:r>
          </w:p>
          <w:p w:rsidR="005E7BBA" w:rsidRPr="00957223" w:rsidRDefault="005E7BBA" w:rsidP="00815E6C">
            <w:pPr>
              <w:jc w:val="center"/>
              <w:rPr>
                <w:sz w:val="20"/>
                <w:szCs w:val="20"/>
              </w:rPr>
            </w:pPr>
          </w:p>
        </w:tc>
      </w:tr>
      <w:tr w:rsidR="005E7BBA" w:rsidTr="00BA24AE">
        <w:trPr>
          <w:cantSplit/>
          <w:trHeight w:val="739"/>
        </w:trPr>
        <w:tc>
          <w:tcPr>
            <w:tcW w:w="1183" w:type="pct"/>
            <w:vMerge/>
            <w:tcBorders>
              <w:top w:val="single" w:sz="4" w:space="0" w:color="000000"/>
              <w:left w:val="single" w:sz="4" w:space="0" w:color="000000"/>
              <w:bottom w:val="single" w:sz="4" w:space="0" w:color="000000"/>
            </w:tcBorders>
            <w:vAlign w:val="center"/>
          </w:tcPr>
          <w:p w:rsidR="005E7BBA" w:rsidRDefault="005E7BBA" w:rsidP="00815E6C">
            <w:pPr>
              <w:snapToGrid w:val="0"/>
              <w:rPr>
                <w:b/>
                <w:sz w:val="20"/>
                <w:szCs w:val="20"/>
              </w:rPr>
            </w:pPr>
          </w:p>
        </w:tc>
        <w:tc>
          <w:tcPr>
            <w:tcW w:w="742" w:type="pct"/>
            <w:tcBorders>
              <w:top w:val="single" w:sz="4" w:space="0" w:color="000000"/>
              <w:left w:val="single" w:sz="4" w:space="0" w:color="000000"/>
              <w:bottom w:val="single" w:sz="4" w:space="0" w:color="000000"/>
            </w:tcBorders>
          </w:tcPr>
          <w:p w:rsidR="005E7BBA" w:rsidRDefault="005E7BBA" w:rsidP="00815E6C">
            <w:pPr>
              <w:snapToGrid w:val="0"/>
              <w:rPr>
                <w:sz w:val="20"/>
                <w:szCs w:val="20"/>
              </w:rPr>
            </w:pPr>
            <w:r>
              <w:rPr>
                <w:sz w:val="20"/>
                <w:szCs w:val="20"/>
              </w:rPr>
              <w:t>Требования к безопасности товаров, работ, услуг</w:t>
            </w:r>
          </w:p>
        </w:tc>
        <w:tc>
          <w:tcPr>
            <w:tcW w:w="1755" w:type="pct"/>
            <w:tcBorders>
              <w:top w:val="single" w:sz="4" w:space="0" w:color="000000"/>
              <w:left w:val="single" w:sz="4" w:space="0" w:color="000000"/>
              <w:bottom w:val="single" w:sz="4" w:space="0" w:color="000000"/>
            </w:tcBorders>
          </w:tcPr>
          <w:p w:rsidR="005E7BBA" w:rsidRDefault="005E7BBA" w:rsidP="00683CBD">
            <w:pPr>
              <w:snapToGrid w:val="0"/>
              <w:jc w:val="both"/>
              <w:rPr>
                <w:sz w:val="20"/>
                <w:szCs w:val="20"/>
              </w:rPr>
            </w:pPr>
            <w:r>
              <w:rPr>
                <w:sz w:val="20"/>
                <w:szCs w:val="20"/>
              </w:rPr>
              <w:t>Качество и безопасность  должна быть подтверждена сертификатами соответствия и Санитарно-Эпидемиологической службы России.</w:t>
            </w:r>
          </w:p>
        </w:tc>
        <w:tc>
          <w:tcPr>
            <w:tcW w:w="598" w:type="pct"/>
            <w:tcBorders>
              <w:top w:val="single" w:sz="4" w:space="0" w:color="000000"/>
              <w:left w:val="single" w:sz="4" w:space="0" w:color="000000"/>
              <w:bottom w:val="single" w:sz="4" w:space="0" w:color="000000"/>
            </w:tcBorders>
          </w:tcPr>
          <w:p w:rsidR="005E7BBA" w:rsidRDefault="005E7BBA" w:rsidP="00815E6C">
            <w:pPr>
              <w:snapToGrid w:val="0"/>
              <w:jc w:val="center"/>
            </w:pPr>
          </w:p>
        </w:tc>
        <w:tc>
          <w:tcPr>
            <w:tcW w:w="722" w:type="pct"/>
            <w:tcBorders>
              <w:top w:val="single" w:sz="4" w:space="0" w:color="000000"/>
              <w:left w:val="single" w:sz="4" w:space="0" w:color="000000"/>
              <w:bottom w:val="single" w:sz="4" w:space="0" w:color="000000"/>
              <w:right w:val="single" w:sz="4" w:space="0" w:color="000000"/>
            </w:tcBorders>
          </w:tcPr>
          <w:p w:rsidR="005E7BBA" w:rsidRDefault="005E7BBA" w:rsidP="00815E6C">
            <w:pPr>
              <w:snapToGrid w:val="0"/>
            </w:pPr>
          </w:p>
        </w:tc>
      </w:tr>
      <w:tr w:rsidR="005E7BBA" w:rsidTr="00BA24AE">
        <w:trPr>
          <w:cantSplit/>
          <w:trHeight w:val="90"/>
        </w:trPr>
        <w:tc>
          <w:tcPr>
            <w:tcW w:w="1183" w:type="pct"/>
            <w:vMerge/>
            <w:tcBorders>
              <w:top w:val="single" w:sz="4" w:space="0" w:color="000000"/>
              <w:left w:val="single" w:sz="4" w:space="0" w:color="000000"/>
              <w:bottom w:val="single" w:sz="4" w:space="0" w:color="000000"/>
            </w:tcBorders>
            <w:vAlign w:val="center"/>
          </w:tcPr>
          <w:p w:rsidR="005E7BBA" w:rsidRDefault="005E7BBA" w:rsidP="00815E6C">
            <w:pPr>
              <w:snapToGrid w:val="0"/>
              <w:rPr>
                <w:b/>
                <w:sz w:val="20"/>
                <w:szCs w:val="20"/>
              </w:rPr>
            </w:pPr>
          </w:p>
        </w:tc>
        <w:tc>
          <w:tcPr>
            <w:tcW w:w="742" w:type="pct"/>
            <w:tcBorders>
              <w:top w:val="single" w:sz="4" w:space="0" w:color="000000"/>
              <w:left w:val="single" w:sz="4" w:space="0" w:color="000000"/>
              <w:bottom w:val="single" w:sz="4" w:space="0" w:color="000000"/>
            </w:tcBorders>
          </w:tcPr>
          <w:p w:rsidR="005E7BBA" w:rsidRPr="00EB32CF" w:rsidRDefault="005E7BBA" w:rsidP="00815E6C">
            <w:pPr>
              <w:pStyle w:val="ConsPlusNormal"/>
              <w:snapToGrid w:val="0"/>
              <w:ind w:firstLine="0"/>
              <w:rPr>
                <w:sz w:val="20"/>
                <w:szCs w:val="20"/>
              </w:rPr>
            </w:pPr>
            <w:r w:rsidRPr="00EB32CF">
              <w:rPr>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1755" w:type="pct"/>
            <w:tcBorders>
              <w:top w:val="single" w:sz="4" w:space="0" w:color="000000"/>
              <w:left w:val="single" w:sz="4" w:space="0" w:color="000000"/>
              <w:bottom w:val="single" w:sz="4" w:space="0" w:color="000000"/>
            </w:tcBorders>
          </w:tcPr>
          <w:p w:rsidR="005E7BBA" w:rsidRPr="006C0131" w:rsidRDefault="005E7BBA" w:rsidP="00815E6C">
            <w:pPr>
              <w:shd w:val="clear" w:color="auto" w:fill="FFFFFF"/>
              <w:tabs>
                <w:tab w:val="left" w:pos="0"/>
                <w:tab w:val="left" w:pos="590"/>
              </w:tabs>
              <w:snapToGrid w:val="0"/>
              <w:jc w:val="both"/>
              <w:rPr>
                <w:sz w:val="20"/>
                <w:szCs w:val="20"/>
              </w:rPr>
            </w:pPr>
            <w:r w:rsidRPr="006C0131">
              <w:rPr>
                <w:sz w:val="20"/>
                <w:szCs w:val="20"/>
              </w:rPr>
              <w:t>Упаковка Товара должна обеспечивать сохранность при его транспортировке при  условии бережного с ним обращения.</w:t>
            </w:r>
          </w:p>
          <w:p w:rsidR="005E7BBA" w:rsidRPr="006C0131" w:rsidRDefault="005E7BBA" w:rsidP="00815E6C">
            <w:pPr>
              <w:widowControl w:val="0"/>
              <w:shd w:val="clear" w:color="auto" w:fill="FFFFFF"/>
              <w:tabs>
                <w:tab w:val="left" w:pos="0"/>
                <w:tab w:val="left" w:pos="461"/>
              </w:tabs>
              <w:autoSpaceDE w:val="0"/>
              <w:jc w:val="both"/>
              <w:rPr>
                <w:sz w:val="20"/>
                <w:szCs w:val="20"/>
              </w:rPr>
            </w:pPr>
            <w:r w:rsidRPr="006C0131">
              <w:rPr>
                <w:sz w:val="20"/>
                <w:szCs w:val="20"/>
              </w:rPr>
              <w:t>Передать Получателю одновременно с передачей Товара принадлежности Товара, а также относящиеся к нему документы (сертификаты, инструкцию пользователя на русском языке, другие документы, предусмотренные законом или иными правовыми актами и т. д.).</w:t>
            </w:r>
          </w:p>
          <w:p w:rsidR="005E7BBA" w:rsidRPr="006C0131" w:rsidRDefault="005E7BBA" w:rsidP="00815E6C">
            <w:pPr>
              <w:widowControl w:val="0"/>
              <w:shd w:val="clear" w:color="auto" w:fill="FFFFFF"/>
              <w:tabs>
                <w:tab w:val="left" w:pos="0"/>
                <w:tab w:val="left" w:pos="461"/>
              </w:tabs>
              <w:autoSpaceDE w:val="0"/>
              <w:jc w:val="both"/>
              <w:rPr>
                <w:sz w:val="20"/>
                <w:szCs w:val="20"/>
              </w:rPr>
            </w:pPr>
          </w:p>
        </w:tc>
        <w:tc>
          <w:tcPr>
            <w:tcW w:w="598" w:type="pct"/>
            <w:tcBorders>
              <w:top w:val="single" w:sz="4" w:space="0" w:color="000000"/>
              <w:left w:val="single" w:sz="4" w:space="0" w:color="000000"/>
              <w:bottom w:val="single" w:sz="4" w:space="0" w:color="000000"/>
            </w:tcBorders>
          </w:tcPr>
          <w:p w:rsidR="005E7BBA" w:rsidRDefault="005E7BBA" w:rsidP="00815E6C">
            <w:pPr>
              <w:snapToGrid w:val="0"/>
              <w:jc w:val="center"/>
            </w:pPr>
          </w:p>
        </w:tc>
        <w:tc>
          <w:tcPr>
            <w:tcW w:w="722" w:type="pct"/>
            <w:tcBorders>
              <w:top w:val="single" w:sz="4" w:space="0" w:color="000000"/>
              <w:left w:val="single" w:sz="4" w:space="0" w:color="000000"/>
              <w:bottom w:val="single" w:sz="4" w:space="0" w:color="000000"/>
              <w:right w:val="single" w:sz="4" w:space="0" w:color="000000"/>
            </w:tcBorders>
          </w:tcPr>
          <w:p w:rsidR="005E7BBA" w:rsidRDefault="005E7BBA" w:rsidP="00815E6C">
            <w:pPr>
              <w:snapToGrid w:val="0"/>
              <w:jc w:val="both"/>
            </w:pPr>
          </w:p>
        </w:tc>
      </w:tr>
      <w:tr w:rsidR="005E7BBA" w:rsidTr="00BA24AE">
        <w:trPr>
          <w:cantSplit/>
          <w:trHeight w:val="90"/>
        </w:trPr>
        <w:tc>
          <w:tcPr>
            <w:tcW w:w="1183" w:type="pct"/>
            <w:tcBorders>
              <w:top w:val="single" w:sz="4" w:space="0" w:color="000000"/>
              <w:left w:val="single" w:sz="4" w:space="0" w:color="000000"/>
              <w:bottom w:val="single" w:sz="4" w:space="0" w:color="000000"/>
            </w:tcBorders>
            <w:vAlign w:val="center"/>
          </w:tcPr>
          <w:p w:rsidR="005E7BBA" w:rsidRDefault="005E7BBA" w:rsidP="00815E6C">
            <w:pPr>
              <w:snapToGrid w:val="0"/>
              <w:rPr>
                <w:b/>
                <w:sz w:val="20"/>
                <w:szCs w:val="20"/>
              </w:rPr>
            </w:pPr>
          </w:p>
        </w:tc>
        <w:tc>
          <w:tcPr>
            <w:tcW w:w="742" w:type="pct"/>
            <w:tcBorders>
              <w:top w:val="single" w:sz="4" w:space="0" w:color="000000"/>
              <w:left w:val="single" w:sz="4" w:space="0" w:color="000000"/>
              <w:bottom w:val="single" w:sz="4" w:space="0" w:color="000000"/>
            </w:tcBorders>
          </w:tcPr>
          <w:p w:rsidR="005E7BBA" w:rsidRPr="00EB32CF" w:rsidRDefault="005E7BBA" w:rsidP="00815E6C">
            <w:pPr>
              <w:pStyle w:val="ConsPlusNormal"/>
              <w:snapToGrid w:val="0"/>
              <w:ind w:firstLine="0"/>
              <w:rPr>
                <w:sz w:val="20"/>
                <w:szCs w:val="20"/>
              </w:rPr>
            </w:pPr>
            <w:r w:rsidRPr="00EB32CF">
              <w:rPr>
                <w:sz w:val="20"/>
                <w:szCs w:val="20"/>
              </w:rPr>
              <w:t>Требования к гарантийному сроку и (или) объему предоставления гарантий качества товара, работы, услуги</w:t>
            </w:r>
          </w:p>
        </w:tc>
        <w:tc>
          <w:tcPr>
            <w:tcW w:w="1755" w:type="pct"/>
            <w:tcBorders>
              <w:top w:val="single" w:sz="4" w:space="0" w:color="000000"/>
              <w:left w:val="single" w:sz="4" w:space="0" w:color="000000"/>
              <w:bottom w:val="single" w:sz="4" w:space="0" w:color="000000"/>
            </w:tcBorders>
          </w:tcPr>
          <w:p w:rsidR="007B2C8F" w:rsidRDefault="007B2C8F" w:rsidP="00A3591F">
            <w:pPr>
              <w:jc w:val="both"/>
              <w:rPr>
                <w:sz w:val="20"/>
                <w:szCs w:val="20"/>
              </w:rPr>
            </w:pPr>
            <w:r>
              <w:rPr>
                <w:sz w:val="20"/>
                <w:szCs w:val="20"/>
              </w:rPr>
              <w:t>Гарантия на профиль – 15 лет, на фурнитуру – 5 лет. Гарантийный срок на произведенные работы – 5 лет.</w:t>
            </w:r>
          </w:p>
          <w:p w:rsidR="005E7BBA" w:rsidRPr="006C0131" w:rsidRDefault="005E7BBA" w:rsidP="00A3591F">
            <w:pPr>
              <w:shd w:val="clear" w:color="auto" w:fill="FFFFFF"/>
              <w:tabs>
                <w:tab w:val="left" w:pos="0"/>
                <w:tab w:val="left" w:pos="590"/>
              </w:tabs>
              <w:snapToGrid w:val="0"/>
              <w:jc w:val="both"/>
              <w:rPr>
                <w:sz w:val="20"/>
                <w:szCs w:val="20"/>
              </w:rPr>
            </w:pPr>
          </w:p>
        </w:tc>
        <w:tc>
          <w:tcPr>
            <w:tcW w:w="598" w:type="pct"/>
            <w:tcBorders>
              <w:top w:val="single" w:sz="4" w:space="0" w:color="000000"/>
              <w:left w:val="single" w:sz="4" w:space="0" w:color="000000"/>
              <w:bottom w:val="single" w:sz="4" w:space="0" w:color="000000"/>
            </w:tcBorders>
          </w:tcPr>
          <w:p w:rsidR="005E7BBA" w:rsidRDefault="005E7BBA" w:rsidP="00815E6C">
            <w:pPr>
              <w:snapToGrid w:val="0"/>
              <w:jc w:val="center"/>
            </w:pPr>
          </w:p>
        </w:tc>
        <w:tc>
          <w:tcPr>
            <w:tcW w:w="722" w:type="pct"/>
            <w:tcBorders>
              <w:top w:val="single" w:sz="4" w:space="0" w:color="000000"/>
              <w:left w:val="single" w:sz="4" w:space="0" w:color="000000"/>
              <w:bottom w:val="single" w:sz="4" w:space="0" w:color="000000"/>
              <w:right w:val="single" w:sz="4" w:space="0" w:color="000000"/>
            </w:tcBorders>
          </w:tcPr>
          <w:p w:rsidR="005E7BBA" w:rsidRDefault="005E7BBA" w:rsidP="00815E6C">
            <w:pPr>
              <w:snapToGrid w:val="0"/>
              <w:jc w:val="both"/>
            </w:pPr>
          </w:p>
        </w:tc>
      </w:tr>
      <w:tr w:rsidR="005E7BBA" w:rsidTr="00BA24AE">
        <w:trPr>
          <w:cantSplit/>
          <w:trHeight w:val="90"/>
        </w:trPr>
        <w:tc>
          <w:tcPr>
            <w:tcW w:w="1183" w:type="pct"/>
            <w:tcBorders>
              <w:top w:val="single" w:sz="4" w:space="0" w:color="000000"/>
              <w:left w:val="single" w:sz="4" w:space="0" w:color="000000"/>
              <w:bottom w:val="single" w:sz="4" w:space="0" w:color="000000"/>
            </w:tcBorders>
            <w:vAlign w:val="center"/>
          </w:tcPr>
          <w:p w:rsidR="005E7BBA" w:rsidRDefault="005E7BBA" w:rsidP="00815E6C">
            <w:pPr>
              <w:snapToGrid w:val="0"/>
              <w:rPr>
                <w:b/>
                <w:sz w:val="20"/>
                <w:szCs w:val="20"/>
              </w:rPr>
            </w:pPr>
          </w:p>
        </w:tc>
        <w:tc>
          <w:tcPr>
            <w:tcW w:w="742" w:type="pct"/>
            <w:tcBorders>
              <w:top w:val="single" w:sz="4" w:space="0" w:color="000000"/>
              <w:left w:val="single" w:sz="4" w:space="0" w:color="000000"/>
              <w:bottom w:val="single" w:sz="4" w:space="0" w:color="000000"/>
            </w:tcBorders>
          </w:tcPr>
          <w:p w:rsidR="005E7BBA" w:rsidRPr="008E0651" w:rsidRDefault="005E7BBA" w:rsidP="00815E6C">
            <w:pPr>
              <w:pStyle w:val="ConsPlusNormal"/>
              <w:snapToGrid w:val="0"/>
              <w:ind w:firstLine="0"/>
              <w:rPr>
                <w:sz w:val="20"/>
                <w:szCs w:val="20"/>
              </w:rPr>
            </w:pPr>
            <w:r w:rsidRPr="008E0651">
              <w:rPr>
                <w:sz w:val="20"/>
                <w:szCs w:val="20"/>
              </w:rPr>
              <w:t>Требования к результатам работ, оказанию услуг</w:t>
            </w:r>
          </w:p>
        </w:tc>
        <w:tc>
          <w:tcPr>
            <w:tcW w:w="1755" w:type="pct"/>
            <w:tcBorders>
              <w:top w:val="single" w:sz="4" w:space="0" w:color="000000"/>
              <w:left w:val="single" w:sz="4" w:space="0" w:color="000000"/>
              <w:bottom w:val="single" w:sz="4" w:space="0" w:color="000000"/>
            </w:tcBorders>
          </w:tcPr>
          <w:p w:rsidR="007B2C8F" w:rsidRPr="008E0651" w:rsidRDefault="007B2C8F" w:rsidP="007B2C8F">
            <w:pPr>
              <w:jc w:val="both"/>
              <w:rPr>
                <w:sz w:val="20"/>
                <w:szCs w:val="20"/>
              </w:rPr>
            </w:pPr>
            <w:r w:rsidRPr="008E0651">
              <w:rPr>
                <w:sz w:val="20"/>
                <w:szCs w:val="20"/>
              </w:rPr>
              <w:t>Товар должен соответствовать требованиям, предъявляемым к данному виду товаров, санитарно-эпидемиологическим нормам и правилам с предоставлением соответствующих сертификатов и других документов.</w:t>
            </w:r>
          </w:p>
          <w:p w:rsidR="005E7BBA" w:rsidRPr="008E0651" w:rsidRDefault="007B2C8F" w:rsidP="007B2C8F">
            <w:pPr>
              <w:shd w:val="clear" w:color="auto" w:fill="FFFFFF"/>
              <w:tabs>
                <w:tab w:val="left" w:pos="0"/>
                <w:tab w:val="left" w:pos="590"/>
              </w:tabs>
              <w:jc w:val="both"/>
              <w:rPr>
                <w:sz w:val="20"/>
                <w:szCs w:val="20"/>
              </w:rPr>
            </w:pPr>
            <w:r w:rsidRPr="008E0651">
              <w:rPr>
                <w:sz w:val="20"/>
                <w:szCs w:val="20"/>
              </w:rPr>
              <w:t xml:space="preserve"> Выполнить в срок и в полном объеме обязательства, предусмотренные  контрактом.</w:t>
            </w:r>
          </w:p>
        </w:tc>
        <w:tc>
          <w:tcPr>
            <w:tcW w:w="598" w:type="pct"/>
            <w:tcBorders>
              <w:top w:val="single" w:sz="4" w:space="0" w:color="000000"/>
              <w:left w:val="single" w:sz="4" w:space="0" w:color="000000"/>
              <w:bottom w:val="single" w:sz="4" w:space="0" w:color="000000"/>
            </w:tcBorders>
          </w:tcPr>
          <w:p w:rsidR="005E7BBA" w:rsidRDefault="005E7BBA" w:rsidP="00815E6C">
            <w:pPr>
              <w:snapToGrid w:val="0"/>
              <w:jc w:val="center"/>
            </w:pPr>
          </w:p>
        </w:tc>
        <w:tc>
          <w:tcPr>
            <w:tcW w:w="722" w:type="pct"/>
            <w:tcBorders>
              <w:top w:val="single" w:sz="4" w:space="0" w:color="000000"/>
              <w:left w:val="single" w:sz="4" w:space="0" w:color="000000"/>
              <w:bottom w:val="single" w:sz="4" w:space="0" w:color="000000"/>
              <w:right w:val="single" w:sz="4" w:space="0" w:color="000000"/>
            </w:tcBorders>
          </w:tcPr>
          <w:p w:rsidR="005E7BBA" w:rsidRDefault="005E7BBA" w:rsidP="00815E6C">
            <w:pPr>
              <w:snapToGrid w:val="0"/>
              <w:jc w:val="both"/>
            </w:pPr>
          </w:p>
        </w:tc>
      </w:tr>
    </w:tbl>
    <w:p w:rsidR="005E7BBA" w:rsidRDefault="005E7BBA" w:rsidP="00C22770">
      <w:pPr>
        <w:jc w:val="both"/>
      </w:pPr>
    </w:p>
    <w:p w:rsidR="005E7BBA" w:rsidRDefault="005E7BBA" w:rsidP="00C22770">
      <w:pPr>
        <w:pStyle w:val="210"/>
        <w:widowControl w:val="0"/>
        <w:tabs>
          <w:tab w:val="left" w:pos="-900"/>
        </w:tabs>
        <w:spacing w:after="0" w:line="240" w:lineRule="auto"/>
        <w:ind w:left="-900"/>
        <w:jc w:val="both"/>
        <w:textAlignment w:val="baseline"/>
      </w:pPr>
    </w:p>
    <w:p w:rsidR="005E7BBA" w:rsidRDefault="005E7BBA" w:rsidP="00C22770">
      <w:pPr>
        <w:pStyle w:val="210"/>
        <w:widowControl w:val="0"/>
        <w:tabs>
          <w:tab w:val="left" w:pos="-900"/>
          <w:tab w:val="left" w:pos="2145"/>
        </w:tabs>
        <w:spacing w:after="0" w:line="240" w:lineRule="auto"/>
        <w:ind w:left="-900"/>
        <w:jc w:val="both"/>
        <w:textAlignment w:val="baseline"/>
      </w:pPr>
      <w:r>
        <w:tab/>
      </w:r>
    </w:p>
    <w:p w:rsidR="005E7BBA" w:rsidRDefault="005E7BBA" w:rsidP="00C22770">
      <w:pPr>
        <w:pStyle w:val="210"/>
        <w:widowControl w:val="0"/>
        <w:tabs>
          <w:tab w:val="left" w:pos="-900"/>
          <w:tab w:val="left" w:pos="2145"/>
        </w:tabs>
        <w:spacing w:after="0" w:line="240" w:lineRule="auto"/>
        <w:ind w:left="-900"/>
        <w:jc w:val="both"/>
        <w:textAlignment w:val="baseline"/>
      </w:pPr>
      <w:r>
        <w:br w:type="page"/>
      </w:r>
    </w:p>
    <w:p w:rsidR="005E7BBA" w:rsidRDefault="005E7BBA" w:rsidP="006A4C4E">
      <w:pPr>
        <w:pStyle w:val="Normal1"/>
        <w:spacing w:before="0" w:after="0"/>
        <w:jc w:val="center"/>
        <w:rPr>
          <w:caps/>
        </w:rPr>
      </w:pPr>
      <w:r>
        <w:rPr>
          <w:caps/>
        </w:rPr>
        <w:lastRenderedPageBreak/>
        <w:t>ОПРЕДЕЛЕНИЕ МАКСИМАЛЬНОЙ ЦЕНЫ КОНТРАКТА</w:t>
      </w:r>
    </w:p>
    <w:p w:rsidR="005E7BBA" w:rsidRDefault="005E7BBA" w:rsidP="006A4C4E">
      <w:pPr>
        <w:pStyle w:val="Normal1"/>
        <w:spacing w:before="0" w:after="0"/>
        <w:jc w:val="center"/>
        <w:rPr>
          <w:szCs w:val="24"/>
        </w:rPr>
      </w:pPr>
      <w:r>
        <w:rPr>
          <w:szCs w:val="24"/>
        </w:rPr>
        <w:t>(изучение рынка товаров, работ, услуг)</w:t>
      </w:r>
    </w:p>
    <w:p w:rsidR="005E7BBA" w:rsidRDefault="005E7BBA" w:rsidP="006A4C4E">
      <w:pPr>
        <w:pStyle w:val="Normal1"/>
        <w:spacing w:before="0" w:after="0"/>
        <w:jc w:val="center"/>
        <w:rPr>
          <w:szCs w:val="24"/>
        </w:rPr>
      </w:pPr>
    </w:p>
    <w:p w:rsidR="005E7BBA" w:rsidRDefault="005E7BBA" w:rsidP="006A4C4E">
      <w:pPr>
        <w:pStyle w:val="Normal1"/>
        <w:spacing w:before="0" w:after="0"/>
        <w:rPr>
          <w:szCs w:val="24"/>
        </w:rPr>
      </w:pPr>
    </w:p>
    <w:p w:rsidR="005E7BBA" w:rsidRDefault="005E7BBA" w:rsidP="006A4C4E">
      <w:pPr>
        <w:pStyle w:val="Normal1"/>
        <w:spacing w:before="0" w:after="0"/>
        <w:rPr>
          <w:szCs w:val="24"/>
        </w:rPr>
      </w:pPr>
      <w:r>
        <w:rPr>
          <w:szCs w:val="24"/>
        </w:rPr>
        <w:t>Способ изучения рынка: кабинетное исследование</w:t>
      </w:r>
    </w:p>
    <w:p w:rsidR="005E7BBA" w:rsidRDefault="005E7BBA" w:rsidP="006A4C4E">
      <w:pPr>
        <w:pStyle w:val="Normal1"/>
        <w:spacing w:before="0" w:after="0"/>
        <w:rPr>
          <w:szCs w:val="24"/>
        </w:rPr>
      </w:pPr>
      <w:r>
        <w:rPr>
          <w:szCs w:val="24"/>
        </w:rPr>
        <w:t>Дата изучения рынка: 11.10.2012 г.</w:t>
      </w:r>
    </w:p>
    <w:p w:rsidR="005E7BBA" w:rsidRDefault="005E7BBA" w:rsidP="006A4C4E">
      <w:pPr>
        <w:pStyle w:val="Normal1"/>
        <w:spacing w:before="0" w:after="0"/>
        <w:rPr>
          <w:szCs w:val="24"/>
        </w:rPr>
      </w:pPr>
    </w:p>
    <w:p w:rsidR="005E7BBA" w:rsidRDefault="005E7BBA" w:rsidP="006A4C4E">
      <w:pPr>
        <w:pStyle w:val="Normal1"/>
        <w:spacing w:before="0" w:after="0"/>
        <w:jc w:val="center"/>
        <w:rPr>
          <w:szCs w:val="24"/>
        </w:rPr>
      </w:pPr>
      <w:r>
        <w:rPr>
          <w:szCs w:val="24"/>
        </w:rPr>
        <w:t>Источники информации:</w:t>
      </w:r>
    </w:p>
    <w:p w:rsidR="005E7BBA" w:rsidRDefault="005E7BBA" w:rsidP="006A4C4E">
      <w:pPr>
        <w:pStyle w:val="Normal1"/>
        <w:spacing w:before="0" w:after="0"/>
        <w:jc w:val="center"/>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5E7BBA" w:rsidTr="00961443">
        <w:tc>
          <w:tcPr>
            <w:tcW w:w="675" w:type="dxa"/>
          </w:tcPr>
          <w:p w:rsidR="005E7BBA" w:rsidRDefault="005E7BBA" w:rsidP="00961443">
            <w:pPr>
              <w:pStyle w:val="Normal1"/>
              <w:spacing w:before="0" w:after="0"/>
              <w:jc w:val="center"/>
              <w:rPr>
                <w:szCs w:val="24"/>
              </w:rPr>
            </w:pPr>
            <w:r>
              <w:rPr>
                <w:szCs w:val="24"/>
              </w:rPr>
              <w:t>№ п/п</w:t>
            </w:r>
          </w:p>
        </w:tc>
        <w:tc>
          <w:tcPr>
            <w:tcW w:w="9072" w:type="dxa"/>
            <w:vAlign w:val="center"/>
          </w:tcPr>
          <w:p w:rsidR="005E7BBA" w:rsidRDefault="005E7BBA" w:rsidP="00961443">
            <w:pPr>
              <w:pStyle w:val="Normal1"/>
              <w:spacing w:before="0" w:after="0"/>
              <w:jc w:val="center"/>
              <w:rPr>
                <w:szCs w:val="24"/>
              </w:rPr>
            </w:pPr>
            <w:r>
              <w:rPr>
                <w:szCs w:val="24"/>
              </w:rPr>
              <w:t>Участники исследования</w:t>
            </w:r>
          </w:p>
        </w:tc>
      </w:tr>
      <w:tr w:rsidR="005E7BBA" w:rsidTr="00961443">
        <w:tc>
          <w:tcPr>
            <w:tcW w:w="675" w:type="dxa"/>
          </w:tcPr>
          <w:p w:rsidR="005E7BBA" w:rsidRDefault="005E7BBA" w:rsidP="00961443">
            <w:pPr>
              <w:pStyle w:val="Normal1"/>
              <w:spacing w:before="0" w:after="0"/>
              <w:jc w:val="center"/>
              <w:rPr>
                <w:szCs w:val="24"/>
              </w:rPr>
            </w:pPr>
            <w:r>
              <w:rPr>
                <w:szCs w:val="24"/>
              </w:rPr>
              <w:t>1</w:t>
            </w:r>
          </w:p>
        </w:tc>
        <w:tc>
          <w:tcPr>
            <w:tcW w:w="9072" w:type="dxa"/>
          </w:tcPr>
          <w:p w:rsidR="005E7BBA" w:rsidRDefault="005E7BBA" w:rsidP="00961443">
            <w:pPr>
              <w:pStyle w:val="Normal1"/>
              <w:spacing w:before="0" w:after="0"/>
              <w:rPr>
                <w:szCs w:val="24"/>
              </w:rPr>
            </w:pPr>
            <w:r>
              <w:rPr>
                <w:szCs w:val="24"/>
              </w:rPr>
              <w:t>ИП Крылова А.М.</w:t>
            </w:r>
          </w:p>
        </w:tc>
      </w:tr>
      <w:tr w:rsidR="005E7BBA" w:rsidTr="00961443">
        <w:tc>
          <w:tcPr>
            <w:tcW w:w="675" w:type="dxa"/>
          </w:tcPr>
          <w:p w:rsidR="005E7BBA" w:rsidRDefault="005E7BBA" w:rsidP="00961443">
            <w:pPr>
              <w:pStyle w:val="Normal1"/>
              <w:spacing w:before="0" w:after="0"/>
              <w:jc w:val="center"/>
              <w:rPr>
                <w:szCs w:val="24"/>
              </w:rPr>
            </w:pPr>
            <w:r>
              <w:rPr>
                <w:szCs w:val="24"/>
              </w:rPr>
              <w:t>2</w:t>
            </w:r>
          </w:p>
        </w:tc>
        <w:tc>
          <w:tcPr>
            <w:tcW w:w="9072" w:type="dxa"/>
          </w:tcPr>
          <w:p w:rsidR="005E7BBA" w:rsidRPr="00E45E36" w:rsidRDefault="005E7BBA" w:rsidP="00961443">
            <w:pPr>
              <w:pStyle w:val="Normal1"/>
              <w:spacing w:before="0" w:after="0"/>
              <w:rPr>
                <w:szCs w:val="24"/>
              </w:rPr>
            </w:pPr>
            <w:r w:rsidRPr="00E45E36">
              <w:rPr>
                <w:szCs w:val="24"/>
              </w:rPr>
              <w:t>ООО «Новый свет Иваново»</w:t>
            </w:r>
          </w:p>
        </w:tc>
      </w:tr>
      <w:tr w:rsidR="005E7BBA" w:rsidTr="00961443">
        <w:tc>
          <w:tcPr>
            <w:tcW w:w="675" w:type="dxa"/>
          </w:tcPr>
          <w:p w:rsidR="005E7BBA" w:rsidRDefault="005E7BBA" w:rsidP="00961443">
            <w:pPr>
              <w:pStyle w:val="Normal1"/>
              <w:spacing w:before="0" w:after="0"/>
              <w:jc w:val="center"/>
              <w:rPr>
                <w:szCs w:val="24"/>
              </w:rPr>
            </w:pPr>
            <w:r>
              <w:rPr>
                <w:szCs w:val="24"/>
              </w:rPr>
              <w:t>3</w:t>
            </w:r>
          </w:p>
        </w:tc>
        <w:tc>
          <w:tcPr>
            <w:tcW w:w="9072" w:type="dxa"/>
          </w:tcPr>
          <w:p w:rsidR="005E7BBA" w:rsidRDefault="005E7BBA" w:rsidP="00961443">
            <w:pPr>
              <w:pStyle w:val="Normal1"/>
              <w:spacing w:before="0" w:after="0"/>
              <w:rPr>
                <w:szCs w:val="24"/>
              </w:rPr>
            </w:pPr>
            <w:r>
              <w:rPr>
                <w:szCs w:val="24"/>
              </w:rPr>
              <w:t>ООО ПКФ «</w:t>
            </w:r>
            <w:proofErr w:type="spellStart"/>
            <w:r>
              <w:rPr>
                <w:szCs w:val="24"/>
              </w:rPr>
              <w:t>ВекторПлюс</w:t>
            </w:r>
            <w:proofErr w:type="spellEnd"/>
            <w:r>
              <w:rPr>
                <w:szCs w:val="24"/>
              </w:rPr>
              <w:t>»</w:t>
            </w:r>
          </w:p>
        </w:tc>
      </w:tr>
    </w:tbl>
    <w:p w:rsidR="005E7BBA" w:rsidRDefault="005E7BBA" w:rsidP="006A4C4E">
      <w:pPr>
        <w:spacing w:line="360" w:lineRule="auto"/>
        <w:jc w:val="both"/>
      </w:pPr>
    </w:p>
    <w:p w:rsidR="005E7BBA" w:rsidRDefault="005E7BBA" w:rsidP="006A4C4E">
      <w:pPr>
        <w:spacing w:line="360" w:lineRule="auto"/>
        <w:jc w:val="both"/>
      </w:pPr>
    </w:p>
    <w:p w:rsidR="005E7BBA" w:rsidRDefault="005E7BBA" w:rsidP="006A4C4E">
      <w:pPr>
        <w:pStyle w:val="Normal1"/>
        <w:jc w:val="center"/>
        <w:rPr>
          <w:szCs w:val="24"/>
        </w:rPr>
      </w:pPr>
      <w:r>
        <w:rPr>
          <w:szCs w:val="24"/>
        </w:rPr>
        <w:t>Результаты изучения рынка:</w:t>
      </w:r>
    </w:p>
    <w:tbl>
      <w:tblPr>
        <w:tblW w:w="1033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7"/>
        <w:gridCol w:w="1418"/>
        <w:gridCol w:w="992"/>
        <w:gridCol w:w="1181"/>
        <w:gridCol w:w="1061"/>
        <w:gridCol w:w="876"/>
        <w:gridCol w:w="1290"/>
      </w:tblGrid>
      <w:tr w:rsidR="005E7BBA" w:rsidTr="00683CBD">
        <w:trPr>
          <w:cantSplit/>
          <w:trHeight w:val="493"/>
        </w:trPr>
        <w:tc>
          <w:tcPr>
            <w:tcW w:w="3517" w:type="dxa"/>
            <w:vMerge w:val="restart"/>
            <w:vAlign w:val="center"/>
          </w:tcPr>
          <w:p w:rsidR="005E7BBA" w:rsidRDefault="005E7BBA" w:rsidP="00961443">
            <w:pPr>
              <w:pStyle w:val="Normal1"/>
              <w:jc w:val="center"/>
              <w:rPr>
                <w:sz w:val="20"/>
              </w:rPr>
            </w:pPr>
            <w:r>
              <w:rPr>
                <w:sz w:val="20"/>
              </w:rPr>
              <w:t>Наименование товаров (работ, услуг)</w:t>
            </w:r>
          </w:p>
        </w:tc>
        <w:tc>
          <w:tcPr>
            <w:tcW w:w="3591" w:type="dxa"/>
            <w:gridSpan w:val="3"/>
            <w:vAlign w:val="center"/>
          </w:tcPr>
          <w:p w:rsidR="005E7BBA" w:rsidRDefault="005E7BBA" w:rsidP="00961443">
            <w:pPr>
              <w:pStyle w:val="Normal1"/>
              <w:jc w:val="center"/>
              <w:rPr>
                <w:sz w:val="20"/>
              </w:rPr>
            </w:pPr>
            <w:r>
              <w:rPr>
                <w:sz w:val="20"/>
              </w:rPr>
              <w:t>Цена участника исследования (руб.)</w:t>
            </w:r>
          </w:p>
        </w:tc>
        <w:tc>
          <w:tcPr>
            <w:tcW w:w="1061" w:type="dxa"/>
            <w:vMerge w:val="restart"/>
            <w:vAlign w:val="center"/>
          </w:tcPr>
          <w:p w:rsidR="005E7BBA" w:rsidRDefault="005E7BBA" w:rsidP="00961443">
            <w:pPr>
              <w:pStyle w:val="Normal1"/>
              <w:jc w:val="center"/>
              <w:rPr>
                <w:sz w:val="20"/>
              </w:rPr>
            </w:pPr>
            <w:r>
              <w:rPr>
                <w:sz w:val="20"/>
              </w:rPr>
              <w:t>Среднерыночная цена товара</w:t>
            </w:r>
          </w:p>
        </w:tc>
        <w:tc>
          <w:tcPr>
            <w:tcW w:w="876" w:type="dxa"/>
            <w:vMerge w:val="restart"/>
            <w:vAlign w:val="center"/>
          </w:tcPr>
          <w:p w:rsidR="005E7BBA" w:rsidRDefault="005E7BBA" w:rsidP="00961443">
            <w:pPr>
              <w:jc w:val="center"/>
            </w:pPr>
            <w:r>
              <w:t>Кол-во</w:t>
            </w:r>
          </w:p>
          <w:p w:rsidR="005E7BBA" w:rsidRDefault="005E7BBA" w:rsidP="00961443">
            <w:pPr>
              <w:jc w:val="center"/>
            </w:pPr>
            <w:r>
              <w:t>(шт.)</w:t>
            </w:r>
          </w:p>
        </w:tc>
        <w:tc>
          <w:tcPr>
            <w:tcW w:w="1290" w:type="dxa"/>
            <w:vMerge w:val="restart"/>
            <w:vAlign w:val="center"/>
          </w:tcPr>
          <w:p w:rsidR="005E7BBA" w:rsidRDefault="005E7BBA" w:rsidP="00961443">
            <w:pPr>
              <w:jc w:val="center"/>
            </w:pPr>
            <w:r>
              <w:t>Сумма</w:t>
            </w:r>
          </w:p>
        </w:tc>
      </w:tr>
      <w:tr w:rsidR="005E7BBA" w:rsidTr="00683CBD">
        <w:trPr>
          <w:cantSplit/>
          <w:trHeight w:val="590"/>
        </w:trPr>
        <w:tc>
          <w:tcPr>
            <w:tcW w:w="3517" w:type="dxa"/>
            <w:vMerge/>
            <w:vAlign w:val="center"/>
          </w:tcPr>
          <w:p w:rsidR="005E7BBA" w:rsidRDefault="005E7BBA" w:rsidP="00961443"/>
        </w:tc>
        <w:tc>
          <w:tcPr>
            <w:tcW w:w="1418" w:type="dxa"/>
            <w:vAlign w:val="center"/>
          </w:tcPr>
          <w:p w:rsidR="005E7BBA" w:rsidRDefault="005E7BBA" w:rsidP="00961443">
            <w:pPr>
              <w:pStyle w:val="Normal1"/>
              <w:jc w:val="center"/>
              <w:rPr>
                <w:sz w:val="20"/>
              </w:rPr>
            </w:pPr>
            <w:r>
              <w:rPr>
                <w:sz w:val="20"/>
              </w:rPr>
              <w:t>№ 1</w:t>
            </w:r>
          </w:p>
        </w:tc>
        <w:tc>
          <w:tcPr>
            <w:tcW w:w="992" w:type="dxa"/>
            <w:vAlign w:val="center"/>
          </w:tcPr>
          <w:p w:rsidR="005E7BBA" w:rsidRDefault="005E7BBA" w:rsidP="00961443">
            <w:pPr>
              <w:pStyle w:val="Normal1"/>
              <w:jc w:val="center"/>
              <w:rPr>
                <w:sz w:val="20"/>
              </w:rPr>
            </w:pPr>
            <w:r>
              <w:rPr>
                <w:sz w:val="20"/>
              </w:rPr>
              <w:t>№ 2</w:t>
            </w:r>
          </w:p>
        </w:tc>
        <w:tc>
          <w:tcPr>
            <w:tcW w:w="1181" w:type="dxa"/>
            <w:vAlign w:val="center"/>
          </w:tcPr>
          <w:p w:rsidR="005E7BBA" w:rsidRDefault="005E7BBA" w:rsidP="00961443">
            <w:pPr>
              <w:pStyle w:val="Normal1"/>
              <w:jc w:val="center"/>
              <w:rPr>
                <w:sz w:val="20"/>
              </w:rPr>
            </w:pPr>
            <w:r>
              <w:rPr>
                <w:sz w:val="20"/>
              </w:rPr>
              <w:t>№ 3</w:t>
            </w:r>
          </w:p>
        </w:tc>
        <w:tc>
          <w:tcPr>
            <w:tcW w:w="1061" w:type="dxa"/>
            <w:vMerge/>
            <w:vAlign w:val="center"/>
          </w:tcPr>
          <w:p w:rsidR="005E7BBA" w:rsidRDefault="005E7BBA" w:rsidP="00961443"/>
        </w:tc>
        <w:tc>
          <w:tcPr>
            <w:tcW w:w="876" w:type="dxa"/>
            <w:vMerge/>
            <w:vAlign w:val="center"/>
          </w:tcPr>
          <w:p w:rsidR="005E7BBA" w:rsidRDefault="005E7BBA" w:rsidP="00961443"/>
        </w:tc>
        <w:tc>
          <w:tcPr>
            <w:tcW w:w="1290" w:type="dxa"/>
            <w:vMerge/>
            <w:vAlign w:val="center"/>
          </w:tcPr>
          <w:p w:rsidR="005E7BBA" w:rsidRDefault="005E7BBA" w:rsidP="00961443"/>
        </w:tc>
      </w:tr>
      <w:tr w:rsidR="005E7BBA" w:rsidTr="00683CBD">
        <w:trPr>
          <w:trHeight w:val="511"/>
        </w:trPr>
        <w:tc>
          <w:tcPr>
            <w:tcW w:w="3517" w:type="dxa"/>
          </w:tcPr>
          <w:p w:rsidR="005E7BBA" w:rsidRDefault="005E7BBA" w:rsidP="00961443">
            <w:r>
              <w:t xml:space="preserve">1.Стеклопакет в комплекте </w:t>
            </w:r>
            <w:smartTag w:uri="urn:schemas-microsoft-com:office:smarttags" w:element="metricconverter">
              <w:smartTagPr>
                <w:attr w:name="ProductID" w:val="2 м"/>
              </w:smartTagPr>
              <w:r>
                <w:t>2 м</w:t>
              </w:r>
            </w:smartTag>
            <w:r>
              <w:t xml:space="preserve"> Х </w:t>
            </w:r>
            <w:smartTag w:uri="urn:schemas-microsoft-com:office:smarttags" w:element="metricconverter">
              <w:smartTagPr>
                <w:attr w:name="ProductID" w:val="2 м"/>
              </w:smartTagPr>
              <w:r>
                <w:t>2 м</w:t>
              </w:r>
            </w:smartTag>
            <w:r>
              <w:t>.</w:t>
            </w:r>
          </w:p>
        </w:tc>
        <w:tc>
          <w:tcPr>
            <w:tcW w:w="1418" w:type="dxa"/>
            <w:vAlign w:val="center"/>
          </w:tcPr>
          <w:p w:rsidR="005E7BBA" w:rsidRDefault="005E7BBA" w:rsidP="00961443">
            <w:pPr>
              <w:pStyle w:val="Normal1"/>
              <w:spacing w:before="0" w:after="0"/>
              <w:jc w:val="center"/>
              <w:rPr>
                <w:sz w:val="20"/>
              </w:rPr>
            </w:pPr>
            <w:r>
              <w:rPr>
                <w:sz w:val="20"/>
              </w:rPr>
              <w:t>20 645,53</w:t>
            </w:r>
          </w:p>
        </w:tc>
        <w:tc>
          <w:tcPr>
            <w:tcW w:w="992" w:type="dxa"/>
            <w:vAlign w:val="center"/>
          </w:tcPr>
          <w:p w:rsidR="005E7BBA" w:rsidRDefault="005E7BBA" w:rsidP="00961443">
            <w:pPr>
              <w:pStyle w:val="Normal1"/>
              <w:spacing w:before="0" w:after="0"/>
              <w:jc w:val="center"/>
              <w:rPr>
                <w:sz w:val="20"/>
              </w:rPr>
            </w:pPr>
            <w:r>
              <w:rPr>
                <w:sz w:val="20"/>
              </w:rPr>
              <w:t>20842,81</w:t>
            </w:r>
          </w:p>
        </w:tc>
        <w:tc>
          <w:tcPr>
            <w:tcW w:w="1181" w:type="dxa"/>
            <w:vAlign w:val="center"/>
          </w:tcPr>
          <w:p w:rsidR="005E7BBA" w:rsidRDefault="005E7BBA" w:rsidP="00961443">
            <w:pPr>
              <w:pStyle w:val="Normal1"/>
              <w:spacing w:before="0" w:after="0"/>
              <w:jc w:val="center"/>
              <w:rPr>
                <w:sz w:val="20"/>
              </w:rPr>
            </w:pPr>
            <w:r>
              <w:rPr>
                <w:sz w:val="20"/>
              </w:rPr>
              <w:t>21326,52</w:t>
            </w:r>
          </w:p>
        </w:tc>
        <w:tc>
          <w:tcPr>
            <w:tcW w:w="1061" w:type="dxa"/>
            <w:vAlign w:val="center"/>
          </w:tcPr>
          <w:p w:rsidR="005E7BBA" w:rsidRDefault="005E7BBA" w:rsidP="00961443">
            <w:pPr>
              <w:pStyle w:val="Normal1"/>
              <w:spacing w:before="0" w:after="0"/>
              <w:jc w:val="center"/>
              <w:rPr>
                <w:sz w:val="20"/>
              </w:rPr>
            </w:pPr>
            <w:r>
              <w:rPr>
                <w:sz w:val="20"/>
              </w:rPr>
              <w:t>20938,2</w:t>
            </w:r>
          </w:p>
        </w:tc>
        <w:tc>
          <w:tcPr>
            <w:tcW w:w="876" w:type="dxa"/>
            <w:vAlign w:val="center"/>
          </w:tcPr>
          <w:p w:rsidR="005E7BBA" w:rsidRDefault="005E7BBA" w:rsidP="00E45E36">
            <w:pPr>
              <w:jc w:val="center"/>
            </w:pPr>
            <w:r>
              <w:t>23</w:t>
            </w:r>
          </w:p>
        </w:tc>
        <w:tc>
          <w:tcPr>
            <w:tcW w:w="1290" w:type="dxa"/>
            <w:vAlign w:val="center"/>
          </w:tcPr>
          <w:p w:rsidR="005E7BBA" w:rsidRDefault="005E7BBA" w:rsidP="00961443">
            <w:pPr>
              <w:jc w:val="center"/>
            </w:pPr>
            <w:r>
              <w:t>481578,6</w:t>
            </w:r>
          </w:p>
        </w:tc>
      </w:tr>
      <w:tr w:rsidR="005E7BBA" w:rsidTr="00683CBD">
        <w:trPr>
          <w:trHeight w:val="511"/>
        </w:trPr>
        <w:tc>
          <w:tcPr>
            <w:tcW w:w="3517" w:type="dxa"/>
          </w:tcPr>
          <w:p w:rsidR="005E7BBA" w:rsidRDefault="005E7BBA" w:rsidP="00961443"/>
        </w:tc>
        <w:tc>
          <w:tcPr>
            <w:tcW w:w="1418" w:type="dxa"/>
            <w:vAlign w:val="center"/>
          </w:tcPr>
          <w:p w:rsidR="005E7BBA" w:rsidRDefault="005E7BBA" w:rsidP="00961443">
            <w:pPr>
              <w:pStyle w:val="Normal1"/>
              <w:spacing w:before="0" w:after="0"/>
              <w:jc w:val="center"/>
              <w:rPr>
                <w:sz w:val="20"/>
              </w:rPr>
            </w:pPr>
          </w:p>
        </w:tc>
        <w:tc>
          <w:tcPr>
            <w:tcW w:w="992" w:type="dxa"/>
            <w:vAlign w:val="center"/>
          </w:tcPr>
          <w:p w:rsidR="005E7BBA" w:rsidRDefault="005E7BBA" w:rsidP="00961443">
            <w:pPr>
              <w:pStyle w:val="Normal1"/>
              <w:spacing w:before="0" w:after="0"/>
              <w:jc w:val="center"/>
              <w:rPr>
                <w:sz w:val="20"/>
              </w:rPr>
            </w:pPr>
          </w:p>
        </w:tc>
        <w:tc>
          <w:tcPr>
            <w:tcW w:w="1181" w:type="dxa"/>
            <w:vAlign w:val="center"/>
          </w:tcPr>
          <w:p w:rsidR="005E7BBA" w:rsidRDefault="005E7BBA" w:rsidP="00961443">
            <w:pPr>
              <w:pStyle w:val="Normal1"/>
              <w:spacing w:before="0" w:after="0"/>
              <w:jc w:val="center"/>
              <w:rPr>
                <w:sz w:val="20"/>
              </w:rPr>
            </w:pPr>
          </w:p>
        </w:tc>
        <w:tc>
          <w:tcPr>
            <w:tcW w:w="1061" w:type="dxa"/>
            <w:vAlign w:val="center"/>
          </w:tcPr>
          <w:p w:rsidR="005E7BBA" w:rsidRDefault="005E7BBA" w:rsidP="00961443">
            <w:pPr>
              <w:pStyle w:val="Normal1"/>
              <w:spacing w:before="0" w:after="0"/>
              <w:jc w:val="center"/>
              <w:rPr>
                <w:sz w:val="20"/>
              </w:rPr>
            </w:pPr>
          </w:p>
        </w:tc>
        <w:tc>
          <w:tcPr>
            <w:tcW w:w="876" w:type="dxa"/>
            <w:vAlign w:val="center"/>
          </w:tcPr>
          <w:p w:rsidR="005E7BBA" w:rsidRDefault="005E7BBA" w:rsidP="00961443">
            <w:pPr>
              <w:jc w:val="center"/>
            </w:pPr>
          </w:p>
        </w:tc>
        <w:tc>
          <w:tcPr>
            <w:tcW w:w="1290" w:type="dxa"/>
            <w:vAlign w:val="center"/>
          </w:tcPr>
          <w:p w:rsidR="005E7BBA" w:rsidRDefault="005E7BBA" w:rsidP="00961443">
            <w:pPr>
              <w:jc w:val="center"/>
            </w:pPr>
          </w:p>
        </w:tc>
      </w:tr>
      <w:tr w:rsidR="005E7BBA" w:rsidTr="00683CBD">
        <w:trPr>
          <w:trHeight w:val="511"/>
        </w:trPr>
        <w:tc>
          <w:tcPr>
            <w:tcW w:w="3517" w:type="dxa"/>
          </w:tcPr>
          <w:p w:rsidR="005E7BBA" w:rsidRDefault="005E7BBA" w:rsidP="00961443">
            <w:pPr>
              <w:rPr>
                <w:b/>
              </w:rPr>
            </w:pPr>
          </w:p>
        </w:tc>
        <w:tc>
          <w:tcPr>
            <w:tcW w:w="1418" w:type="dxa"/>
            <w:vAlign w:val="center"/>
          </w:tcPr>
          <w:p w:rsidR="005E7BBA" w:rsidRDefault="005E7BBA" w:rsidP="00961443">
            <w:pPr>
              <w:pStyle w:val="Normal1"/>
              <w:spacing w:before="0" w:after="0"/>
              <w:jc w:val="center"/>
              <w:rPr>
                <w:sz w:val="20"/>
              </w:rPr>
            </w:pPr>
          </w:p>
        </w:tc>
        <w:tc>
          <w:tcPr>
            <w:tcW w:w="992" w:type="dxa"/>
            <w:vAlign w:val="center"/>
          </w:tcPr>
          <w:p w:rsidR="005E7BBA" w:rsidRDefault="005E7BBA" w:rsidP="00961443">
            <w:pPr>
              <w:pStyle w:val="Normal1"/>
              <w:spacing w:before="0" w:after="0"/>
              <w:jc w:val="center"/>
              <w:rPr>
                <w:sz w:val="20"/>
              </w:rPr>
            </w:pPr>
          </w:p>
        </w:tc>
        <w:tc>
          <w:tcPr>
            <w:tcW w:w="1181" w:type="dxa"/>
            <w:vAlign w:val="center"/>
          </w:tcPr>
          <w:p w:rsidR="005E7BBA" w:rsidRDefault="005E7BBA" w:rsidP="00961443">
            <w:pPr>
              <w:pStyle w:val="Normal1"/>
              <w:spacing w:before="0" w:after="0"/>
              <w:jc w:val="center"/>
              <w:rPr>
                <w:sz w:val="20"/>
              </w:rPr>
            </w:pPr>
          </w:p>
        </w:tc>
        <w:tc>
          <w:tcPr>
            <w:tcW w:w="1061" w:type="dxa"/>
            <w:vAlign w:val="center"/>
          </w:tcPr>
          <w:p w:rsidR="005E7BBA" w:rsidRDefault="005E7BBA" w:rsidP="00961443">
            <w:pPr>
              <w:pStyle w:val="Normal1"/>
              <w:spacing w:before="0" w:after="0"/>
              <w:jc w:val="center"/>
              <w:rPr>
                <w:sz w:val="20"/>
              </w:rPr>
            </w:pPr>
          </w:p>
        </w:tc>
        <w:tc>
          <w:tcPr>
            <w:tcW w:w="876" w:type="dxa"/>
            <w:vAlign w:val="center"/>
          </w:tcPr>
          <w:p w:rsidR="005E7BBA" w:rsidRDefault="005E7BBA" w:rsidP="00961443">
            <w:pPr>
              <w:jc w:val="center"/>
            </w:pPr>
          </w:p>
        </w:tc>
        <w:tc>
          <w:tcPr>
            <w:tcW w:w="1290" w:type="dxa"/>
            <w:vAlign w:val="center"/>
          </w:tcPr>
          <w:p w:rsidR="005E7BBA" w:rsidRDefault="005E7BBA" w:rsidP="00961443">
            <w:pPr>
              <w:jc w:val="center"/>
            </w:pPr>
          </w:p>
        </w:tc>
      </w:tr>
    </w:tbl>
    <w:p w:rsidR="005E7BBA" w:rsidRDefault="005E7BBA" w:rsidP="006A4C4E">
      <w:pPr>
        <w:pStyle w:val="Normal1"/>
        <w:jc w:val="both"/>
        <w:rPr>
          <w:szCs w:val="24"/>
        </w:rPr>
      </w:pPr>
      <w:r>
        <w:rPr>
          <w:szCs w:val="24"/>
        </w:rPr>
        <w:t xml:space="preserve">ВЫВОД: Проведенные исследования позволяют определить максимальную цену контракта в размере </w:t>
      </w:r>
      <w:r w:rsidRPr="002C453A">
        <w:rPr>
          <w:szCs w:val="24"/>
          <w:u w:val="single"/>
        </w:rPr>
        <w:t>__</w:t>
      </w:r>
      <w:r w:rsidRPr="00E45E36">
        <w:rPr>
          <w:u w:val="single"/>
        </w:rPr>
        <w:t>481578,6</w:t>
      </w:r>
      <w:r w:rsidRPr="002C453A">
        <w:rPr>
          <w:szCs w:val="24"/>
          <w:u w:val="single"/>
        </w:rPr>
        <w:t>_</w:t>
      </w:r>
      <w:r>
        <w:rPr>
          <w:szCs w:val="24"/>
        </w:rPr>
        <w:t>руб.</w:t>
      </w:r>
    </w:p>
    <w:p w:rsidR="005E7BBA" w:rsidRDefault="005E7BBA" w:rsidP="006A4C4E">
      <w:pPr>
        <w:pStyle w:val="Normal1"/>
        <w:jc w:val="both"/>
        <w:rPr>
          <w:szCs w:val="24"/>
        </w:rPr>
      </w:pPr>
    </w:p>
    <w:p w:rsidR="005E7BBA" w:rsidRDefault="005E7BBA" w:rsidP="006A4C4E">
      <w:pPr>
        <w:pStyle w:val="Normal1"/>
        <w:jc w:val="both"/>
        <w:rPr>
          <w:szCs w:val="24"/>
        </w:rPr>
      </w:pPr>
    </w:p>
    <w:p w:rsidR="005E7BBA" w:rsidRDefault="005E7BBA" w:rsidP="006A4C4E">
      <w:pPr>
        <w:pStyle w:val="Normal1"/>
        <w:jc w:val="both"/>
        <w:rPr>
          <w:szCs w:val="24"/>
        </w:rPr>
      </w:pPr>
    </w:p>
    <w:p w:rsidR="005E7BBA" w:rsidRDefault="005E7BBA" w:rsidP="006A4C4E">
      <w:pPr>
        <w:pStyle w:val="Normal1"/>
        <w:jc w:val="both"/>
      </w:pPr>
      <w:r>
        <w:t xml:space="preserve">Директор МБОУ СОШ № 54 _____________________ </w:t>
      </w:r>
      <w:proofErr w:type="spellStart"/>
      <w:r>
        <w:t>Л.Е.Еремина</w:t>
      </w:r>
      <w:proofErr w:type="spellEnd"/>
    </w:p>
    <w:p w:rsidR="005E7BBA" w:rsidRDefault="005E7BBA" w:rsidP="006A4C4E">
      <w:pPr>
        <w:spacing w:line="360" w:lineRule="auto"/>
        <w:jc w:val="both"/>
      </w:pPr>
    </w:p>
    <w:p w:rsidR="005E7BBA" w:rsidRDefault="005E7BBA" w:rsidP="006A4C4E"/>
    <w:p w:rsidR="005E7BBA" w:rsidRDefault="005E7BBA" w:rsidP="006A4C4E"/>
    <w:p w:rsidR="00413099" w:rsidRDefault="005E7BBA" w:rsidP="008E0651">
      <w:pPr>
        <w:suppressAutoHyphens w:val="0"/>
        <w:autoSpaceDE w:val="0"/>
        <w:autoSpaceDN w:val="0"/>
        <w:adjustRightInd w:val="0"/>
        <w:jc w:val="right"/>
        <w:rPr>
          <w:lang w:eastAsia="ru-RU"/>
        </w:rPr>
      </w:pPr>
      <w:r w:rsidRPr="007822E7">
        <w:rPr>
          <w:lang w:eastAsia="ru-RU"/>
        </w:rPr>
        <w:br w:type="page"/>
      </w:r>
    </w:p>
    <w:p w:rsidR="00C81F33" w:rsidRDefault="00C81F33" w:rsidP="00C81F33">
      <w:pPr>
        <w:pStyle w:val="21"/>
        <w:widowControl w:val="0"/>
        <w:tabs>
          <w:tab w:val="num" w:pos="1260"/>
        </w:tabs>
        <w:adjustRightInd w:val="0"/>
        <w:spacing w:after="0" w:line="240" w:lineRule="auto"/>
        <w:ind w:left="0" w:firstLine="720"/>
        <w:jc w:val="both"/>
        <w:textAlignment w:val="baseline"/>
      </w:pPr>
      <w:r w:rsidRPr="006B73A1">
        <w:lastRenderedPageBreak/>
        <w:t xml:space="preserve">Котировочная заявка </w:t>
      </w:r>
      <w:r>
        <w:t xml:space="preserve">подается участником размещения заказа в оригинале в </w:t>
      </w:r>
      <w:r w:rsidRPr="006B73A1">
        <w:t>письменной форме</w:t>
      </w:r>
      <w:r>
        <w:t xml:space="preserve">. Котировочная заявка должна быть </w:t>
      </w:r>
      <w:r w:rsidRPr="006B73A1">
        <w:t xml:space="preserve">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w:t>
      </w:r>
      <w:r>
        <w:t xml:space="preserve">мастичной </w:t>
      </w:r>
      <w:r w:rsidRPr="006B73A1">
        <w:t>печатью (для индивидуальных пре</w:t>
      </w:r>
      <w:r>
        <w:t>дпринимателей -</w:t>
      </w:r>
      <w:r w:rsidRPr="006B73A1">
        <w:t xml:space="preserve"> при её наличии). Сведения, которые содержатся в заявках участников размещения заказа, должны быть однозначны, и не допускать дв</w:t>
      </w:r>
      <w:r w:rsidRPr="006B73A1">
        <w:t>у</w:t>
      </w:r>
      <w:r w:rsidRPr="006B73A1">
        <w:t>смысленных толкований.</w:t>
      </w:r>
      <w:r>
        <w:t xml:space="preserve"> В котировочных заявках, представляемых участниками размещения заказа, не допускаются ошибки, подчистки и исправления (за ис</w:t>
      </w:r>
      <w:r w:rsidRPr="006B73A1">
        <w:t>ключение</w:t>
      </w:r>
      <w:r>
        <w:t xml:space="preserve">м </w:t>
      </w:r>
      <w:r w:rsidRPr="006B73A1">
        <w:t>исправлени</w:t>
      </w:r>
      <w:r>
        <w:t>й</w:t>
      </w:r>
      <w:r w:rsidRPr="006B73A1">
        <w:t>, парафир</w:t>
      </w:r>
      <w:r w:rsidRPr="006B73A1">
        <w:t>о</w:t>
      </w:r>
      <w:r w:rsidRPr="006B73A1">
        <w:t xml:space="preserve">ванных лицами, подписавшими </w:t>
      </w:r>
      <w:r>
        <w:t>котировочную заявку).</w:t>
      </w:r>
      <w:r w:rsidRPr="00887E38">
        <w:t xml:space="preserve"> </w:t>
      </w:r>
      <w:r>
        <w:t>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81F33" w:rsidRPr="007204ED" w:rsidRDefault="00C81F33" w:rsidP="00C81F33">
      <w:pPr>
        <w:ind w:firstLine="720"/>
        <w:jc w:val="both"/>
      </w:pPr>
      <w:r w:rsidRPr="007204ED">
        <w:t>В случае</w:t>
      </w:r>
      <w:proofErr w:type="gramStart"/>
      <w:r w:rsidRPr="007204ED">
        <w:t>,</w:t>
      </w:r>
      <w:proofErr w:type="gramEnd"/>
      <w:r w:rsidRPr="007204ED">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81F33" w:rsidRDefault="00C81F33" w:rsidP="00C81F33">
      <w:pPr>
        <w:pStyle w:val="a7"/>
        <w:ind w:firstLine="720"/>
        <w:jc w:val="both"/>
        <w:rPr>
          <w:b w:val="0"/>
          <w:szCs w:val="24"/>
        </w:rPr>
      </w:pPr>
      <w:r>
        <w:rPr>
          <w:b w:val="0"/>
          <w:szCs w:val="24"/>
        </w:rPr>
        <w:t xml:space="preserve">Согласно ч. 2 ст. 46 </w:t>
      </w:r>
      <w:r w:rsidRPr="00CC2CC5">
        <w:rPr>
          <w:b w:val="0"/>
          <w:szCs w:val="24"/>
        </w:rPr>
        <w:t xml:space="preserve">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81F33" w:rsidRPr="00657CF9" w:rsidRDefault="00C81F33" w:rsidP="00C81F33">
      <w:pPr>
        <w:pStyle w:val="a7"/>
        <w:ind w:firstLine="720"/>
        <w:jc w:val="both"/>
        <w:rPr>
          <w:b w:val="0"/>
          <w:szCs w:val="24"/>
        </w:rPr>
      </w:pPr>
      <w:r w:rsidRPr="00CC2CC5">
        <w:rPr>
          <w:b w:val="0"/>
          <w:szCs w:val="24"/>
        </w:rPr>
        <w:t>Котировочные заявки, поданные позднее установленного в извещении срока</w:t>
      </w:r>
      <w:r>
        <w:rPr>
          <w:b w:val="0"/>
          <w:szCs w:val="24"/>
        </w:rPr>
        <w:t xml:space="preserve"> </w:t>
      </w:r>
      <w:r w:rsidRPr="00657CF9">
        <w:rPr>
          <w:b w:val="0"/>
          <w:szCs w:val="24"/>
        </w:rPr>
        <w:t>подачи котировочных заявок, не рассматриваются и в день их поступления возвращаются участникам размещения заказа, подавшим такие заявки.</w:t>
      </w:r>
    </w:p>
    <w:p w:rsidR="00C81F33" w:rsidRPr="00657CF9" w:rsidRDefault="00C81F33" w:rsidP="00C81F33">
      <w:pPr>
        <w:autoSpaceDE w:val="0"/>
        <w:autoSpaceDN w:val="0"/>
        <w:adjustRightInd w:val="0"/>
        <w:ind w:firstLine="540"/>
        <w:jc w:val="both"/>
        <w:outlineLvl w:val="1"/>
        <w:rPr>
          <w:b/>
          <w:bCs/>
        </w:rPr>
      </w:pPr>
      <w:r w:rsidRPr="00657CF9">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57CF9">
        <w:rPr>
          <w:b/>
          <w:bCs/>
        </w:rPr>
        <w:t xml:space="preserve"> </w:t>
      </w:r>
      <w:r w:rsidRPr="00657CF9">
        <w:t>(ч. 1 ст. 8 ФЗ № 94).</w:t>
      </w:r>
    </w:p>
    <w:p w:rsidR="00C81F33" w:rsidRPr="00683C2B" w:rsidRDefault="00C81F33" w:rsidP="00C81F33">
      <w:pPr>
        <w:ind w:firstLine="720"/>
        <w:jc w:val="both"/>
      </w:pPr>
      <w:r w:rsidRPr="00683C2B">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81F33" w:rsidRPr="00C81F33" w:rsidRDefault="00C81F33" w:rsidP="00C81F33">
      <w:pPr>
        <w:pStyle w:val="a7"/>
        <w:ind w:firstLine="720"/>
        <w:jc w:val="both"/>
        <w:rPr>
          <w:b w:val="0"/>
          <w:szCs w:val="24"/>
        </w:rPr>
      </w:pPr>
      <w:r w:rsidRPr="00683C2B">
        <w:rPr>
          <w:b w:val="0"/>
          <w:szCs w:val="24"/>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C81F33" w:rsidRPr="00683C2B" w:rsidRDefault="00C81F33" w:rsidP="00C81F33">
      <w:pPr>
        <w:pStyle w:val="a7"/>
        <w:ind w:firstLine="720"/>
        <w:jc w:val="both"/>
        <w:rPr>
          <w:b w:val="0"/>
          <w:szCs w:val="24"/>
        </w:rPr>
      </w:pPr>
      <w:r w:rsidRPr="00683C2B">
        <w:rPr>
          <w:b w:val="0"/>
          <w:szCs w:val="24"/>
        </w:rPr>
        <w:t>Участник размещения заказа вправе подать только одну котировочную заявку, внесение изменений в которую не допускается.</w:t>
      </w:r>
    </w:p>
    <w:p w:rsidR="00C81F33" w:rsidRPr="00CC2CC5" w:rsidRDefault="00C81F33" w:rsidP="00C81F33">
      <w:pPr>
        <w:pStyle w:val="a7"/>
        <w:ind w:firstLine="540"/>
        <w:jc w:val="both"/>
        <w:rPr>
          <w:b w:val="0"/>
          <w:szCs w:val="24"/>
        </w:rPr>
      </w:pPr>
      <w:r w:rsidRPr="00683C2B">
        <w:rPr>
          <w:b w:val="0"/>
          <w:sz w:val="20"/>
        </w:rPr>
        <w:t xml:space="preserve">  </w:t>
      </w:r>
      <w:r w:rsidRPr="00CC2CC5">
        <w:rPr>
          <w:b w:val="0"/>
          <w:szCs w:val="24"/>
        </w:rPr>
        <w:t>Котировочная заявка должна быть составлена по прилагаемой форме</w:t>
      </w:r>
      <w:r>
        <w:rPr>
          <w:b w:val="0"/>
          <w:szCs w:val="24"/>
        </w:rPr>
        <w:t xml:space="preserve"> и в соответствии с требованиями статьи 44 ФЗ № 94</w:t>
      </w:r>
      <w:r w:rsidRPr="00CC2CC5">
        <w:rPr>
          <w:b w:val="0"/>
          <w:szCs w:val="24"/>
        </w:rPr>
        <w:t>:</w:t>
      </w: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ind w:firstLine="720"/>
        <w:jc w:val="right"/>
        <w:rPr>
          <w:rFonts w:ascii="Times New Roman" w:hAnsi="Times New Roman" w:cs="Times New Roman"/>
          <w:sz w:val="24"/>
          <w:szCs w:val="24"/>
        </w:rPr>
      </w:pPr>
    </w:p>
    <w:p w:rsidR="00C81F33" w:rsidRDefault="00C81F33" w:rsidP="00C81F33">
      <w:pPr>
        <w:pStyle w:val="ConsPlusNonformat"/>
        <w:widowControl/>
        <w:jc w:val="right"/>
        <w:rPr>
          <w:rFonts w:ascii="Times New Roman" w:hAnsi="Times New Roman" w:cs="Times New Roman"/>
          <w:sz w:val="24"/>
          <w:szCs w:val="24"/>
        </w:rPr>
      </w:pPr>
    </w:p>
    <w:p w:rsidR="00C81F33" w:rsidRDefault="00C81F33" w:rsidP="00C81F33">
      <w:pPr>
        <w:pStyle w:val="ConsPlusNonformat"/>
        <w:widowControl/>
        <w:jc w:val="right"/>
        <w:rPr>
          <w:rFonts w:ascii="Times New Roman" w:hAnsi="Times New Roman" w:cs="Times New Roman"/>
          <w:sz w:val="24"/>
          <w:szCs w:val="24"/>
        </w:rPr>
      </w:pPr>
    </w:p>
    <w:p w:rsidR="00C81F33" w:rsidRDefault="00C81F33" w:rsidP="00C81F33">
      <w:pPr>
        <w:pStyle w:val="ConsPlusNonformat"/>
        <w:widowControl/>
        <w:jc w:val="right"/>
        <w:rPr>
          <w:rFonts w:ascii="Times New Roman" w:hAnsi="Times New Roman" w:cs="Times New Roman"/>
          <w:sz w:val="24"/>
          <w:szCs w:val="24"/>
        </w:rPr>
      </w:pPr>
    </w:p>
    <w:p w:rsidR="00C81F33" w:rsidRDefault="00C81F33" w:rsidP="00C81F33">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br w:type="page"/>
      </w:r>
    </w:p>
    <w:p w:rsidR="00C81F33" w:rsidRPr="00F7646D" w:rsidRDefault="00C81F33" w:rsidP="00C81F33">
      <w:pPr>
        <w:pStyle w:val="ConsPlusNonformat"/>
        <w:widowControl/>
        <w:ind w:left="4860" w:hanging="12"/>
        <w:rPr>
          <w:rFonts w:ascii="Times New Roman" w:hAnsi="Times New Roman" w:cs="Times New Roman"/>
          <w:sz w:val="22"/>
          <w:szCs w:val="22"/>
        </w:rPr>
      </w:pPr>
      <w:r w:rsidRPr="00F7646D">
        <w:rPr>
          <w:rFonts w:ascii="Times New Roman" w:hAnsi="Times New Roman" w:cs="Times New Roman"/>
          <w:sz w:val="22"/>
          <w:szCs w:val="22"/>
        </w:rPr>
        <w:lastRenderedPageBreak/>
        <w:t>№ _____________</w:t>
      </w:r>
    </w:p>
    <w:p w:rsidR="00C81F33" w:rsidRDefault="00C81F33" w:rsidP="00C81F33">
      <w:pPr>
        <w:pStyle w:val="ConsPlusNonformat"/>
        <w:widowControl/>
        <w:ind w:left="4860" w:hanging="12"/>
        <w:rPr>
          <w:rFonts w:ascii="Times New Roman" w:hAnsi="Times New Roman" w:cs="Times New Roman"/>
          <w:sz w:val="22"/>
          <w:szCs w:val="22"/>
        </w:rPr>
      </w:pPr>
      <w:r w:rsidRPr="00F7646D">
        <w:rPr>
          <w:rFonts w:ascii="Times New Roman" w:hAnsi="Times New Roman" w:cs="Times New Roman"/>
          <w:sz w:val="22"/>
          <w:szCs w:val="22"/>
        </w:rPr>
        <w:t xml:space="preserve">Приложение к </w:t>
      </w:r>
      <w:r>
        <w:rPr>
          <w:rFonts w:ascii="Times New Roman" w:hAnsi="Times New Roman" w:cs="Times New Roman"/>
          <w:sz w:val="22"/>
          <w:szCs w:val="22"/>
        </w:rPr>
        <w:t>и</w:t>
      </w:r>
      <w:r w:rsidRPr="00F7646D">
        <w:rPr>
          <w:rFonts w:ascii="Times New Roman" w:hAnsi="Times New Roman" w:cs="Times New Roman"/>
          <w:sz w:val="22"/>
          <w:szCs w:val="22"/>
        </w:rPr>
        <w:t xml:space="preserve">звещению </w:t>
      </w:r>
    </w:p>
    <w:p w:rsidR="00C81F33" w:rsidRDefault="00C81F33" w:rsidP="00C81F33">
      <w:pPr>
        <w:pStyle w:val="ConsPlusNonformat"/>
        <w:widowControl/>
        <w:ind w:left="4860" w:hanging="12"/>
        <w:rPr>
          <w:rFonts w:ascii="Times New Roman" w:hAnsi="Times New Roman" w:cs="Times New Roman"/>
          <w:sz w:val="22"/>
          <w:szCs w:val="22"/>
        </w:rPr>
      </w:pPr>
      <w:r w:rsidRPr="00F7646D">
        <w:rPr>
          <w:rFonts w:ascii="Times New Roman" w:hAnsi="Times New Roman" w:cs="Times New Roman"/>
          <w:sz w:val="22"/>
          <w:szCs w:val="22"/>
        </w:rPr>
        <w:t>о проведении запроса котировок</w:t>
      </w:r>
      <w:r>
        <w:rPr>
          <w:rFonts w:ascii="Times New Roman" w:hAnsi="Times New Roman" w:cs="Times New Roman"/>
          <w:sz w:val="22"/>
          <w:szCs w:val="22"/>
        </w:rPr>
        <w:t xml:space="preserve"> </w:t>
      </w:r>
    </w:p>
    <w:p w:rsidR="00C81F33" w:rsidRPr="00F7646D" w:rsidRDefault="00C81F33" w:rsidP="00C81F33">
      <w:pPr>
        <w:pStyle w:val="ConsPlusNonformat"/>
        <w:widowControl/>
        <w:ind w:left="4860" w:hanging="12"/>
        <w:rPr>
          <w:rFonts w:ascii="Times New Roman" w:hAnsi="Times New Roman" w:cs="Times New Roman"/>
          <w:sz w:val="22"/>
          <w:szCs w:val="22"/>
        </w:rPr>
      </w:pPr>
      <w:r w:rsidRPr="00F7646D">
        <w:rPr>
          <w:rFonts w:ascii="Times New Roman" w:hAnsi="Times New Roman" w:cs="Times New Roman"/>
          <w:sz w:val="22"/>
          <w:szCs w:val="22"/>
        </w:rPr>
        <w:t>от «</w:t>
      </w:r>
      <w:r>
        <w:rPr>
          <w:rFonts w:ascii="Times New Roman" w:hAnsi="Times New Roman" w:cs="Times New Roman"/>
          <w:sz w:val="22"/>
          <w:szCs w:val="22"/>
          <w:lang w:val="en-US"/>
        </w:rPr>
        <w:t>18</w:t>
      </w:r>
      <w:r w:rsidRPr="00F7646D">
        <w:rPr>
          <w:rFonts w:ascii="Times New Roman" w:hAnsi="Times New Roman" w:cs="Times New Roman"/>
          <w:sz w:val="22"/>
          <w:szCs w:val="22"/>
        </w:rPr>
        <w:t xml:space="preserve">» </w:t>
      </w:r>
      <w:r>
        <w:rPr>
          <w:rFonts w:ascii="Times New Roman" w:hAnsi="Times New Roman" w:cs="Times New Roman"/>
          <w:sz w:val="22"/>
          <w:szCs w:val="22"/>
        </w:rPr>
        <w:t>октября</w:t>
      </w:r>
      <w:r w:rsidRPr="00F7646D">
        <w:rPr>
          <w:rFonts w:ascii="Times New Roman" w:hAnsi="Times New Roman" w:cs="Times New Roman"/>
          <w:sz w:val="22"/>
          <w:szCs w:val="22"/>
        </w:rPr>
        <w:t xml:space="preserve"> 20</w:t>
      </w:r>
      <w:r>
        <w:rPr>
          <w:rFonts w:ascii="Times New Roman" w:hAnsi="Times New Roman" w:cs="Times New Roman"/>
          <w:sz w:val="22"/>
          <w:szCs w:val="22"/>
        </w:rPr>
        <w:t>1</w:t>
      </w:r>
      <w:r w:rsidRPr="00C81F33">
        <w:rPr>
          <w:rFonts w:ascii="Times New Roman" w:hAnsi="Times New Roman" w:cs="Times New Roman"/>
          <w:sz w:val="22"/>
          <w:szCs w:val="22"/>
        </w:rPr>
        <w:t>2</w:t>
      </w:r>
      <w:r w:rsidRPr="00F7646D">
        <w:rPr>
          <w:rFonts w:ascii="Times New Roman" w:hAnsi="Times New Roman" w:cs="Times New Roman"/>
          <w:sz w:val="22"/>
          <w:szCs w:val="22"/>
        </w:rPr>
        <w:t xml:space="preserve"> г.</w:t>
      </w:r>
    </w:p>
    <w:p w:rsidR="00C81F33" w:rsidRPr="00F7646D" w:rsidRDefault="00C81F33" w:rsidP="00C81F33">
      <w:pPr>
        <w:pStyle w:val="ConsPlusNonformat"/>
        <w:widowControl/>
        <w:ind w:left="4860" w:hanging="12"/>
        <w:rPr>
          <w:rFonts w:ascii="Times New Roman" w:hAnsi="Times New Roman" w:cs="Times New Roman"/>
          <w:sz w:val="22"/>
          <w:szCs w:val="22"/>
        </w:rPr>
      </w:pPr>
      <w:r w:rsidRPr="00F7646D">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961</w:t>
      </w:r>
    </w:p>
    <w:p w:rsidR="00C81F33" w:rsidRPr="00F7646D" w:rsidRDefault="00C81F33" w:rsidP="00C81F33">
      <w:pPr>
        <w:pStyle w:val="ConsPlusNonformat"/>
        <w:widowControl/>
        <w:jc w:val="center"/>
        <w:rPr>
          <w:rFonts w:ascii="Times New Roman" w:hAnsi="Times New Roman" w:cs="Times New Roman"/>
          <w:sz w:val="22"/>
          <w:szCs w:val="22"/>
        </w:rPr>
      </w:pPr>
      <w:r w:rsidRPr="00F7646D">
        <w:rPr>
          <w:rFonts w:ascii="Times New Roman" w:hAnsi="Times New Roman" w:cs="Times New Roman"/>
          <w:sz w:val="22"/>
          <w:szCs w:val="22"/>
        </w:rPr>
        <w:t>КОТИРОВОЧНАЯ ЗАЯВКА</w:t>
      </w:r>
    </w:p>
    <w:p w:rsidR="00C81F33" w:rsidRPr="00F7646D" w:rsidRDefault="00C81F33" w:rsidP="00C81F33">
      <w:pPr>
        <w:pStyle w:val="ConsPlusNonformat"/>
        <w:widowControl/>
        <w:ind w:left="4248" w:firstLine="708"/>
        <w:jc w:val="right"/>
        <w:rPr>
          <w:rFonts w:ascii="Times New Roman" w:hAnsi="Times New Roman" w:cs="Times New Roman"/>
          <w:sz w:val="22"/>
          <w:szCs w:val="22"/>
        </w:rPr>
      </w:pPr>
      <w:r w:rsidRPr="00F7646D">
        <w:rPr>
          <w:rFonts w:ascii="Times New Roman" w:hAnsi="Times New Roman" w:cs="Times New Roman"/>
          <w:sz w:val="22"/>
          <w:szCs w:val="22"/>
        </w:rPr>
        <w:t>Дата: «__» _________ 20</w:t>
      </w:r>
      <w:r>
        <w:rPr>
          <w:rFonts w:ascii="Times New Roman" w:hAnsi="Times New Roman" w:cs="Times New Roman"/>
          <w:sz w:val="22"/>
          <w:szCs w:val="22"/>
        </w:rPr>
        <w:t>1</w:t>
      </w:r>
      <w:r w:rsidRPr="00C81F33">
        <w:rPr>
          <w:rFonts w:ascii="Times New Roman" w:hAnsi="Times New Roman" w:cs="Times New Roman"/>
          <w:sz w:val="22"/>
          <w:szCs w:val="22"/>
        </w:rPr>
        <w:t>2</w:t>
      </w:r>
      <w:r w:rsidRPr="00F7646D">
        <w:rPr>
          <w:rFonts w:ascii="Times New Roman" w:hAnsi="Times New Roman" w:cs="Times New Roman"/>
          <w:sz w:val="22"/>
          <w:szCs w:val="22"/>
        </w:rPr>
        <w:t xml:space="preserve"> г.</w:t>
      </w:r>
    </w:p>
    <w:p w:rsidR="00C81F33" w:rsidRPr="00F7646D" w:rsidRDefault="00C81F33" w:rsidP="00C81F33">
      <w:pPr>
        <w:pStyle w:val="ConsPlusNonformat"/>
        <w:widowControl/>
        <w:ind w:left="-360" w:firstLine="708"/>
        <w:jc w:val="center"/>
        <w:rPr>
          <w:rFonts w:ascii="Times New Roman" w:hAnsi="Times New Roman" w:cs="Times New Roman"/>
          <w:sz w:val="22"/>
          <w:szCs w:val="22"/>
        </w:rPr>
      </w:pPr>
      <w:r w:rsidRPr="00F7646D">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C81F33" w:rsidRPr="00F7646D" w:rsidTr="00DF23F8">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C81F33" w:rsidRDefault="00C81F33" w:rsidP="00DF23F8">
            <w:pPr>
              <w:pStyle w:val="ConsPlusNormal"/>
              <w:widowControl/>
              <w:ind w:firstLine="0"/>
            </w:pPr>
            <w:r>
              <w:t xml:space="preserve">1. </w:t>
            </w:r>
            <w:r w:rsidRPr="00F7646D">
              <w:t xml:space="preserve">Наименование участника размещения заказа </w:t>
            </w:r>
          </w:p>
          <w:p w:rsidR="00C81F33" w:rsidRDefault="00C81F33" w:rsidP="00DF23F8">
            <w:pPr>
              <w:pStyle w:val="ConsPlusNormal"/>
              <w:widowControl/>
              <w:ind w:firstLine="0"/>
            </w:pPr>
            <w:r w:rsidRPr="00F7646D">
              <w:rPr>
                <w:i/>
                <w:iCs/>
              </w:rPr>
              <w:t>(для юридического лица),</w:t>
            </w:r>
            <w:r w:rsidRPr="00F7646D">
              <w:t xml:space="preserve"> фамилия, имя, отчество </w:t>
            </w:r>
            <w:r w:rsidRPr="00F7646D">
              <w:rPr>
                <w:i/>
                <w:iCs/>
              </w:rPr>
              <w:t>(для физического лица)</w:t>
            </w:r>
            <w:r w:rsidRPr="00F7646D">
              <w:t xml:space="preserve"> </w:t>
            </w:r>
          </w:p>
          <w:p w:rsidR="00C81F33" w:rsidRPr="00F7646D" w:rsidRDefault="00C81F33" w:rsidP="00DF23F8">
            <w:pPr>
              <w:pStyle w:val="ConsPlusNormal"/>
              <w:widowControl/>
              <w:ind w:firstLine="0"/>
            </w:pPr>
            <w:r>
              <w:t>(</w:t>
            </w:r>
            <w:r>
              <w:rPr>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r>
              <w:t xml:space="preserve">2. </w:t>
            </w:r>
            <w:r w:rsidRPr="00F7646D">
              <w:t xml:space="preserve">Место нахождения </w:t>
            </w:r>
            <w:r w:rsidRPr="00F7646D">
              <w:rPr>
                <w:i/>
                <w:iCs/>
              </w:rPr>
              <w:t>(для юридического лица),</w:t>
            </w:r>
            <w:r w:rsidRPr="00F7646D">
              <w:t xml:space="preserve"> место жительства </w:t>
            </w:r>
            <w:r w:rsidRPr="00F7646D">
              <w:rPr>
                <w:i/>
                <w:iCs/>
              </w:rPr>
              <w:t>(для физического лица)</w:t>
            </w:r>
            <w:r w:rsidRPr="00F7646D">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C81F33" w:rsidRPr="00F7646D" w:rsidRDefault="00C81F33" w:rsidP="00DF23F8">
            <w:pPr>
              <w:pStyle w:val="ConsPlusNormal"/>
              <w:widowControl/>
              <w:ind w:firstLine="0"/>
            </w:pPr>
            <w:r>
              <w:t xml:space="preserve">3. </w:t>
            </w:r>
            <w:r w:rsidRPr="00F7646D">
              <w:t>Банковские реквизиты участника размещения заказа</w:t>
            </w:r>
            <w:r>
              <w:t>:</w:t>
            </w:r>
          </w:p>
          <w:p w:rsidR="00C81F33" w:rsidRPr="00F7646D" w:rsidRDefault="00C81F33" w:rsidP="00DF23F8">
            <w:pPr>
              <w:pStyle w:val="ConsPlusNormal"/>
              <w:ind w:firstLine="0"/>
            </w:pPr>
            <w:r>
              <w:rPr>
                <w:rStyle w:val="ab"/>
              </w:rPr>
              <w:t xml:space="preserve">3.1. </w:t>
            </w:r>
            <w:r w:rsidRPr="009F12CD">
              <w:rPr>
                <w:rStyle w:val="ab"/>
              </w:rPr>
              <w:t>Наименование и местоположение обсл</w:t>
            </w:r>
            <w:r w:rsidRPr="009F12CD">
              <w:rPr>
                <w:rStyle w:val="ab"/>
              </w:rPr>
              <w:t>у</w:t>
            </w:r>
            <w:r w:rsidRPr="009F12CD">
              <w:rPr>
                <w:rStyle w:val="ab"/>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81F33" w:rsidRPr="00F7646D" w:rsidRDefault="00C81F33" w:rsidP="00DF23F8">
            <w:pPr>
              <w:pStyle w:val="ConsPlusNormal"/>
              <w:widowControl/>
              <w:ind w:firstLine="0"/>
            </w:pPr>
            <w:r>
              <w:t xml:space="preserve">3.2. </w:t>
            </w:r>
            <w:r w:rsidRPr="009F12CD">
              <w:t>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81F33" w:rsidRPr="00F7646D" w:rsidRDefault="00C81F33" w:rsidP="00DF23F8">
            <w:pPr>
              <w:pStyle w:val="ConsPlusNormal"/>
              <w:widowControl/>
              <w:ind w:firstLine="0"/>
            </w:pPr>
            <w:r>
              <w:rPr>
                <w:rStyle w:val="ab"/>
              </w:rPr>
              <w:t xml:space="preserve">3.3. </w:t>
            </w:r>
            <w:r w:rsidRPr="009F12CD">
              <w:rPr>
                <w:rStyle w:val="ab"/>
              </w:rPr>
              <w:t>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81F33" w:rsidRPr="00F7646D" w:rsidRDefault="00C81F33" w:rsidP="00DF23F8">
            <w:pPr>
              <w:pStyle w:val="ConsPlusNormal"/>
              <w:widowControl/>
              <w:ind w:firstLine="0"/>
            </w:pPr>
            <w:r>
              <w:t xml:space="preserve">3.4. </w:t>
            </w:r>
            <w:r w:rsidRPr="009F12CD">
              <w:t>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C81F33" w:rsidRPr="00F7646D" w:rsidRDefault="00C81F33" w:rsidP="00DF23F8">
            <w:pPr>
              <w:pStyle w:val="ConsPlusNormal"/>
              <w:widowControl/>
              <w:ind w:firstLine="0"/>
              <w:jc w:val="both"/>
            </w:pPr>
            <w:r>
              <w:t xml:space="preserve">4. </w:t>
            </w:r>
            <w:r w:rsidRPr="00F7646D">
              <w:t>Идентификационный номер налогоплательщика</w:t>
            </w:r>
            <w:r w:rsidRPr="005823F6">
              <w:t xml:space="preserve"> </w:t>
            </w:r>
            <w:r w:rsidRPr="005823F6">
              <w:rPr>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C81F33" w:rsidRDefault="00C81F33" w:rsidP="00DF23F8">
            <w:pPr>
              <w:pStyle w:val="ConsPlusNormal"/>
              <w:widowControl/>
              <w:ind w:firstLine="0"/>
            </w:pPr>
            <w:r>
              <w:t>5.КПП</w:t>
            </w:r>
          </w:p>
        </w:tc>
        <w:tc>
          <w:tcPr>
            <w:tcW w:w="4720" w:type="dxa"/>
            <w:gridSpan w:val="4"/>
            <w:tcBorders>
              <w:top w:val="single" w:sz="4" w:space="0" w:color="auto"/>
              <w:left w:val="single" w:sz="6" w:space="0" w:color="auto"/>
              <w:bottom w:val="single" w:sz="4"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C81F33" w:rsidRPr="00F7646D" w:rsidRDefault="00C81F33" w:rsidP="00DF23F8">
            <w:pPr>
              <w:pStyle w:val="ConsPlusNormal"/>
              <w:widowControl/>
              <w:ind w:firstLine="0"/>
              <w:jc w:val="center"/>
            </w:pPr>
            <w:r>
              <w:t>Предложение участника размещения заказа</w:t>
            </w:r>
            <w:r w:rsidRPr="00F7646D">
              <w:t>.</w:t>
            </w:r>
          </w:p>
        </w:tc>
      </w:tr>
      <w:tr w:rsidR="00C81F33" w:rsidRPr="00F7646D" w:rsidTr="00DF23F8">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firstLine="0"/>
              <w:jc w:val="center"/>
            </w:pPr>
            <w:r w:rsidRPr="009037B8">
              <w:t xml:space="preserve">N </w:t>
            </w:r>
            <w:r w:rsidRPr="009037B8">
              <w:br/>
            </w:r>
            <w:proofErr w:type="gramStart"/>
            <w:r w:rsidRPr="009037B8">
              <w:t>п</w:t>
            </w:r>
            <w:proofErr w:type="gramEnd"/>
            <w:r w:rsidRPr="009037B8">
              <w:t>/п</w:t>
            </w:r>
          </w:p>
        </w:tc>
        <w:tc>
          <w:tcPr>
            <w:tcW w:w="2520" w:type="dxa"/>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firstLine="0"/>
              <w:jc w:val="center"/>
            </w:pPr>
            <w:r w:rsidRPr="009037B8">
              <w:t>Наименование</w:t>
            </w:r>
            <w:r>
              <w:t xml:space="preserve"> </w:t>
            </w:r>
            <w:r w:rsidRPr="009037B8">
              <w:t>поставляемых</w:t>
            </w:r>
            <w:r>
              <w:t xml:space="preserve"> </w:t>
            </w:r>
            <w:r w:rsidRPr="009037B8">
              <w:t>товаров (</w:t>
            </w:r>
            <w:r>
              <w:t xml:space="preserve">рекомендуется </w:t>
            </w:r>
            <w:r w:rsidRPr="009037B8">
              <w:t>указа</w:t>
            </w:r>
            <w:r>
              <w:t>ть</w:t>
            </w:r>
            <w:r w:rsidRPr="009037B8">
              <w:t xml:space="preserve"> марк</w:t>
            </w:r>
            <w:r>
              <w:t xml:space="preserve">у / </w:t>
            </w:r>
            <w:r w:rsidRPr="009037B8">
              <w:t>модел</w:t>
            </w:r>
            <w:r>
              <w:t>ь</w:t>
            </w:r>
            <w:r w:rsidRPr="009037B8">
              <w:t xml:space="preserve"> и </w:t>
            </w:r>
            <w:r>
              <w:t>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left="110" w:hanging="110"/>
              <w:jc w:val="center"/>
            </w:pPr>
            <w:r w:rsidRPr="009037B8">
              <w:t>Характеристики</w:t>
            </w:r>
            <w:r w:rsidRPr="009037B8">
              <w:br/>
              <w:t xml:space="preserve">поставляемых </w:t>
            </w:r>
            <w:r w:rsidRPr="009037B8">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firstLine="0"/>
              <w:jc w:val="center"/>
            </w:pPr>
            <w:r w:rsidRPr="009037B8">
              <w:t xml:space="preserve">Единица </w:t>
            </w:r>
            <w:r w:rsidRPr="009037B8">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firstLine="0"/>
              <w:jc w:val="center"/>
            </w:pPr>
            <w:r w:rsidRPr="009037B8">
              <w:t xml:space="preserve">Количество  </w:t>
            </w:r>
            <w:r w:rsidRPr="009037B8">
              <w:br/>
              <w:t xml:space="preserve">поставляемых </w:t>
            </w:r>
            <w:r w:rsidRPr="009037B8">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firstLine="0"/>
              <w:jc w:val="center"/>
            </w:pPr>
            <w:r w:rsidRPr="009037B8">
              <w:t xml:space="preserve">Цена   </w:t>
            </w:r>
            <w:r w:rsidRPr="009037B8">
              <w:br/>
              <w:t xml:space="preserve">единицы  </w:t>
            </w:r>
            <w:r w:rsidRPr="009037B8">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C81F33" w:rsidRPr="009037B8" w:rsidRDefault="00C81F33" w:rsidP="00DF23F8">
            <w:pPr>
              <w:pStyle w:val="ConsPlusNormal"/>
              <w:widowControl/>
              <w:ind w:firstLine="0"/>
              <w:jc w:val="center"/>
            </w:pPr>
            <w:r w:rsidRPr="009037B8">
              <w:t>Сумма</w:t>
            </w:r>
            <w:r w:rsidRPr="009037B8">
              <w:br/>
              <w:t>руб.</w:t>
            </w:r>
          </w:p>
        </w:tc>
      </w:tr>
      <w:tr w:rsidR="00C81F33" w:rsidRPr="00F7646D" w:rsidTr="00DF23F8">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r w:rsidRPr="00F7646D">
              <w:t xml:space="preserve">1 </w:t>
            </w:r>
          </w:p>
        </w:tc>
        <w:tc>
          <w:tcPr>
            <w:tcW w:w="25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gridSpan w:val="2"/>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r w:rsidRPr="00F7646D">
              <w:t xml:space="preserve">2 </w:t>
            </w:r>
          </w:p>
        </w:tc>
        <w:tc>
          <w:tcPr>
            <w:tcW w:w="25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gridSpan w:val="2"/>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r w:rsidRPr="00F7646D">
              <w:t>...</w:t>
            </w:r>
          </w:p>
        </w:tc>
        <w:tc>
          <w:tcPr>
            <w:tcW w:w="25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gridSpan w:val="2"/>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25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r w:rsidRPr="00F7646D">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800" w:type="dxa"/>
            <w:gridSpan w:val="2"/>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p>
        </w:tc>
      </w:tr>
      <w:tr w:rsidR="00C81F33" w:rsidRPr="00F7646D" w:rsidTr="00DF23F8">
        <w:tblPrEx>
          <w:tblCellMar>
            <w:top w:w="0" w:type="dxa"/>
            <w:bottom w:w="0" w:type="dxa"/>
          </w:tblCellMar>
        </w:tblPrEx>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C81F33" w:rsidRPr="00F7646D" w:rsidRDefault="00C81F33" w:rsidP="00DF23F8">
            <w:pPr>
              <w:pStyle w:val="ConsPlusNormal"/>
              <w:widowControl/>
              <w:ind w:firstLine="0"/>
            </w:pPr>
            <w:r w:rsidRPr="00F50DB7">
              <w:rPr>
                <w:b/>
              </w:rPr>
              <w:t xml:space="preserve">Сведения о включенных или не включенных в цену </w:t>
            </w:r>
            <w:r>
              <w:rPr>
                <w:b/>
              </w:rPr>
              <w:t>контракта</w:t>
            </w:r>
            <w:r w:rsidRPr="00F50DB7">
              <w:rPr>
                <w:b/>
              </w:rPr>
              <w:t xml:space="preserve"> расходах</w:t>
            </w:r>
            <w: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C81F33" w:rsidRPr="00F7646D" w:rsidRDefault="00C81F33" w:rsidP="00C81F33">
            <w:pPr>
              <w:tabs>
                <w:tab w:val="left" w:pos="709"/>
              </w:tabs>
              <w:jc w:val="both"/>
              <w:rPr>
                <w:sz w:val="22"/>
                <w:szCs w:val="22"/>
              </w:rPr>
            </w:pPr>
            <w:r w:rsidRPr="001E2DFA">
              <w:rPr>
                <w:sz w:val="22"/>
                <w:szCs w:val="22"/>
              </w:rPr>
              <w:t xml:space="preserve">Цена включает все расходы, связанные с исполнением контракта в </w:t>
            </w:r>
            <w:proofErr w:type="spellStart"/>
            <w:r w:rsidRPr="001E2DFA">
              <w:rPr>
                <w:sz w:val="22"/>
                <w:szCs w:val="22"/>
              </w:rPr>
              <w:t>т.ч</w:t>
            </w:r>
            <w:proofErr w:type="spellEnd"/>
            <w:r w:rsidRPr="001E2DFA">
              <w:rPr>
                <w:sz w:val="22"/>
                <w:szCs w:val="22"/>
              </w:rPr>
              <w:t xml:space="preserve">. стоимость товара, транспортные расходы, расходы на доставку, разгрузку, </w:t>
            </w:r>
            <w:r w:rsidRPr="008E0651">
              <w:rPr>
                <w:sz w:val="22"/>
                <w:szCs w:val="22"/>
              </w:rPr>
              <w:t>монтаж, демонтаж и утилизацию  старых деревянных оконных блоков, налоги, сборы и другие обязательные платежи.</w:t>
            </w:r>
          </w:p>
        </w:tc>
      </w:tr>
    </w:tbl>
    <w:p w:rsidR="00C81F33" w:rsidRDefault="00C81F33" w:rsidP="00C81F33">
      <w:pPr>
        <w:pStyle w:val="ConsPlusNormal"/>
        <w:widowControl/>
        <w:ind w:firstLine="0"/>
        <w:jc w:val="both"/>
      </w:pPr>
    </w:p>
    <w:p w:rsidR="00C81F33" w:rsidRDefault="00C81F33" w:rsidP="00C81F33">
      <w:pPr>
        <w:pStyle w:val="ConsPlusNormal"/>
        <w:widowControl/>
        <w:ind w:firstLine="0"/>
        <w:jc w:val="both"/>
        <w:rPr>
          <w:sz w:val="24"/>
          <w:szCs w:val="24"/>
        </w:rPr>
      </w:pPr>
      <w:r w:rsidRPr="0071797C">
        <w:rPr>
          <w:sz w:val="24"/>
          <w:szCs w:val="24"/>
        </w:rPr>
        <w:t>Цена муниципального ко</w:t>
      </w:r>
      <w:r>
        <w:rPr>
          <w:sz w:val="24"/>
          <w:szCs w:val="24"/>
        </w:rPr>
        <w:t xml:space="preserve">нтракта ____________________________________ </w:t>
      </w:r>
      <w:r w:rsidRPr="0071797C">
        <w:rPr>
          <w:sz w:val="24"/>
          <w:szCs w:val="24"/>
        </w:rPr>
        <w:t>руб</w:t>
      </w:r>
      <w:r w:rsidRPr="001B7A78">
        <w:rPr>
          <w:sz w:val="24"/>
          <w:szCs w:val="24"/>
        </w:rPr>
        <w:t>.</w:t>
      </w:r>
      <w:r>
        <w:rPr>
          <w:sz w:val="24"/>
          <w:szCs w:val="24"/>
        </w:rPr>
        <w:t xml:space="preserve"> ____ коп</w:t>
      </w:r>
      <w:proofErr w:type="gramStart"/>
      <w:r>
        <w:rPr>
          <w:sz w:val="24"/>
          <w:szCs w:val="24"/>
        </w:rPr>
        <w:t>.</w:t>
      </w:r>
      <w:r w:rsidRPr="001B7A78">
        <w:rPr>
          <w:sz w:val="24"/>
          <w:szCs w:val="24"/>
        </w:rPr>
        <w:t xml:space="preserve">, </w:t>
      </w:r>
      <w:proofErr w:type="gramEnd"/>
    </w:p>
    <w:p w:rsidR="00C81F33" w:rsidRPr="00ED605E" w:rsidRDefault="00C81F33" w:rsidP="00C81F33">
      <w:pPr>
        <w:pStyle w:val="ConsPlusNormal"/>
        <w:widowControl/>
        <w:ind w:firstLine="0"/>
        <w:rPr>
          <w:sz w:val="16"/>
          <w:szCs w:val="16"/>
        </w:rPr>
      </w:pPr>
      <w:r w:rsidRPr="00ED605E">
        <w:rPr>
          <w:sz w:val="16"/>
          <w:szCs w:val="16"/>
        </w:rPr>
        <w:t xml:space="preserve">                                                                                          </w:t>
      </w:r>
      <w:r>
        <w:rPr>
          <w:sz w:val="16"/>
          <w:szCs w:val="16"/>
        </w:rPr>
        <w:t xml:space="preserve">                                     </w:t>
      </w:r>
      <w:r w:rsidRPr="00ED605E">
        <w:rPr>
          <w:sz w:val="16"/>
          <w:szCs w:val="16"/>
        </w:rPr>
        <w:t xml:space="preserve">       (сумма прописью)</w:t>
      </w:r>
    </w:p>
    <w:p w:rsidR="00C81F33" w:rsidRPr="0071797C" w:rsidRDefault="00C81F33" w:rsidP="00C81F33">
      <w:pPr>
        <w:pStyle w:val="ConsPlusNormal"/>
        <w:widowControl/>
        <w:ind w:firstLine="0"/>
        <w:jc w:val="both"/>
        <w:rPr>
          <w:sz w:val="24"/>
          <w:szCs w:val="24"/>
        </w:rPr>
      </w:pPr>
      <w:r w:rsidRPr="001B7A78">
        <w:rPr>
          <w:sz w:val="24"/>
          <w:szCs w:val="24"/>
        </w:rPr>
        <w:t xml:space="preserve">в </w:t>
      </w:r>
      <w:proofErr w:type="spellStart"/>
      <w:r w:rsidRPr="001B7A78">
        <w:rPr>
          <w:sz w:val="24"/>
          <w:szCs w:val="24"/>
        </w:rPr>
        <w:t>т.ч</w:t>
      </w:r>
      <w:proofErr w:type="spellEnd"/>
      <w:r w:rsidRPr="001B7A78">
        <w:rPr>
          <w:sz w:val="24"/>
          <w:szCs w:val="24"/>
        </w:rPr>
        <w:t>. НДС</w:t>
      </w:r>
      <w:r>
        <w:rPr>
          <w:sz w:val="24"/>
          <w:szCs w:val="24"/>
        </w:rPr>
        <w:t>___________________.</w:t>
      </w:r>
    </w:p>
    <w:p w:rsidR="00C81F33" w:rsidRDefault="00C81F33" w:rsidP="00C81F33">
      <w:pPr>
        <w:jc w:val="both"/>
        <w:rPr>
          <w:b/>
        </w:rPr>
      </w:pPr>
    </w:p>
    <w:p w:rsidR="00C81F33" w:rsidRPr="00ED605E" w:rsidRDefault="00C81F33" w:rsidP="00C81F33">
      <w:pPr>
        <w:jc w:val="both"/>
        <w:rPr>
          <w:sz w:val="20"/>
          <w:szCs w:val="20"/>
        </w:rPr>
      </w:pPr>
      <w:r w:rsidRPr="00ED605E">
        <w:rPr>
          <w:b/>
          <w:sz w:val="20"/>
          <w:szCs w:val="20"/>
        </w:rPr>
        <w:t>Примечание</w:t>
      </w:r>
      <w:r w:rsidRPr="00ED605E">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C81F33" w:rsidRPr="00B72336" w:rsidRDefault="00C81F33" w:rsidP="00C81F33">
      <w:pPr>
        <w:pStyle w:val="ConsPlusNormal"/>
        <w:widowControl/>
        <w:ind w:firstLine="0"/>
        <w:jc w:val="both"/>
      </w:pPr>
    </w:p>
    <w:p w:rsidR="00C81F33" w:rsidRDefault="00C81F33" w:rsidP="00C81F33">
      <w:pPr>
        <w:pStyle w:val="ConsPlusNormal"/>
        <w:widowControl/>
        <w:ind w:firstLine="0"/>
        <w:jc w:val="both"/>
      </w:pPr>
      <w:r w:rsidRPr="00B72336">
        <w:t>_______</w:t>
      </w:r>
      <w:r>
        <w:t>________________</w:t>
      </w:r>
      <w:r w:rsidRPr="00B72336">
        <w:t>_________</w:t>
      </w:r>
      <w:r>
        <w:t>____</w:t>
      </w:r>
      <w:r w:rsidRPr="00B72336">
        <w:t>____________________, согласн</w:t>
      </w:r>
      <w:proofErr w:type="gramStart"/>
      <w:r w:rsidRPr="00B72336">
        <w:t>о(</w:t>
      </w:r>
      <w:proofErr w:type="spellStart"/>
      <w:proofErr w:type="gramEnd"/>
      <w:r w:rsidRPr="00B72336">
        <w:t>ен</w:t>
      </w:r>
      <w:proofErr w:type="spellEnd"/>
      <w:r w:rsidRPr="00B72336">
        <w:t xml:space="preserve">) исполнить условия </w:t>
      </w:r>
    </w:p>
    <w:p w:rsidR="00C81F33" w:rsidRPr="00B72336" w:rsidRDefault="00C81F33" w:rsidP="00C81F33">
      <w:pPr>
        <w:pStyle w:val="ConsPlusNormal"/>
        <w:widowControl/>
        <w:ind w:firstLine="0"/>
        <w:jc w:val="both"/>
        <w:rPr>
          <w:vertAlign w:val="superscript"/>
        </w:rPr>
      </w:pPr>
      <w:r>
        <w:rPr>
          <w:vertAlign w:val="superscript"/>
        </w:rPr>
        <w:t xml:space="preserve">                                              </w:t>
      </w:r>
      <w:r w:rsidRPr="00B72336">
        <w:rPr>
          <w:vertAlign w:val="superscript"/>
        </w:rPr>
        <w:t>(Наименование участника размещения заказа)</w:t>
      </w:r>
    </w:p>
    <w:p w:rsidR="00C81F33" w:rsidRPr="00595E02" w:rsidRDefault="00C81F33" w:rsidP="00C81F33">
      <w:pPr>
        <w:autoSpaceDE w:val="0"/>
        <w:autoSpaceDN w:val="0"/>
        <w:adjustRightInd w:val="0"/>
        <w:jc w:val="both"/>
        <w:rPr>
          <w:sz w:val="22"/>
          <w:szCs w:val="22"/>
        </w:rPr>
      </w:pPr>
      <w:r w:rsidRPr="00B72336">
        <w:rPr>
          <w:sz w:val="22"/>
          <w:szCs w:val="22"/>
        </w:rPr>
        <w:t>контракта, указанные в извещении о проведении запроса котировок №</w:t>
      </w:r>
      <w:r>
        <w:rPr>
          <w:sz w:val="22"/>
          <w:szCs w:val="22"/>
        </w:rPr>
        <w:t> </w:t>
      </w:r>
      <w:r>
        <w:rPr>
          <w:sz w:val="22"/>
          <w:szCs w:val="22"/>
          <w:u w:val="single"/>
        </w:rPr>
        <w:t>961</w:t>
      </w:r>
      <w:r w:rsidRPr="00B72336">
        <w:rPr>
          <w:sz w:val="22"/>
          <w:szCs w:val="22"/>
        </w:rPr>
        <w:t xml:space="preserve"> от</w:t>
      </w:r>
      <w:r>
        <w:rPr>
          <w:sz w:val="22"/>
          <w:szCs w:val="22"/>
        </w:rPr>
        <w:t> 18.10.201</w:t>
      </w:r>
      <w:r w:rsidRPr="00F91FAA">
        <w:rPr>
          <w:sz w:val="22"/>
          <w:szCs w:val="22"/>
        </w:rPr>
        <w:t>2</w:t>
      </w:r>
      <w:r w:rsidRPr="00B72336">
        <w:rPr>
          <w:sz w:val="22"/>
          <w:szCs w:val="22"/>
        </w:rPr>
        <w:t xml:space="preserve">, </w:t>
      </w:r>
      <w:r>
        <w:rPr>
          <w:sz w:val="22"/>
          <w:szCs w:val="22"/>
        </w:rPr>
        <w:t xml:space="preserve">с </w:t>
      </w:r>
      <w:r w:rsidRPr="00595E02">
        <w:rPr>
          <w:sz w:val="22"/>
          <w:szCs w:val="22"/>
        </w:rPr>
        <w:t>учетом предлагаемых характеристик поставляемого товара и цены контракта, указанного в настоящей котировочной заявке.</w:t>
      </w:r>
    </w:p>
    <w:p w:rsidR="00C81F33" w:rsidRDefault="00C81F33" w:rsidP="00C81F33">
      <w:pPr>
        <w:pStyle w:val="ConsPlusNormal"/>
        <w:widowControl/>
        <w:ind w:firstLine="0"/>
        <w:jc w:val="both"/>
      </w:pPr>
    </w:p>
    <w:p w:rsidR="00C81F33" w:rsidRPr="00AC355D" w:rsidRDefault="00C81F33" w:rsidP="00C81F33">
      <w:pPr>
        <w:pStyle w:val="ConsPlusNonformat"/>
        <w:widowControl/>
        <w:jc w:val="both"/>
        <w:rPr>
          <w:rFonts w:ascii="Times New Roman" w:hAnsi="Times New Roman" w:cs="Times New Roman"/>
          <w:sz w:val="22"/>
          <w:szCs w:val="22"/>
        </w:rPr>
      </w:pPr>
      <w:r w:rsidRPr="00AC355D">
        <w:rPr>
          <w:rFonts w:ascii="Times New Roman" w:hAnsi="Times New Roman" w:cs="Times New Roman"/>
          <w:sz w:val="22"/>
          <w:szCs w:val="22"/>
        </w:rPr>
        <w:t>Руководитель организации ____________ _____________</w:t>
      </w:r>
    </w:p>
    <w:p w:rsidR="00C81F33" w:rsidRPr="00CB776F" w:rsidRDefault="00C81F33" w:rsidP="00C81F33">
      <w:pPr>
        <w:pStyle w:val="ConsPlusNonformat"/>
        <w:widowControl/>
        <w:jc w:val="both"/>
        <w:rPr>
          <w:rFonts w:ascii="Times New Roman" w:hAnsi="Times New Roman" w:cs="Times New Roman"/>
          <w:sz w:val="16"/>
          <w:szCs w:val="16"/>
        </w:rPr>
      </w:pPr>
      <w:r w:rsidRPr="00AC355D">
        <w:rPr>
          <w:rFonts w:ascii="Times New Roman" w:hAnsi="Times New Roman" w:cs="Times New Roman"/>
          <w:sz w:val="22"/>
          <w:szCs w:val="22"/>
        </w:rPr>
        <w:t xml:space="preserve">                           </w:t>
      </w:r>
      <w:r w:rsidRPr="00AC355D">
        <w:rPr>
          <w:rFonts w:ascii="Times New Roman" w:hAnsi="Times New Roman" w:cs="Times New Roman"/>
          <w:sz w:val="22"/>
          <w:szCs w:val="22"/>
        </w:rPr>
        <w:tab/>
      </w:r>
      <w:r w:rsidRPr="00AC355D">
        <w:rPr>
          <w:rFonts w:ascii="Times New Roman" w:hAnsi="Times New Roman" w:cs="Times New Roman"/>
          <w:sz w:val="22"/>
          <w:szCs w:val="22"/>
        </w:rPr>
        <w:tab/>
      </w:r>
      <w:r w:rsidRPr="00CB776F">
        <w:rPr>
          <w:rFonts w:ascii="Times New Roman" w:hAnsi="Times New Roman" w:cs="Times New Roman"/>
          <w:sz w:val="16"/>
          <w:szCs w:val="16"/>
        </w:rPr>
        <w:t xml:space="preserve">  (подпись) </w:t>
      </w:r>
      <w:r w:rsidRPr="00CB776F">
        <w:rPr>
          <w:rFonts w:ascii="Times New Roman" w:hAnsi="Times New Roman" w:cs="Times New Roman"/>
          <w:sz w:val="16"/>
          <w:szCs w:val="16"/>
        </w:rPr>
        <w:tab/>
        <w:t xml:space="preserve">   (Ф.И.О.)</w:t>
      </w:r>
    </w:p>
    <w:p w:rsidR="00413099" w:rsidRDefault="00C81F33" w:rsidP="00C81F33">
      <w:pPr>
        <w:pStyle w:val="ConsPlusNonformat"/>
        <w:widowControl/>
        <w:rPr>
          <w:rFonts w:ascii="Times New Roman" w:hAnsi="Times New Roman" w:cs="Times New Roman"/>
          <w:sz w:val="22"/>
          <w:szCs w:val="22"/>
        </w:rPr>
      </w:pPr>
      <w:r>
        <w:rPr>
          <w:rFonts w:ascii="Times New Roman" w:hAnsi="Times New Roman" w:cs="Times New Roman"/>
          <w:sz w:val="22"/>
          <w:szCs w:val="22"/>
        </w:rPr>
        <w:t xml:space="preserve">                                                                     </w:t>
      </w:r>
      <w:r w:rsidRPr="00CB776F">
        <w:rPr>
          <w:rFonts w:ascii="Times New Roman" w:hAnsi="Times New Roman" w:cs="Times New Roman"/>
          <w:sz w:val="22"/>
          <w:szCs w:val="22"/>
        </w:rPr>
        <w:t>М.П.</w:t>
      </w:r>
    </w:p>
    <w:p w:rsidR="00C81F33" w:rsidRPr="00C81F33" w:rsidRDefault="00C81F33" w:rsidP="00C81F33">
      <w:pPr>
        <w:pStyle w:val="ConsPlusNonformat"/>
        <w:widowControl/>
        <w:rPr>
          <w:rFonts w:ascii="Times New Roman" w:hAnsi="Times New Roman" w:cs="Times New Roman"/>
          <w:sz w:val="22"/>
          <w:szCs w:val="22"/>
        </w:rPr>
      </w:pPr>
    </w:p>
    <w:p w:rsidR="005E7BBA" w:rsidRDefault="005E7BBA" w:rsidP="008E0651">
      <w:pPr>
        <w:suppressAutoHyphens w:val="0"/>
        <w:autoSpaceDE w:val="0"/>
        <w:autoSpaceDN w:val="0"/>
        <w:adjustRightInd w:val="0"/>
        <w:jc w:val="right"/>
      </w:pPr>
      <w:r>
        <w:lastRenderedPageBreak/>
        <w:t>ПРОЕКТ</w:t>
      </w:r>
    </w:p>
    <w:p w:rsidR="005E7BBA" w:rsidRDefault="005E7BBA" w:rsidP="00C22770">
      <w:pPr>
        <w:pStyle w:val="a7"/>
        <w:rPr>
          <w:b w:val="0"/>
          <w:sz w:val="22"/>
          <w:szCs w:val="22"/>
        </w:rPr>
      </w:pPr>
      <w:r>
        <w:rPr>
          <w:sz w:val="22"/>
          <w:szCs w:val="22"/>
        </w:rPr>
        <w:t>Гражданско-правовой договор (контракт) №</w:t>
      </w:r>
      <w:r>
        <w:rPr>
          <w:b w:val="0"/>
          <w:sz w:val="22"/>
          <w:szCs w:val="22"/>
        </w:rPr>
        <w:t>______</w:t>
      </w:r>
    </w:p>
    <w:p w:rsidR="005E7BBA" w:rsidRDefault="005E7BBA" w:rsidP="00C22770">
      <w:pPr>
        <w:jc w:val="center"/>
        <w:rPr>
          <w:b/>
          <w:sz w:val="22"/>
          <w:szCs w:val="22"/>
        </w:rPr>
      </w:pPr>
      <w:r>
        <w:rPr>
          <w:b/>
          <w:sz w:val="22"/>
          <w:szCs w:val="22"/>
        </w:rPr>
        <w:t xml:space="preserve">         на поставку товаров </w:t>
      </w:r>
    </w:p>
    <w:p w:rsidR="005E7BBA" w:rsidRDefault="005E7BBA" w:rsidP="00C22770">
      <w:pPr>
        <w:jc w:val="center"/>
        <w:rPr>
          <w:sz w:val="22"/>
          <w:szCs w:val="22"/>
        </w:rPr>
      </w:pPr>
    </w:p>
    <w:p w:rsidR="005E7BBA" w:rsidRDefault="005E7BBA" w:rsidP="00C22770">
      <w:pPr>
        <w:rPr>
          <w:sz w:val="22"/>
          <w:szCs w:val="22"/>
        </w:rPr>
      </w:pPr>
      <w:r>
        <w:rPr>
          <w:sz w:val="22"/>
          <w:szCs w:val="22"/>
        </w:rPr>
        <w:t>город Иваново                                                                                                                   «   » _________2012 г.</w:t>
      </w:r>
    </w:p>
    <w:p w:rsidR="005E7BBA" w:rsidRDefault="005E7BBA" w:rsidP="00C22770">
      <w:pPr>
        <w:rPr>
          <w:sz w:val="22"/>
          <w:szCs w:val="22"/>
        </w:rPr>
      </w:pPr>
    </w:p>
    <w:p w:rsidR="005E7BBA" w:rsidRDefault="005E7BBA" w:rsidP="00C22770">
      <w:pPr>
        <w:pStyle w:val="a9"/>
        <w:ind w:left="0" w:firstLine="708"/>
        <w:jc w:val="both"/>
        <w:rPr>
          <w:sz w:val="22"/>
          <w:szCs w:val="22"/>
        </w:rPr>
      </w:pPr>
      <w:r>
        <w:rPr>
          <w:sz w:val="22"/>
          <w:szCs w:val="22"/>
        </w:rPr>
        <w:t xml:space="preserve">Муниципальное бюджетное образовательное учреждение средняя общеобразовательная школа № 54 ( далее-МБОУ СОШ № 54), именуемое в дальнейшем «Заказчик», в лице директора </w:t>
      </w:r>
      <w:proofErr w:type="spellStart"/>
      <w:r>
        <w:rPr>
          <w:sz w:val="22"/>
          <w:szCs w:val="22"/>
        </w:rPr>
        <w:t>Ереминой</w:t>
      </w:r>
      <w:proofErr w:type="spellEnd"/>
      <w:r>
        <w:rPr>
          <w:sz w:val="22"/>
          <w:szCs w:val="22"/>
        </w:rPr>
        <w:t xml:space="preserve"> Ларисы Евгеньевны, действующего на основании Устава, с одной стороны, и _______________________________________________________,                                      именуемое в дальнейшем «Поставщик», в лице____________________________________________,                                                                      действующего на основании_________________________________ , с другой стороны, именуемые в дальнейшем «Стороны», руководствуясь протоколом рассмотрения и оценки котировочных заявок №________________    от  ____________________ заключили настоящий  гражданско-правовой договор (контракт) (далее – Контракт) о нижеследующем: </w:t>
      </w:r>
    </w:p>
    <w:p w:rsidR="005E7BBA" w:rsidRDefault="005E7BBA" w:rsidP="00C56FB8">
      <w:pPr>
        <w:shd w:val="clear" w:color="auto" w:fill="FFFFFF"/>
        <w:spacing w:line="250" w:lineRule="exact"/>
        <w:ind w:right="38" w:firstLine="3586"/>
        <w:jc w:val="both"/>
        <w:rPr>
          <w:b/>
          <w:bCs/>
          <w:sz w:val="22"/>
          <w:szCs w:val="22"/>
        </w:rPr>
      </w:pPr>
      <w:r>
        <w:rPr>
          <w:b/>
          <w:bCs/>
          <w:sz w:val="22"/>
          <w:szCs w:val="22"/>
        </w:rPr>
        <w:t>1. Предмет контракта</w:t>
      </w:r>
    </w:p>
    <w:p w:rsidR="005E7BBA" w:rsidRPr="001E2DFA" w:rsidRDefault="005E7BBA" w:rsidP="00C56FB8">
      <w:pPr>
        <w:jc w:val="both"/>
        <w:rPr>
          <w:sz w:val="22"/>
          <w:szCs w:val="22"/>
        </w:rPr>
      </w:pPr>
      <w:r w:rsidRPr="001E2DFA">
        <w:rPr>
          <w:sz w:val="22"/>
          <w:szCs w:val="22"/>
        </w:rPr>
        <w:t>1.1. По настоящему Контракту Заказчик поручает, а Поставщик принимает на се</w:t>
      </w:r>
      <w:r>
        <w:rPr>
          <w:sz w:val="22"/>
          <w:szCs w:val="22"/>
        </w:rPr>
        <w:t>бя обязательства по поставке</w:t>
      </w:r>
      <w:r w:rsidRPr="001E2DFA">
        <w:rPr>
          <w:sz w:val="22"/>
          <w:szCs w:val="22"/>
        </w:rPr>
        <w:t xml:space="preserve">  оконных блоков</w:t>
      </w:r>
      <w:r>
        <w:rPr>
          <w:sz w:val="22"/>
          <w:szCs w:val="22"/>
        </w:rPr>
        <w:t xml:space="preserve"> с откосами,</w:t>
      </w:r>
      <w:r w:rsidRPr="001E2DFA">
        <w:rPr>
          <w:sz w:val="22"/>
          <w:szCs w:val="22"/>
        </w:rPr>
        <w:t xml:space="preserve"> именуемых в дальнейшем  Товар в соответствии со спецификацией. </w:t>
      </w:r>
    </w:p>
    <w:p w:rsidR="005E7BBA" w:rsidRDefault="005E7BBA" w:rsidP="00C56FB8">
      <w:pPr>
        <w:jc w:val="both"/>
        <w:rPr>
          <w:sz w:val="22"/>
          <w:szCs w:val="22"/>
        </w:rPr>
      </w:pPr>
      <w:r w:rsidRPr="001E2DFA">
        <w:rPr>
          <w:sz w:val="22"/>
          <w:szCs w:val="22"/>
        </w:rPr>
        <w:t xml:space="preserve"> 1.2. Заказчик обязуется обеспечить оплату поставленного Товара в установленных Контрактом порядке, форме и размере. </w:t>
      </w:r>
    </w:p>
    <w:p w:rsidR="005E7BBA" w:rsidRPr="001E2DFA" w:rsidRDefault="005E7BBA" w:rsidP="00C56FB8">
      <w:pPr>
        <w:jc w:val="center"/>
        <w:rPr>
          <w:b/>
          <w:sz w:val="22"/>
          <w:szCs w:val="22"/>
        </w:rPr>
      </w:pPr>
      <w:r w:rsidRPr="001E2DFA">
        <w:rPr>
          <w:b/>
          <w:sz w:val="22"/>
          <w:szCs w:val="22"/>
        </w:rPr>
        <w:t>2. Цена и  порядок расчетов</w:t>
      </w:r>
    </w:p>
    <w:p w:rsidR="005E7BBA" w:rsidRPr="001E2DFA" w:rsidRDefault="005E7BBA" w:rsidP="00C56FB8">
      <w:pPr>
        <w:numPr>
          <w:ilvl w:val="1"/>
          <w:numId w:val="5"/>
        </w:numPr>
        <w:tabs>
          <w:tab w:val="left" w:pos="709"/>
        </w:tabs>
        <w:suppressAutoHyphens w:val="0"/>
        <w:jc w:val="both"/>
        <w:rPr>
          <w:sz w:val="22"/>
          <w:szCs w:val="22"/>
        </w:rPr>
      </w:pPr>
      <w:r w:rsidRPr="001E2DFA">
        <w:rPr>
          <w:sz w:val="22"/>
          <w:szCs w:val="22"/>
        </w:rPr>
        <w:t>Цена контракта составляет __________________________рублей</w:t>
      </w:r>
      <w:r w:rsidR="00413099">
        <w:rPr>
          <w:sz w:val="22"/>
          <w:szCs w:val="22"/>
        </w:rPr>
        <w:t xml:space="preserve">, __________копеек в </w:t>
      </w:r>
      <w:proofErr w:type="spellStart"/>
      <w:r w:rsidR="00413099">
        <w:rPr>
          <w:sz w:val="22"/>
          <w:szCs w:val="22"/>
        </w:rPr>
        <w:t>т.ч</w:t>
      </w:r>
      <w:proofErr w:type="spellEnd"/>
      <w:r w:rsidR="00413099">
        <w:rPr>
          <w:sz w:val="22"/>
          <w:szCs w:val="22"/>
        </w:rPr>
        <w:t xml:space="preserve">. </w:t>
      </w:r>
      <w:r>
        <w:rPr>
          <w:sz w:val="22"/>
          <w:szCs w:val="22"/>
        </w:rPr>
        <w:t>НДС</w:t>
      </w:r>
      <w:r w:rsidRPr="001E2DFA">
        <w:rPr>
          <w:sz w:val="22"/>
          <w:szCs w:val="22"/>
        </w:rPr>
        <w:t>________________.</w:t>
      </w:r>
    </w:p>
    <w:p w:rsidR="005E7BBA" w:rsidRPr="001E2DFA" w:rsidRDefault="005E7BBA" w:rsidP="00C56FB8">
      <w:pPr>
        <w:tabs>
          <w:tab w:val="left" w:pos="709"/>
        </w:tabs>
        <w:jc w:val="both"/>
        <w:rPr>
          <w:sz w:val="22"/>
          <w:szCs w:val="22"/>
        </w:rPr>
      </w:pPr>
      <w:r w:rsidRPr="001E2DFA">
        <w:rPr>
          <w:sz w:val="22"/>
          <w:szCs w:val="22"/>
        </w:rPr>
        <w:t xml:space="preserve">Цена включает все расходы, связанные с исполнением контракта в </w:t>
      </w:r>
      <w:proofErr w:type="spellStart"/>
      <w:r w:rsidRPr="001E2DFA">
        <w:rPr>
          <w:sz w:val="22"/>
          <w:szCs w:val="22"/>
        </w:rPr>
        <w:t>т.ч</w:t>
      </w:r>
      <w:proofErr w:type="spellEnd"/>
      <w:r w:rsidRPr="001E2DFA">
        <w:rPr>
          <w:sz w:val="22"/>
          <w:szCs w:val="22"/>
        </w:rPr>
        <w:t xml:space="preserve">. стоимость товара, транспортные расходы, расходы на доставку, разгрузку, </w:t>
      </w:r>
      <w:r w:rsidRPr="008E0651">
        <w:rPr>
          <w:sz w:val="22"/>
          <w:szCs w:val="22"/>
        </w:rPr>
        <w:t>монтаж, демонтаж и утилизацию  старых деревянных оконных блоков, налоги, сборы и другие обязательные платежи.</w:t>
      </w:r>
    </w:p>
    <w:p w:rsidR="005E7BBA" w:rsidRPr="001E2DFA" w:rsidRDefault="005E7BBA" w:rsidP="00C56FB8">
      <w:pPr>
        <w:jc w:val="both"/>
        <w:rPr>
          <w:color w:val="000000"/>
          <w:sz w:val="22"/>
          <w:szCs w:val="22"/>
        </w:rPr>
      </w:pPr>
      <w:r w:rsidRPr="001E2DFA">
        <w:rPr>
          <w:color w:val="000000"/>
          <w:sz w:val="22"/>
          <w:szCs w:val="22"/>
        </w:rPr>
        <w:t xml:space="preserve">2.2. </w:t>
      </w:r>
      <w:r w:rsidRPr="001E2DFA">
        <w:rPr>
          <w:sz w:val="22"/>
          <w:szCs w:val="22"/>
        </w:rPr>
        <w:t>Безналичный расчет. Оплата производится после поставки и монтажа товара на основании акта сдачи товара в эксплуатацию, товарно-транспортной накладной и счета-фактуры путем перечисления денежных средств на расчетн</w:t>
      </w:r>
      <w:r>
        <w:rPr>
          <w:sz w:val="22"/>
          <w:szCs w:val="22"/>
        </w:rPr>
        <w:t>ый счет Поставщика до 31.12.2012</w:t>
      </w:r>
      <w:r w:rsidRPr="001E2DFA">
        <w:rPr>
          <w:sz w:val="22"/>
          <w:szCs w:val="22"/>
        </w:rPr>
        <w:t>.</w:t>
      </w:r>
    </w:p>
    <w:p w:rsidR="005E7BBA" w:rsidRPr="001E2DFA" w:rsidRDefault="005E7BBA" w:rsidP="00C56FB8">
      <w:pPr>
        <w:jc w:val="both"/>
        <w:rPr>
          <w:color w:val="000000"/>
          <w:sz w:val="22"/>
          <w:szCs w:val="22"/>
        </w:rPr>
      </w:pPr>
      <w:r w:rsidRPr="001E2DFA">
        <w:rPr>
          <w:color w:val="000000"/>
          <w:sz w:val="22"/>
          <w:szCs w:val="22"/>
        </w:rPr>
        <w:t>2.3. Цена контракта является твердой и не подлежит изменению в ходе  его исполнения за исключением случая</w:t>
      </w:r>
      <w:r>
        <w:rPr>
          <w:color w:val="000000"/>
          <w:sz w:val="22"/>
          <w:szCs w:val="22"/>
        </w:rPr>
        <w:t>,</w:t>
      </w:r>
      <w:r w:rsidRPr="001E2DFA">
        <w:rPr>
          <w:color w:val="000000"/>
          <w:sz w:val="22"/>
          <w:szCs w:val="22"/>
        </w:rPr>
        <w:t xml:space="preserve"> установленного п. 2.5.</w:t>
      </w:r>
    </w:p>
    <w:p w:rsidR="005E7BBA" w:rsidRPr="001E2DFA" w:rsidRDefault="005E7BBA" w:rsidP="00C56FB8">
      <w:pPr>
        <w:jc w:val="both"/>
        <w:rPr>
          <w:color w:val="000000"/>
          <w:sz w:val="22"/>
          <w:szCs w:val="22"/>
        </w:rPr>
      </w:pPr>
      <w:r w:rsidRPr="001E2DFA">
        <w:rPr>
          <w:color w:val="000000"/>
          <w:sz w:val="22"/>
          <w:szCs w:val="22"/>
        </w:rPr>
        <w:t>2.4. Оплата Товара, поставляемого по настоящему Контракту, производится Заказчиком после выполнения всех обязательств, предусмотренных Контрактом</w:t>
      </w:r>
      <w:r>
        <w:rPr>
          <w:color w:val="000000"/>
          <w:sz w:val="22"/>
          <w:szCs w:val="22"/>
        </w:rPr>
        <w:t>, за счет средств бюджета города Иванова</w:t>
      </w:r>
      <w:r w:rsidRPr="001E2DFA">
        <w:rPr>
          <w:color w:val="000000"/>
          <w:sz w:val="22"/>
          <w:szCs w:val="22"/>
        </w:rPr>
        <w:t>.</w:t>
      </w:r>
    </w:p>
    <w:p w:rsidR="005E7BBA" w:rsidRPr="001E2DFA" w:rsidRDefault="005E7BBA" w:rsidP="00C56FB8">
      <w:pPr>
        <w:jc w:val="both"/>
        <w:rPr>
          <w:color w:val="000000"/>
          <w:sz w:val="22"/>
          <w:szCs w:val="22"/>
        </w:rPr>
      </w:pPr>
      <w:r w:rsidRPr="001E2DFA">
        <w:rPr>
          <w:color w:val="000000"/>
          <w:sz w:val="22"/>
          <w:szCs w:val="22"/>
        </w:rPr>
        <w:t xml:space="preserve">2.5. </w:t>
      </w:r>
      <w:r w:rsidRPr="001E2DFA">
        <w:rPr>
          <w:sz w:val="22"/>
          <w:szCs w:val="22"/>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5E7BBA" w:rsidRPr="001E2DFA" w:rsidRDefault="005E7BBA" w:rsidP="00C56FB8">
      <w:pPr>
        <w:shd w:val="clear" w:color="auto" w:fill="FFFFFF"/>
        <w:ind w:left="-540"/>
        <w:jc w:val="center"/>
        <w:rPr>
          <w:b/>
          <w:sz w:val="22"/>
          <w:szCs w:val="22"/>
        </w:rPr>
      </w:pPr>
      <w:r>
        <w:rPr>
          <w:b/>
          <w:sz w:val="22"/>
          <w:szCs w:val="22"/>
        </w:rPr>
        <w:t xml:space="preserve">3. </w:t>
      </w:r>
      <w:r w:rsidRPr="001E2DFA">
        <w:rPr>
          <w:b/>
          <w:sz w:val="22"/>
          <w:szCs w:val="22"/>
        </w:rPr>
        <w:t>Условия поставки</w:t>
      </w:r>
    </w:p>
    <w:p w:rsidR="005E7BBA" w:rsidRPr="001E2DFA" w:rsidRDefault="005E7BBA" w:rsidP="00C56FB8">
      <w:pPr>
        <w:widowControl w:val="0"/>
        <w:numPr>
          <w:ilvl w:val="0"/>
          <w:numId w:val="2"/>
        </w:numPr>
        <w:shd w:val="clear" w:color="auto" w:fill="FFFFFF"/>
        <w:tabs>
          <w:tab w:val="left" w:pos="509"/>
        </w:tabs>
        <w:suppressAutoHyphens w:val="0"/>
        <w:autoSpaceDE w:val="0"/>
        <w:autoSpaceDN w:val="0"/>
        <w:adjustRightInd w:val="0"/>
        <w:ind w:hanging="11"/>
        <w:jc w:val="both"/>
        <w:rPr>
          <w:sz w:val="22"/>
          <w:szCs w:val="22"/>
        </w:rPr>
      </w:pPr>
      <w:r w:rsidRPr="001E2DFA">
        <w:rPr>
          <w:sz w:val="22"/>
          <w:szCs w:val="22"/>
        </w:rPr>
        <w:t>Поставщик производит поставку и монтаж Товара в течение 30 дней со дня подписания контракта.</w:t>
      </w:r>
    </w:p>
    <w:p w:rsidR="005E7BBA" w:rsidRPr="001E2DFA" w:rsidRDefault="005E7BBA" w:rsidP="00C56FB8">
      <w:pPr>
        <w:widowControl w:val="0"/>
        <w:numPr>
          <w:ilvl w:val="0"/>
          <w:numId w:val="2"/>
        </w:numPr>
        <w:shd w:val="clear" w:color="auto" w:fill="FFFFFF"/>
        <w:tabs>
          <w:tab w:val="left" w:pos="509"/>
        </w:tabs>
        <w:suppressAutoHyphens w:val="0"/>
        <w:autoSpaceDE w:val="0"/>
        <w:autoSpaceDN w:val="0"/>
        <w:adjustRightInd w:val="0"/>
        <w:ind w:hanging="11"/>
        <w:jc w:val="both"/>
        <w:rPr>
          <w:sz w:val="22"/>
          <w:szCs w:val="22"/>
        </w:rPr>
      </w:pPr>
      <w:r w:rsidRPr="001E2DFA">
        <w:rPr>
          <w:sz w:val="22"/>
          <w:szCs w:val="22"/>
        </w:rPr>
        <w:t>Упаковка Товара должна обеспечивать сохранность при его транспортировке при условии бережного с ним обращения.</w:t>
      </w:r>
    </w:p>
    <w:p w:rsidR="005E7BBA" w:rsidRPr="001E2DFA" w:rsidRDefault="005E7BBA" w:rsidP="00C56FB8">
      <w:pPr>
        <w:widowControl w:val="0"/>
        <w:numPr>
          <w:ilvl w:val="0"/>
          <w:numId w:val="2"/>
        </w:numPr>
        <w:shd w:val="clear" w:color="auto" w:fill="FFFFFF"/>
        <w:tabs>
          <w:tab w:val="left" w:pos="509"/>
        </w:tabs>
        <w:suppressAutoHyphens w:val="0"/>
        <w:autoSpaceDE w:val="0"/>
        <w:autoSpaceDN w:val="0"/>
        <w:adjustRightInd w:val="0"/>
        <w:ind w:hanging="11"/>
        <w:jc w:val="both"/>
        <w:rPr>
          <w:sz w:val="22"/>
          <w:szCs w:val="22"/>
        </w:rPr>
      </w:pPr>
      <w:r w:rsidRPr="001E2DFA">
        <w:rPr>
          <w:sz w:val="22"/>
          <w:szCs w:val="22"/>
        </w:rPr>
        <w:t>Поставщик самостоятельно определяет способ и порядок доставки Товара до Заказчика.</w:t>
      </w:r>
    </w:p>
    <w:p w:rsidR="005E7BBA" w:rsidRPr="001E2DFA" w:rsidRDefault="005E7BBA" w:rsidP="00C56FB8">
      <w:pPr>
        <w:widowControl w:val="0"/>
        <w:numPr>
          <w:ilvl w:val="0"/>
          <w:numId w:val="2"/>
        </w:numPr>
        <w:shd w:val="clear" w:color="auto" w:fill="FFFFFF"/>
        <w:tabs>
          <w:tab w:val="left" w:pos="509"/>
        </w:tabs>
        <w:suppressAutoHyphens w:val="0"/>
        <w:autoSpaceDE w:val="0"/>
        <w:autoSpaceDN w:val="0"/>
        <w:adjustRightInd w:val="0"/>
        <w:ind w:hanging="11"/>
        <w:jc w:val="both"/>
        <w:rPr>
          <w:sz w:val="22"/>
          <w:szCs w:val="22"/>
        </w:rPr>
      </w:pPr>
      <w:r w:rsidRPr="001E2DFA">
        <w:rPr>
          <w:sz w:val="22"/>
          <w:szCs w:val="22"/>
        </w:rPr>
        <w:t>Разгрузка Товара осуществляется силами и средствами Поставщика.</w:t>
      </w:r>
    </w:p>
    <w:p w:rsidR="005E7BBA" w:rsidRPr="001E2DFA" w:rsidRDefault="005E7BBA" w:rsidP="00C56FB8">
      <w:pPr>
        <w:widowControl w:val="0"/>
        <w:numPr>
          <w:ilvl w:val="0"/>
          <w:numId w:val="2"/>
        </w:numPr>
        <w:shd w:val="clear" w:color="auto" w:fill="FFFFFF"/>
        <w:tabs>
          <w:tab w:val="left" w:pos="509"/>
        </w:tabs>
        <w:suppressAutoHyphens w:val="0"/>
        <w:autoSpaceDE w:val="0"/>
        <w:autoSpaceDN w:val="0"/>
        <w:adjustRightInd w:val="0"/>
        <w:ind w:hanging="11"/>
        <w:jc w:val="both"/>
        <w:rPr>
          <w:sz w:val="22"/>
          <w:szCs w:val="22"/>
        </w:rPr>
      </w:pPr>
      <w:r w:rsidRPr="001E2DFA">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окончания  разгрузки, монтажа Товара и подписания товарно-транспортных накладных.</w:t>
      </w:r>
    </w:p>
    <w:p w:rsidR="005E7BBA" w:rsidRPr="001E2DFA" w:rsidRDefault="005E7BBA" w:rsidP="00C56FB8">
      <w:pPr>
        <w:numPr>
          <w:ilvl w:val="0"/>
          <w:numId w:val="6"/>
        </w:numPr>
        <w:shd w:val="clear" w:color="auto" w:fill="FFFFFF"/>
        <w:suppressAutoHyphens w:val="0"/>
        <w:jc w:val="center"/>
        <w:rPr>
          <w:b/>
          <w:sz w:val="22"/>
          <w:szCs w:val="22"/>
        </w:rPr>
      </w:pPr>
      <w:r w:rsidRPr="001E2DFA">
        <w:rPr>
          <w:b/>
          <w:sz w:val="22"/>
          <w:szCs w:val="22"/>
        </w:rPr>
        <w:t>Обязанности Поставщика</w:t>
      </w:r>
    </w:p>
    <w:p w:rsidR="005E7BBA" w:rsidRPr="001E2DFA" w:rsidRDefault="005E7BBA" w:rsidP="00C56FB8">
      <w:pPr>
        <w:widowControl w:val="0"/>
        <w:numPr>
          <w:ilvl w:val="1"/>
          <w:numId w:val="3"/>
        </w:numPr>
        <w:shd w:val="clear" w:color="auto" w:fill="FFFFFF"/>
        <w:tabs>
          <w:tab w:val="left" w:pos="0"/>
        </w:tabs>
        <w:suppressAutoHyphens w:val="0"/>
        <w:autoSpaceDE w:val="0"/>
        <w:autoSpaceDN w:val="0"/>
        <w:adjustRightInd w:val="0"/>
        <w:ind w:left="0" w:firstLine="0"/>
        <w:jc w:val="both"/>
        <w:rPr>
          <w:sz w:val="22"/>
          <w:szCs w:val="22"/>
        </w:rPr>
      </w:pPr>
      <w:r w:rsidRPr="001E2DFA">
        <w:rPr>
          <w:sz w:val="22"/>
          <w:szCs w:val="22"/>
        </w:rPr>
        <w:t xml:space="preserve"> Поставить Заказчику Товар свободным от  любых прав третьих лиц.</w:t>
      </w:r>
    </w:p>
    <w:p w:rsidR="005E7BBA" w:rsidRPr="001E2DFA" w:rsidRDefault="005E7BBA" w:rsidP="00C56FB8">
      <w:pPr>
        <w:widowControl w:val="0"/>
        <w:numPr>
          <w:ilvl w:val="1"/>
          <w:numId w:val="3"/>
        </w:numPr>
        <w:shd w:val="clear" w:color="auto" w:fill="FFFFFF"/>
        <w:tabs>
          <w:tab w:val="left" w:pos="0"/>
        </w:tabs>
        <w:suppressAutoHyphens w:val="0"/>
        <w:autoSpaceDE w:val="0"/>
        <w:autoSpaceDN w:val="0"/>
        <w:adjustRightInd w:val="0"/>
        <w:ind w:left="0" w:firstLine="0"/>
        <w:jc w:val="both"/>
        <w:rPr>
          <w:sz w:val="22"/>
          <w:szCs w:val="22"/>
        </w:rPr>
      </w:pPr>
      <w:r w:rsidRPr="001E2DFA">
        <w:rPr>
          <w:sz w:val="22"/>
          <w:szCs w:val="22"/>
        </w:rPr>
        <w:t>Обеспечить доставку, разгрузку и монтаж Товара, демонтаж и утилизацию старых деревянных оконных блоков.</w:t>
      </w:r>
    </w:p>
    <w:p w:rsidR="005E7BBA" w:rsidRPr="001E2DFA" w:rsidRDefault="005E7BBA" w:rsidP="00C56FB8">
      <w:pPr>
        <w:shd w:val="clear" w:color="auto" w:fill="FFFFFF"/>
        <w:tabs>
          <w:tab w:val="left" w:pos="0"/>
          <w:tab w:val="left" w:pos="590"/>
        </w:tabs>
        <w:jc w:val="both"/>
        <w:rPr>
          <w:sz w:val="22"/>
          <w:szCs w:val="22"/>
        </w:rPr>
      </w:pPr>
      <w:r w:rsidRPr="001E2DFA">
        <w:rPr>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E7BBA" w:rsidRPr="001E2DFA" w:rsidRDefault="005E7BBA" w:rsidP="00C56FB8">
      <w:pPr>
        <w:widowControl w:val="0"/>
        <w:shd w:val="clear" w:color="auto" w:fill="FFFFFF"/>
        <w:tabs>
          <w:tab w:val="left" w:pos="0"/>
          <w:tab w:val="left" w:pos="461"/>
        </w:tabs>
        <w:autoSpaceDE w:val="0"/>
        <w:autoSpaceDN w:val="0"/>
        <w:adjustRightInd w:val="0"/>
        <w:jc w:val="both"/>
        <w:rPr>
          <w:sz w:val="22"/>
          <w:szCs w:val="22"/>
        </w:rPr>
      </w:pPr>
      <w:r w:rsidRPr="001E2DFA">
        <w:rPr>
          <w:sz w:val="22"/>
          <w:szCs w:val="22"/>
        </w:rPr>
        <w:t>4.4.Передать Заказчику одновременно с передачей Товара принадлежности Товара, а также относящиеся к нему документы (сертификаты, инструкцию пользователя на русском языке, другие документы, предусмотренные законом или иными правовыми актами и т. д.).</w:t>
      </w:r>
    </w:p>
    <w:p w:rsidR="005E7BBA" w:rsidRPr="001E2DFA" w:rsidRDefault="005E7BBA" w:rsidP="00C56FB8">
      <w:pPr>
        <w:widowControl w:val="0"/>
        <w:shd w:val="clear" w:color="auto" w:fill="FFFFFF"/>
        <w:tabs>
          <w:tab w:val="left" w:pos="0"/>
          <w:tab w:val="left" w:pos="461"/>
        </w:tabs>
        <w:autoSpaceDE w:val="0"/>
        <w:autoSpaceDN w:val="0"/>
        <w:adjustRightInd w:val="0"/>
        <w:jc w:val="both"/>
        <w:rPr>
          <w:sz w:val="22"/>
          <w:szCs w:val="22"/>
        </w:rPr>
      </w:pPr>
      <w:r w:rsidRPr="001E2DFA">
        <w:rPr>
          <w:sz w:val="22"/>
          <w:szCs w:val="22"/>
        </w:rPr>
        <w:t>4.5. Произвести демонтаж старых деревянных оконных блоков, монтаж новых, первичный инструктаж, составив соответствующие акты об этом.</w:t>
      </w:r>
    </w:p>
    <w:p w:rsidR="005E7BBA" w:rsidRPr="001E2DFA" w:rsidRDefault="005E7BBA" w:rsidP="00C56FB8">
      <w:pPr>
        <w:widowControl w:val="0"/>
        <w:shd w:val="clear" w:color="auto" w:fill="FFFFFF"/>
        <w:autoSpaceDE w:val="0"/>
        <w:autoSpaceDN w:val="0"/>
        <w:adjustRightInd w:val="0"/>
        <w:jc w:val="both"/>
        <w:rPr>
          <w:sz w:val="22"/>
          <w:szCs w:val="22"/>
        </w:rPr>
      </w:pPr>
      <w:r w:rsidRPr="001E2DFA">
        <w:rPr>
          <w:sz w:val="22"/>
          <w:szCs w:val="22"/>
        </w:rPr>
        <w:t>4.6. Расходы, связанные с упаковкой, хранением, оформлением необходимой документации, погрузкой, доставкой, разгрузкой Товара Заказчику или до места назначения, указываемого Заказчиком, несет Поставщик.</w:t>
      </w:r>
    </w:p>
    <w:p w:rsidR="005E7BBA" w:rsidRPr="001E2DFA" w:rsidRDefault="005E7BBA" w:rsidP="00C56FB8">
      <w:pPr>
        <w:widowControl w:val="0"/>
        <w:shd w:val="clear" w:color="auto" w:fill="FFFFFF"/>
        <w:autoSpaceDE w:val="0"/>
        <w:autoSpaceDN w:val="0"/>
        <w:adjustRightInd w:val="0"/>
        <w:jc w:val="both"/>
        <w:rPr>
          <w:sz w:val="22"/>
          <w:szCs w:val="22"/>
        </w:rPr>
      </w:pPr>
      <w:r w:rsidRPr="001E2DFA">
        <w:rPr>
          <w:sz w:val="22"/>
          <w:szCs w:val="22"/>
        </w:rPr>
        <w:t xml:space="preserve">4.7. Замеры выполняются Поставщиком, дизайн оконных блоков, их цвет согласовывается с Заказчиком. </w:t>
      </w:r>
    </w:p>
    <w:p w:rsidR="005E7BBA" w:rsidRPr="001E2DFA" w:rsidRDefault="005E7BBA" w:rsidP="00C56FB8">
      <w:pPr>
        <w:shd w:val="clear" w:color="auto" w:fill="FFFFFF"/>
        <w:jc w:val="center"/>
        <w:rPr>
          <w:sz w:val="22"/>
          <w:szCs w:val="22"/>
        </w:rPr>
      </w:pPr>
      <w:r w:rsidRPr="001E2DFA">
        <w:rPr>
          <w:b/>
          <w:sz w:val="22"/>
          <w:szCs w:val="22"/>
        </w:rPr>
        <w:t>5. Обязанности Заказчика</w:t>
      </w:r>
      <w:r w:rsidRPr="001E2DFA">
        <w:rPr>
          <w:sz w:val="22"/>
          <w:szCs w:val="22"/>
        </w:rPr>
        <w:t>.</w:t>
      </w:r>
    </w:p>
    <w:p w:rsidR="005E7BBA" w:rsidRPr="001E2DFA" w:rsidRDefault="005E7BBA" w:rsidP="00C56FB8">
      <w:pPr>
        <w:autoSpaceDE w:val="0"/>
        <w:autoSpaceDN w:val="0"/>
        <w:adjustRightInd w:val="0"/>
        <w:jc w:val="both"/>
        <w:rPr>
          <w:sz w:val="22"/>
          <w:szCs w:val="22"/>
        </w:rPr>
      </w:pPr>
      <w:r w:rsidRPr="001E2DFA">
        <w:rPr>
          <w:sz w:val="22"/>
          <w:szCs w:val="22"/>
        </w:rPr>
        <w:t>5.1. Принять Товар в порядке и сроки, предусмотренные разделом 2 настоящего Контракта.</w:t>
      </w:r>
    </w:p>
    <w:p w:rsidR="005E7BBA" w:rsidRPr="001E2DFA" w:rsidRDefault="005E7BBA" w:rsidP="00C56FB8">
      <w:pPr>
        <w:shd w:val="clear" w:color="auto" w:fill="FFFFFF"/>
        <w:tabs>
          <w:tab w:val="num" w:pos="180"/>
          <w:tab w:val="left" w:pos="542"/>
        </w:tabs>
        <w:jc w:val="both"/>
        <w:rPr>
          <w:sz w:val="22"/>
          <w:szCs w:val="22"/>
        </w:rPr>
      </w:pPr>
      <w:r w:rsidRPr="001E2DFA">
        <w:rPr>
          <w:sz w:val="22"/>
          <w:szCs w:val="22"/>
        </w:rPr>
        <w:lastRenderedPageBreak/>
        <w:t>5.2.</w:t>
      </w:r>
      <w:r w:rsidRPr="001E2DFA">
        <w:rPr>
          <w:sz w:val="22"/>
          <w:szCs w:val="22"/>
        </w:rPr>
        <w:tab/>
        <w:t xml:space="preserve">Оплатить поставляемый Товар с соблюдением размера, порядка и формы расчетов, предусмотренных в </w:t>
      </w:r>
      <w:proofErr w:type="spellStart"/>
      <w:r w:rsidRPr="001E2DFA">
        <w:rPr>
          <w:sz w:val="22"/>
          <w:szCs w:val="22"/>
        </w:rPr>
        <w:t>п.п</w:t>
      </w:r>
      <w:proofErr w:type="spellEnd"/>
      <w:r w:rsidRPr="001E2DFA">
        <w:rPr>
          <w:sz w:val="22"/>
          <w:szCs w:val="22"/>
        </w:rPr>
        <w:t>. 2.1.- 2.3. настоящего Контракта.</w:t>
      </w:r>
    </w:p>
    <w:p w:rsidR="005E7BBA" w:rsidRPr="001E2DFA" w:rsidRDefault="005E7BBA" w:rsidP="00C56FB8">
      <w:pPr>
        <w:widowControl w:val="0"/>
        <w:shd w:val="clear" w:color="auto" w:fill="FFFFFF"/>
        <w:tabs>
          <w:tab w:val="left" w:pos="466"/>
          <w:tab w:val="num" w:pos="1440"/>
        </w:tabs>
        <w:autoSpaceDE w:val="0"/>
        <w:autoSpaceDN w:val="0"/>
        <w:adjustRightInd w:val="0"/>
        <w:jc w:val="both"/>
        <w:rPr>
          <w:sz w:val="22"/>
          <w:szCs w:val="22"/>
        </w:rPr>
      </w:pPr>
      <w:r w:rsidRPr="001E2DFA">
        <w:rPr>
          <w:sz w:val="22"/>
          <w:szCs w:val="22"/>
        </w:rPr>
        <w:t>5.3. Заказчик вправе отказаться от платы Товара ненадлежащего качества и некомплектного Товара, некачественного монтажа Товара, а если Товар оплачен, потребовать возврата уплаченных сумм впредь до устранения недостатков и доукомплектования Товара</w:t>
      </w:r>
      <w:r>
        <w:rPr>
          <w:sz w:val="22"/>
          <w:szCs w:val="22"/>
        </w:rPr>
        <w:t>,</w:t>
      </w:r>
      <w:r w:rsidRPr="001E2DFA">
        <w:rPr>
          <w:sz w:val="22"/>
          <w:szCs w:val="22"/>
        </w:rPr>
        <w:t xml:space="preserve"> либо его замены.</w:t>
      </w:r>
    </w:p>
    <w:p w:rsidR="005E7BBA" w:rsidRPr="001E2DFA" w:rsidRDefault="005E7BBA" w:rsidP="00C56FB8">
      <w:pPr>
        <w:shd w:val="clear" w:color="auto" w:fill="FFFFFF"/>
        <w:jc w:val="center"/>
        <w:rPr>
          <w:b/>
          <w:sz w:val="22"/>
          <w:szCs w:val="22"/>
        </w:rPr>
      </w:pPr>
      <w:r w:rsidRPr="001E2DFA">
        <w:rPr>
          <w:b/>
          <w:sz w:val="22"/>
          <w:szCs w:val="22"/>
        </w:rPr>
        <w:t>6. Порядок приемки товара</w:t>
      </w:r>
    </w:p>
    <w:p w:rsidR="005E7BBA" w:rsidRPr="001E2DFA" w:rsidRDefault="005E7BBA" w:rsidP="00C56FB8">
      <w:pPr>
        <w:autoSpaceDE w:val="0"/>
        <w:autoSpaceDN w:val="0"/>
        <w:adjustRightInd w:val="0"/>
        <w:jc w:val="both"/>
        <w:rPr>
          <w:sz w:val="22"/>
          <w:szCs w:val="22"/>
        </w:rPr>
      </w:pPr>
      <w:r w:rsidRPr="001E2DFA">
        <w:rPr>
          <w:sz w:val="22"/>
          <w:szCs w:val="22"/>
        </w:rPr>
        <w:t>6.1. Заказчик обязан принять Товар в день его доставки, проверить соответствие Товара сертификатам качества,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E7BBA" w:rsidRPr="001E2DFA" w:rsidRDefault="005E7BBA" w:rsidP="00C56FB8">
      <w:pPr>
        <w:autoSpaceDE w:val="0"/>
        <w:autoSpaceDN w:val="0"/>
        <w:adjustRightInd w:val="0"/>
        <w:jc w:val="both"/>
        <w:rPr>
          <w:sz w:val="22"/>
          <w:szCs w:val="22"/>
        </w:rPr>
      </w:pPr>
      <w:r w:rsidRPr="001E2DFA">
        <w:rPr>
          <w:sz w:val="22"/>
          <w:szCs w:val="22"/>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E7BBA" w:rsidRPr="001E2DFA" w:rsidRDefault="005E7BBA" w:rsidP="00C56FB8">
      <w:pPr>
        <w:autoSpaceDE w:val="0"/>
        <w:autoSpaceDN w:val="0"/>
        <w:adjustRightInd w:val="0"/>
        <w:jc w:val="both"/>
        <w:rPr>
          <w:sz w:val="22"/>
          <w:szCs w:val="22"/>
        </w:rPr>
      </w:pPr>
      <w:r w:rsidRPr="001E2DFA">
        <w:rPr>
          <w:sz w:val="22"/>
          <w:szCs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5E7BBA" w:rsidRPr="001E2DFA" w:rsidRDefault="005E7BBA" w:rsidP="00C56FB8">
      <w:pPr>
        <w:autoSpaceDE w:val="0"/>
        <w:autoSpaceDN w:val="0"/>
        <w:adjustRightInd w:val="0"/>
        <w:jc w:val="both"/>
        <w:rPr>
          <w:sz w:val="22"/>
          <w:szCs w:val="22"/>
        </w:rPr>
      </w:pPr>
      <w:r w:rsidRPr="001E2DFA">
        <w:rPr>
          <w:sz w:val="22"/>
          <w:szCs w:val="22"/>
        </w:rPr>
        <w:t xml:space="preserve">6.4.  Товар проверяется Заказчиком по качеству и комплектности при вскрытии тары. </w:t>
      </w:r>
    </w:p>
    <w:p w:rsidR="005E7BBA" w:rsidRPr="001E2DFA" w:rsidRDefault="005E7BBA" w:rsidP="00C56FB8">
      <w:pPr>
        <w:autoSpaceDE w:val="0"/>
        <w:autoSpaceDN w:val="0"/>
        <w:adjustRightInd w:val="0"/>
        <w:jc w:val="both"/>
        <w:rPr>
          <w:sz w:val="22"/>
          <w:szCs w:val="22"/>
        </w:rPr>
      </w:pPr>
      <w:r w:rsidRPr="001E2DFA">
        <w:rPr>
          <w:sz w:val="22"/>
          <w:szCs w:val="22"/>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5E7BBA" w:rsidRPr="001E2DFA" w:rsidRDefault="005E7BBA" w:rsidP="00C56FB8">
      <w:pPr>
        <w:autoSpaceDE w:val="0"/>
        <w:autoSpaceDN w:val="0"/>
        <w:adjustRightInd w:val="0"/>
        <w:jc w:val="both"/>
        <w:rPr>
          <w:sz w:val="22"/>
          <w:szCs w:val="22"/>
        </w:rPr>
      </w:pPr>
      <w:r w:rsidRPr="001E2DFA">
        <w:rPr>
          <w:sz w:val="22"/>
          <w:szCs w:val="22"/>
        </w:rPr>
        <w:t>6.6. Приемка Товара по количеству производится по маркировке, транспортным и сопроводительным документам в следующем порядке:</w:t>
      </w:r>
    </w:p>
    <w:p w:rsidR="005E7BBA" w:rsidRPr="001E2DFA" w:rsidRDefault="005E7BBA" w:rsidP="00C56FB8">
      <w:pPr>
        <w:autoSpaceDE w:val="0"/>
        <w:autoSpaceDN w:val="0"/>
        <w:adjustRightInd w:val="0"/>
        <w:jc w:val="both"/>
        <w:rPr>
          <w:sz w:val="22"/>
          <w:szCs w:val="22"/>
        </w:rPr>
      </w:pPr>
      <w:r w:rsidRPr="001E2DFA">
        <w:rPr>
          <w:sz w:val="22"/>
          <w:szCs w:val="22"/>
        </w:rPr>
        <w:t>6.6.1. по количеству тарных мест в момент получения Товара от Поставщика при доставке Товара Поставщиком, либо в момент вскрытия опломбированных или разгрузки неопломбированных транспортных средств при доставке органом транспорта;</w:t>
      </w:r>
    </w:p>
    <w:p w:rsidR="005E7BBA" w:rsidRPr="001E2DFA" w:rsidRDefault="005E7BBA" w:rsidP="00C56FB8">
      <w:pPr>
        <w:autoSpaceDE w:val="0"/>
        <w:autoSpaceDN w:val="0"/>
        <w:adjustRightInd w:val="0"/>
        <w:jc w:val="both"/>
        <w:rPr>
          <w:sz w:val="22"/>
          <w:szCs w:val="22"/>
        </w:rPr>
      </w:pPr>
      <w:r w:rsidRPr="001E2DFA">
        <w:rPr>
          <w:sz w:val="22"/>
          <w:szCs w:val="22"/>
        </w:rPr>
        <w:t>6.6.2. по количеству единиц в каждом тарном месте при вскрытии упаковки на складе Заказчика.</w:t>
      </w:r>
    </w:p>
    <w:p w:rsidR="005E7BBA" w:rsidRPr="001E2DFA" w:rsidRDefault="005E7BBA" w:rsidP="00C56FB8">
      <w:pPr>
        <w:autoSpaceDE w:val="0"/>
        <w:autoSpaceDN w:val="0"/>
        <w:adjustRightInd w:val="0"/>
        <w:jc w:val="both"/>
        <w:rPr>
          <w:sz w:val="22"/>
          <w:szCs w:val="22"/>
        </w:rPr>
      </w:pPr>
      <w:r w:rsidRPr="001E2DFA">
        <w:rPr>
          <w:sz w:val="22"/>
          <w:szCs w:val="22"/>
        </w:rPr>
        <w:t>6.7. В момент передачи Поставщиком или органом транспорта по количеству единиц в каждом  тарном месте принимаются Товары:</w:t>
      </w:r>
    </w:p>
    <w:p w:rsidR="005E7BBA" w:rsidRPr="001E2DFA" w:rsidRDefault="005E7BBA" w:rsidP="00C56FB8">
      <w:pPr>
        <w:autoSpaceDE w:val="0"/>
        <w:autoSpaceDN w:val="0"/>
        <w:adjustRightInd w:val="0"/>
        <w:jc w:val="both"/>
        <w:rPr>
          <w:sz w:val="22"/>
          <w:szCs w:val="22"/>
        </w:rPr>
      </w:pPr>
      <w:r w:rsidRPr="001E2DFA">
        <w:rPr>
          <w:sz w:val="22"/>
          <w:szCs w:val="22"/>
        </w:rPr>
        <w:t>6.7.1. переданные (поступившие) без упаковки или тары;</w:t>
      </w:r>
    </w:p>
    <w:p w:rsidR="005E7BBA" w:rsidRPr="001E2DFA" w:rsidRDefault="005E7BBA" w:rsidP="00C56FB8">
      <w:pPr>
        <w:autoSpaceDE w:val="0"/>
        <w:autoSpaceDN w:val="0"/>
        <w:adjustRightInd w:val="0"/>
        <w:jc w:val="both"/>
        <w:rPr>
          <w:sz w:val="22"/>
          <w:szCs w:val="22"/>
        </w:rPr>
      </w:pPr>
      <w:r w:rsidRPr="001E2DFA">
        <w:rPr>
          <w:sz w:val="22"/>
          <w:szCs w:val="22"/>
        </w:rPr>
        <w:t>6.7.2. в открытой упаковке или таре, либо поврежденной упаковке или таре.</w:t>
      </w:r>
    </w:p>
    <w:p w:rsidR="005E7BBA" w:rsidRPr="001E2DFA" w:rsidRDefault="005E7BBA" w:rsidP="00C56FB8">
      <w:pPr>
        <w:autoSpaceDE w:val="0"/>
        <w:autoSpaceDN w:val="0"/>
        <w:adjustRightInd w:val="0"/>
        <w:jc w:val="both"/>
        <w:rPr>
          <w:sz w:val="22"/>
          <w:szCs w:val="22"/>
        </w:rPr>
      </w:pPr>
      <w:r w:rsidRPr="001E2DFA">
        <w:rPr>
          <w:sz w:val="22"/>
          <w:szCs w:val="22"/>
        </w:rPr>
        <w:t>6.8. Отсутствие транспортных и сопроводительных документов не приостанавливает приемку Товара.</w:t>
      </w:r>
    </w:p>
    <w:p w:rsidR="005E7BBA" w:rsidRPr="001E2DFA" w:rsidRDefault="005E7BBA" w:rsidP="00C56FB8">
      <w:pPr>
        <w:autoSpaceDE w:val="0"/>
        <w:autoSpaceDN w:val="0"/>
        <w:adjustRightInd w:val="0"/>
        <w:jc w:val="both"/>
        <w:rPr>
          <w:sz w:val="22"/>
          <w:szCs w:val="22"/>
        </w:rPr>
      </w:pPr>
      <w:r w:rsidRPr="001E2DFA">
        <w:rPr>
          <w:sz w:val="22"/>
          <w:szCs w:val="22"/>
        </w:rPr>
        <w:t xml:space="preserve">6.9.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5E7BBA" w:rsidRPr="001E2DFA" w:rsidRDefault="005E7BBA" w:rsidP="00C56FB8">
      <w:pPr>
        <w:autoSpaceDE w:val="0"/>
        <w:autoSpaceDN w:val="0"/>
        <w:adjustRightInd w:val="0"/>
        <w:jc w:val="both"/>
        <w:rPr>
          <w:sz w:val="22"/>
          <w:szCs w:val="22"/>
        </w:rPr>
      </w:pPr>
      <w:r w:rsidRPr="001E2DFA">
        <w:rPr>
          <w:sz w:val="22"/>
          <w:szCs w:val="22"/>
        </w:rPr>
        <w:t>6.10. Представитель Поставщика обязан явиться по вызову Заказчика не позднее</w:t>
      </w:r>
      <w:r>
        <w:rPr>
          <w:sz w:val="22"/>
          <w:szCs w:val="22"/>
        </w:rPr>
        <w:t>,</w:t>
      </w:r>
      <w:r w:rsidRPr="001E2DFA">
        <w:rPr>
          <w:sz w:val="22"/>
          <w:szCs w:val="22"/>
        </w:rPr>
        <w:t xml:space="preserve"> чем на следующий день после получения вызова, если в самом вызове не указан другой срок явки.</w:t>
      </w:r>
    </w:p>
    <w:p w:rsidR="005E7BBA" w:rsidRPr="001E2DFA" w:rsidRDefault="005E7BBA" w:rsidP="00C56FB8">
      <w:pPr>
        <w:autoSpaceDE w:val="0"/>
        <w:autoSpaceDN w:val="0"/>
        <w:adjustRightInd w:val="0"/>
        <w:jc w:val="both"/>
        <w:rPr>
          <w:sz w:val="22"/>
          <w:szCs w:val="22"/>
        </w:rPr>
      </w:pPr>
      <w:r w:rsidRPr="001E2DFA">
        <w:rPr>
          <w:sz w:val="22"/>
          <w:szCs w:val="22"/>
        </w:rPr>
        <w:t xml:space="preserve">6.11.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5E7BBA" w:rsidRPr="001E2DFA" w:rsidRDefault="005E7BBA" w:rsidP="00C56FB8">
      <w:pPr>
        <w:autoSpaceDE w:val="0"/>
        <w:autoSpaceDN w:val="0"/>
        <w:adjustRightInd w:val="0"/>
        <w:jc w:val="both"/>
        <w:rPr>
          <w:sz w:val="22"/>
          <w:szCs w:val="22"/>
        </w:rPr>
      </w:pPr>
      <w:r w:rsidRPr="001E2DFA">
        <w:rPr>
          <w:sz w:val="22"/>
          <w:szCs w:val="22"/>
        </w:rPr>
        <w:t xml:space="preserve">6.12.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монтажу, в процессе монтажа,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5E7BBA" w:rsidRPr="001E2DFA" w:rsidRDefault="005E7BBA" w:rsidP="00C56FB8">
      <w:pPr>
        <w:autoSpaceDE w:val="0"/>
        <w:autoSpaceDN w:val="0"/>
        <w:adjustRightInd w:val="0"/>
        <w:jc w:val="both"/>
        <w:rPr>
          <w:sz w:val="22"/>
          <w:szCs w:val="22"/>
        </w:rPr>
      </w:pPr>
      <w:r w:rsidRPr="001E2DFA">
        <w:rPr>
          <w:sz w:val="22"/>
          <w:szCs w:val="22"/>
        </w:rPr>
        <w:t>6.13. Претензия, вытекающая из поставки некачественного либо некомплектного  Товара, либо недопоставки Товара</w:t>
      </w:r>
      <w:r>
        <w:rPr>
          <w:sz w:val="22"/>
          <w:szCs w:val="22"/>
        </w:rPr>
        <w:t>,</w:t>
      </w:r>
      <w:r w:rsidRPr="001E2DFA">
        <w:rPr>
          <w:sz w:val="22"/>
          <w:szCs w:val="22"/>
        </w:rPr>
        <w:t xml:space="preserve"> предъявляется Заказчиком Поставщику в течение 10 календарных дней со дня составления соответствующего акта.</w:t>
      </w:r>
    </w:p>
    <w:p w:rsidR="005E7BBA" w:rsidRPr="001E2DFA" w:rsidRDefault="005E7BBA" w:rsidP="00C56FB8">
      <w:pPr>
        <w:autoSpaceDE w:val="0"/>
        <w:autoSpaceDN w:val="0"/>
        <w:adjustRightInd w:val="0"/>
        <w:jc w:val="both"/>
        <w:rPr>
          <w:sz w:val="22"/>
          <w:szCs w:val="22"/>
        </w:rPr>
      </w:pPr>
      <w:r w:rsidRPr="001E2DFA">
        <w:rPr>
          <w:sz w:val="22"/>
          <w:szCs w:val="22"/>
        </w:rPr>
        <w:t>6.14. О результатах рассмотрения претензии Поставщик сообщает Заказчику в течение 10 календарных дней со дня предъявления претензии.</w:t>
      </w:r>
    </w:p>
    <w:p w:rsidR="005E7BBA" w:rsidRPr="001E2DFA" w:rsidRDefault="005E7BBA" w:rsidP="00C56FB8">
      <w:pPr>
        <w:shd w:val="clear" w:color="auto" w:fill="FFFFFF"/>
        <w:jc w:val="center"/>
        <w:rPr>
          <w:b/>
          <w:sz w:val="22"/>
          <w:szCs w:val="22"/>
        </w:rPr>
      </w:pPr>
      <w:r w:rsidRPr="001E2DFA">
        <w:rPr>
          <w:b/>
          <w:sz w:val="22"/>
          <w:szCs w:val="22"/>
        </w:rPr>
        <w:t>7. Качество и гарантии на товар.</w:t>
      </w:r>
    </w:p>
    <w:p w:rsidR="005E7BBA" w:rsidRPr="001E2DFA" w:rsidRDefault="005E7BBA" w:rsidP="00C56FB8">
      <w:pPr>
        <w:jc w:val="both"/>
        <w:rPr>
          <w:sz w:val="22"/>
          <w:szCs w:val="22"/>
        </w:rPr>
      </w:pPr>
      <w:r w:rsidRPr="001E2DFA">
        <w:rPr>
          <w:sz w:val="22"/>
          <w:szCs w:val="22"/>
        </w:rPr>
        <w:t xml:space="preserve">7.1. Качество поставляемого Товара должно соответствовать ГОСТам и СанПиНам, действующим в отношении данного вида товара.  </w:t>
      </w:r>
    </w:p>
    <w:p w:rsidR="005E7BBA" w:rsidRPr="001E2DFA" w:rsidRDefault="005E7BBA" w:rsidP="00C56FB8">
      <w:pPr>
        <w:jc w:val="both"/>
        <w:rPr>
          <w:sz w:val="22"/>
          <w:szCs w:val="22"/>
        </w:rPr>
      </w:pPr>
      <w:r w:rsidRPr="001E2DFA">
        <w:rPr>
          <w:sz w:val="22"/>
          <w:szCs w:val="22"/>
        </w:rPr>
        <w:t xml:space="preserve">7.2. Гарантия на профиль – 15 лет, на фурнитуру – 5 лет. Гарантийный срок на произведенные работы – 5 лет. </w:t>
      </w:r>
    </w:p>
    <w:p w:rsidR="005E7BBA" w:rsidRPr="001E2DFA" w:rsidRDefault="005E7BBA" w:rsidP="00C56FB8">
      <w:pPr>
        <w:pStyle w:val="a9"/>
        <w:spacing w:after="0"/>
        <w:ind w:left="0"/>
        <w:rPr>
          <w:sz w:val="22"/>
          <w:szCs w:val="22"/>
        </w:rPr>
      </w:pPr>
      <w:r w:rsidRPr="001E2DFA">
        <w:rPr>
          <w:sz w:val="22"/>
          <w:szCs w:val="22"/>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5E7BBA" w:rsidRPr="001E2DFA" w:rsidRDefault="005E7BBA" w:rsidP="00C56FB8">
      <w:pPr>
        <w:shd w:val="clear" w:color="auto" w:fill="FFFFFF"/>
        <w:tabs>
          <w:tab w:val="left" w:pos="0"/>
        </w:tabs>
        <w:ind w:firstLine="15"/>
        <w:jc w:val="both"/>
        <w:rPr>
          <w:sz w:val="22"/>
          <w:szCs w:val="22"/>
        </w:rPr>
      </w:pPr>
      <w:r w:rsidRPr="001E2DFA">
        <w:rPr>
          <w:sz w:val="22"/>
          <w:szCs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5E7BBA" w:rsidRPr="001E2DFA" w:rsidRDefault="005E7BBA" w:rsidP="00C56FB8">
      <w:pPr>
        <w:shd w:val="clear" w:color="auto" w:fill="FFFFFF"/>
        <w:tabs>
          <w:tab w:val="left" w:pos="0"/>
        </w:tabs>
        <w:ind w:firstLine="15"/>
        <w:jc w:val="both"/>
        <w:rPr>
          <w:sz w:val="22"/>
          <w:szCs w:val="22"/>
        </w:rPr>
      </w:pPr>
      <w:r w:rsidRPr="001E2DFA">
        <w:rPr>
          <w:sz w:val="22"/>
          <w:szCs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5E7BBA" w:rsidRPr="001E2DFA" w:rsidRDefault="005E7BBA" w:rsidP="00C56FB8">
      <w:pPr>
        <w:shd w:val="clear" w:color="auto" w:fill="FFFFFF"/>
        <w:tabs>
          <w:tab w:val="left" w:pos="475"/>
        </w:tabs>
        <w:jc w:val="both"/>
        <w:rPr>
          <w:sz w:val="22"/>
          <w:szCs w:val="22"/>
        </w:rPr>
      </w:pPr>
      <w:r w:rsidRPr="001E2DFA">
        <w:rPr>
          <w:sz w:val="22"/>
          <w:szCs w:val="22"/>
        </w:rPr>
        <w:t>7.6.</w:t>
      </w:r>
      <w:r w:rsidRPr="001E2DFA">
        <w:rPr>
          <w:sz w:val="22"/>
          <w:szCs w:val="22"/>
        </w:rPr>
        <w:tab/>
        <w:t>В случае поставки Товара ненадлежащего качества Заказчик вправе:</w:t>
      </w:r>
    </w:p>
    <w:p w:rsidR="005E7BBA" w:rsidRPr="001E2DFA" w:rsidRDefault="005E7BBA" w:rsidP="00C56FB8">
      <w:pPr>
        <w:shd w:val="clear" w:color="auto" w:fill="FFFFFF"/>
        <w:tabs>
          <w:tab w:val="left" w:pos="475"/>
        </w:tabs>
        <w:jc w:val="both"/>
        <w:rPr>
          <w:sz w:val="22"/>
          <w:szCs w:val="22"/>
        </w:rPr>
      </w:pPr>
      <w:r w:rsidRPr="001E2DFA">
        <w:rPr>
          <w:sz w:val="22"/>
          <w:szCs w:val="22"/>
        </w:rPr>
        <w:lastRenderedPageBreak/>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5E7BBA" w:rsidRPr="001E2DFA" w:rsidRDefault="005E7BBA" w:rsidP="00C56FB8">
      <w:pPr>
        <w:shd w:val="clear" w:color="auto" w:fill="FFFFFF"/>
        <w:tabs>
          <w:tab w:val="left" w:pos="475"/>
        </w:tabs>
        <w:jc w:val="both"/>
        <w:rPr>
          <w:sz w:val="22"/>
          <w:szCs w:val="22"/>
        </w:rPr>
      </w:pPr>
      <w:r w:rsidRPr="001E2DFA">
        <w:rPr>
          <w:sz w:val="22"/>
          <w:szCs w:val="22"/>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E7BBA" w:rsidRPr="001E2DFA" w:rsidRDefault="005E7BBA" w:rsidP="00C56FB8">
      <w:pPr>
        <w:shd w:val="clear" w:color="auto" w:fill="FFFFFF"/>
        <w:tabs>
          <w:tab w:val="left" w:pos="475"/>
        </w:tabs>
        <w:jc w:val="both"/>
        <w:rPr>
          <w:sz w:val="22"/>
          <w:szCs w:val="22"/>
        </w:rPr>
      </w:pPr>
      <w:r w:rsidRPr="001E2DFA">
        <w:rPr>
          <w:sz w:val="22"/>
          <w:szCs w:val="22"/>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E7BBA" w:rsidRPr="001E2DFA" w:rsidRDefault="005E7BBA" w:rsidP="00C56FB8">
      <w:pPr>
        <w:shd w:val="clear" w:color="auto" w:fill="FFFFFF"/>
        <w:tabs>
          <w:tab w:val="left" w:pos="475"/>
        </w:tabs>
        <w:jc w:val="both"/>
        <w:rPr>
          <w:sz w:val="22"/>
          <w:szCs w:val="22"/>
        </w:rPr>
      </w:pPr>
      <w:r w:rsidRPr="001E2DFA">
        <w:rPr>
          <w:sz w:val="22"/>
          <w:szCs w:val="22"/>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E7BBA" w:rsidRPr="001E2DFA" w:rsidRDefault="005E7BBA" w:rsidP="00C56FB8">
      <w:pPr>
        <w:shd w:val="clear" w:color="auto" w:fill="FFFFFF"/>
        <w:tabs>
          <w:tab w:val="left" w:pos="475"/>
        </w:tabs>
        <w:jc w:val="both"/>
        <w:rPr>
          <w:sz w:val="22"/>
          <w:szCs w:val="22"/>
        </w:rPr>
      </w:pPr>
      <w:r w:rsidRPr="001E2DFA">
        <w:rPr>
          <w:sz w:val="22"/>
          <w:szCs w:val="22"/>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E7BBA" w:rsidRPr="001E2DFA" w:rsidRDefault="005E7BBA" w:rsidP="00C56FB8">
      <w:pPr>
        <w:shd w:val="clear" w:color="auto" w:fill="FFFFFF"/>
        <w:tabs>
          <w:tab w:val="left" w:pos="475"/>
        </w:tabs>
        <w:jc w:val="both"/>
        <w:rPr>
          <w:sz w:val="22"/>
          <w:szCs w:val="22"/>
        </w:rPr>
      </w:pPr>
      <w:r w:rsidRPr="001E2DFA">
        <w:rPr>
          <w:sz w:val="22"/>
          <w:szCs w:val="22"/>
        </w:rPr>
        <w:t xml:space="preserve">7.8. Заказчик в случае поставки Товара ненадлежащего качества вправе предъявить Поставщику требования, указанные в </w:t>
      </w:r>
      <w:proofErr w:type="spellStart"/>
      <w:r w:rsidRPr="001E2DFA">
        <w:rPr>
          <w:sz w:val="22"/>
          <w:szCs w:val="22"/>
        </w:rPr>
        <w:t>п.п</w:t>
      </w:r>
      <w:proofErr w:type="spellEnd"/>
      <w:r w:rsidRPr="001E2DFA">
        <w:rPr>
          <w:sz w:val="22"/>
          <w:szCs w:val="22"/>
        </w:rPr>
        <w:t xml:space="preserve">. 6.3, 6.4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5E7BBA" w:rsidRPr="001E2DFA" w:rsidRDefault="005E7BBA" w:rsidP="00C56FB8">
      <w:pPr>
        <w:shd w:val="clear" w:color="auto" w:fill="FFFFFF"/>
        <w:jc w:val="center"/>
        <w:rPr>
          <w:b/>
          <w:sz w:val="22"/>
          <w:szCs w:val="22"/>
        </w:rPr>
      </w:pPr>
      <w:r w:rsidRPr="001E2DFA">
        <w:rPr>
          <w:b/>
          <w:sz w:val="22"/>
          <w:szCs w:val="22"/>
        </w:rPr>
        <w:t>8. Ответственность сторон</w:t>
      </w:r>
    </w:p>
    <w:p w:rsidR="005E7BBA" w:rsidRPr="001E2DFA" w:rsidRDefault="005E7BBA" w:rsidP="00C56FB8">
      <w:pPr>
        <w:shd w:val="clear" w:color="auto" w:fill="FFFFFF"/>
        <w:jc w:val="both"/>
        <w:rPr>
          <w:sz w:val="22"/>
          <w:szCs w:val="22"/>
        </w:rPr>
      </w:pPr>
      <w:r w:rsidRPr="001E2DFA">
        <w:rPr>
          <w:sz w:val="22"/>
          <w:szCs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5E7BBA" w:rsidRDefault="005E7BBA" w:rsidP="00C56FB8">
      <w:pPr>
        <w:shd w:val="clear" w:color="auto" w:fill="FFFFFF"/>
        <w:jc w:val="both"/>
        <w:rPr>
          <w:sz w:val="22"/>
          <w:szCs w:val="22"/>
        </w:rPr>
      </w:pPr>
      <w:r w:rsidRPr="001E2DFA">
        <w:rPr>
          <w:sz w:val="22"/>
          <w:szCs w:val="22"/>
        </w:rPr>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w:t>
      </w:r>
      <w:r w:rsidRPr="00791295">
        <w:rPr>
          <w:sz w:val="22"/>
          <w:szCs w:val="22"/>
        </w:rPr>
        <w:t xml:space="preserve">одной десятой действующей на день уплаты пени ставки рефинансирования Центрального банка Российской Федерации от цены </w:t>
      </w:r>
      <w:r>
        <w:rPr>
          <w:sz w:val="22"/>
          <w:szCs w:val="22"/>
        </w:rPr>
        <w:t>договора</w:t>
      </w:r>
      <w:r w:rsidRPr="00791295">
        <w:rPr>
          <w:sz w:val="22"/>
          <w:szCs w:val="22"/>
        </w:rPr>
        <w:t>.</w:t>
      </w:r>
      <w:r w:rsidRPr="008C57E6">
        <w:rPr>
          <w:sz w:val="22"/>
          <w:szCs w:val="22"/>
        </w:rPr>
        <w:t xml:space="preserve"> </w:t>
      </w:r>
    </w:p>
    <w:p w:rsidR="005E7BBA" w:rsidRPr="001E2DFA" w:rsidRDefault="005E7BBA" w:rsidP="00C56FB8">
      <w:pPr>
        <w:shd w:val="clear" w:color="auto" w:fill="FFFFFF"/>
        <w:jc w:val="both"/>
        <w:rPr>
          <w:sz w:val="22"/>
          <w:szCs w:val="22"/>
        </w:rPr>
      </w:pPr>
      <w:r w:rsidRPr="001E2DFA">
        <w:rPr>
          <w:sz w:val="22"/>
          <w:szCs w:val="22"/>
        </w:rPr>
        <w:t xml:space="preserve">8.3. Уплата неустойки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w:t>
      </w:r>
    </w:p>
    <w:p w:rsidR="005E7BBA" w:rsidRPr="001E2DFA" w:rsidRDefault="005E7BBA" w:rsidP="00C56FB8">
      <w:pPr>
        <w:shd w:val="clear" w:color="auto" w:fill="FFFFFF"/>
        <w:jc w:val="both"/>
        <w:rPr>
          <w:sz w:val="22"/>
          <w:szCs w:val="22"/>
        </w:rPr>
      </w:pPr>
      <w:r w:rsidRPr="001E2DFA">
        <w:rPr>
          <w:sz w:val="22"/>
          <w:szCs w:val="22"/>
        </w:rPr>
        <w:t>8.4.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5E7BBA" w:rsidRPr="001E2DFA" w:rsidRDefault="005E7BBA" w:rsidP="00C56FB8">
      <w:pPr>
        <w:jc w:val="center"/>
        <w:rPr>
          <w:sz w:val="22"/>
          <w:szCs w:val="22"/>
        </w:rPr>
      </w:pPr>
      <w:r w:rsidRPr="001E2DFA">
        <w:rPr>
          <w:b/>
          <w:sz w:val="22"/>
          <w:szCs w:val="22"/>
        </w:rPr>
        <w:t>9. Форс-мажор</w:t>
      </w:r>
    </w:p>
    <w:p w:rsidR="005E7BBA" w:rsidRPr="001E2DFA" w:rsidRDefault="005E7BBA" w:rsidP="00C56FB8">
      <w:pPr>
        <w:jc w:val="both"/>
        <w:rPr>
          <w:sz w:val="22"/>
          <w:szCs w:val="22"/>
        </w:rPr>
      </w:pPr>
      <w:r w:rsidRPr="001E2DFA">
        <w:rPr>
          <w:sz w:val="22"/>
          <w:szCs w:val="22"/>
        </w:rPr>
        <w:t>9.1. 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5E7BBA" w:rsidRPr="001E2DFA" w:rsidRDefault="005E7BBA" w:rsidP="00C56FB8">
      <w:pPr>
        <w:jc w:val="both"/>
        <w:rPr>
          <w:sz w:val="22"/>
          <w:szCs w:val="22"/>
        </w:rPr>
      </w:pPr>
      <w:r w:rsidRPr="001E2DFA">
        <w:rPr>
          <w:sz w:val="22"/>
          <w:szCs w:val="22"/>
        </w:rPr>
        <w:t>9.2. Обстоятельства непреодолимой силы, указанные в п.9.1 настоящего контракта, освобождают сторону от ответственности, если они наступили после заключения настоящего контракта.</w:t>
      </w:r>
    </w:p>
    <w:p w:rsidR="005E7BBA" w:rsidRDefault="005E7BBA" w:rsidP="00C56FB8">
      <w:pPr>
        <w:jc w:val="both"/>
        <w:rPr>
          <w:sz w:val="22"/>
          <w:szCs w:val="22"/>
        </w:rPr>
      </w:pPr>
      <w:r w:rsidRPr="001E2DFA">
        <w:rPr>
          <w:sz w:val="22"/>
          <w:szCs w:val="22"/>
        </w:rPr>
        <w:t>9.3.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исходя из конкретных обстоятельств соответствующая сторона имеет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5E7BBA" w:rsidRPr="002E07BF" w:rsidRDefault="005E7BBA" w:rsidP="00C56FB8">
      <w:pPr>
        <w:shd w:val="clear" w:color="auto" w:fill="FFFFFF"/>
        <w:spacing w:line="254" w:lineRule="exact"/>
        <w:ind w:right="10"/>
        <w:jc w:val="center"/>
        <w:rPr>
          <w:b/>
        </w:rPr>
      </w:pPr>
      <w:r>
        <w:rPr>
          <w:b/>
          <w:sz w:val="22"/>
          <w:szCs w:val="22"/>
        </w:rPr>
        <w:t>10</w:t>
      </w:r>
      <w:r w:rsidRPr="002E07BF">
        <w:rPr>
          <w:b/>
          <w:sz w:val="22"/>
          <w:szCs w:val="22"/>
        </w:rPr>
        <w:t xml:space="preserve">. Расторжение </w:t>
      </w:r>
      <w:r w:rsidRPr="002E07BF">
        <w:rPr>
          <w:b/>
          <w:bCs/>
          <w:sz w:val="22"/>
          <w:szCs w:val="22"/>
        </w:rPr>
        <w:t>Контракта</w:t>
      </w:r>
    </w:p>
    <w:p w:rsidR="005E7BBA" w:rsidRDefault="005E7BBA" w:rsidP="00C56FB8">
      <w:pPr>
        <w:shd w:val="clear" w:color="auto" w:fill="FFFFFF"/>
        <w:tabs>
          <w:tab w:val="left" w:pos="418"/>
        </w:tabs>
        <w:spacing w:line="254" w:lineRule="exact"/>
        <w:ind w:left="24" w:right="67"/>
        <w:jc w:val="both"/>
      </w:pPr>
      <w:r>
        <w:rPr>
          <w:spacing w:val="-7"/>
          <w:sz w:val="22"/>
          <w:szCs w:val="22"/>
        </w:rPr>
        <w:t>7.1.</w:t>
      </w:r>
      <w:r>
        <w:rPr>
          <w:sz w:val="22"/>
          <w:szCs w:val="22"/>
        </w:rPr>
        <w:tab/>
        <w:t>Контракт может быть расторгнут исключительно по соглашению сторон или решению суда в</w:t>
      </w:r>
      <w:r>
        <w:rPr>
          <w:sz w:val="22"/>
          <w:szCs w:val="22"/>
        </w:rPr>
        <w:br/>
        <w:t>случаях предусмотренных гражданским законодательством.</w:t>
      </w:r>
    </w:p>
    <w:p w:rsidR="005E7BBA" w:rsidRDefault="005E7BBA" w:rsidP="00C56FB8">
      <w:pPr>
        <w:shd w:val="clear" w:color="auto" w:fill="FFFFFF"/>
        <w:spacing w:line="250" w:lineRule="exact"/>
        <w:ind w:left="5" w:right="14"/>
        <w:jc w:val="both"/>
      </w:pPr>
      <w:r>
        <w:rPr>
          <w:sz w:val="22"/>
          <w:szCs w:val="22"/>
        </w:rPr>
        <w:t xml:space="preserve">7.2. В случае нарушения Поставщиком сроков поставки и монтажа, установленных п. 1.3 настоящего контракта, а так же поставки Товара ненадлежащего качества, в том числе при </w:t>
      </w:r>
      <w:r>
        <w:rPr>
          <w:spacing w:val="-1"/>
          <w:sz w:val="22"/>
          <w:szCs w:val="22"/>
        </w:rPr>
        <w:t xml:space="preserve">наличии дефектов и недостатков, которые не могут быть устранены в согласованный с Заказчиком </w:t>
      </w:r>
      <w:r>
        <w:rPr>
          <w:sz w:val="22"/>
          <w:szCs w:val="22"/>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5E7BBA" w:rsidRDefault="005E7BBA" w:rsidP="00C56FB8">
      <w:pPr>
        <w:shd w:val="clear" w:color="auto" w:fill="FFFFFF"/>
        <w:spacing w:line="250" w:lineRule="exact"/>
        <w:ind w:right="58"/>
        <w:jc w:val="both"/>
      </w:pPr>
      <w:r>
        <w:rPr>
          <w:sz w:val="22"/>
          <w:szCs w:val="22"/>
        </w:rPr>
        <w:lastRenderedPageBreak/>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5E7BBA" w:rsidRPr="001E2DFA" w:rsidRDefault="005E7BBA" w:rsidP="00C56FB8">
      <w:pPr>
        <w:jc w:val="both"/>
        <w:rPr>
          <w:sz w:val="22"/>
          <w:szCs w:val="22"/>
        </w:rPr>
      </w:pPr>
    </w:p>
    <w:p w:rsidR="005E7BBA" w:rsidRPr="001E2DFA" w:rsidRDefault="005E7BBA" w:rsidP="00C56FB8">
      <w:pPr>
        <w:shd w:val="clear" w:color="auto" w:fill="FFFFFF"/>
        <w:jc w:val="center"/>
        <w:rPr>
          <w:b/>
          <w:sz w:val="22"/>
          <w:szCs w:val="22"/>
        </w:rPr>
      </w:pPr>
      <w:r>
        <w:rPr>
          <w:b/>
          <w:sz w:val="22"/>
          <w:szCs w:val="22"/>
        </w:rPr>
        <w:t>11</w:t>
      </w:r>
      <w:r w:rsidRPr="001E2DFA">
        <w:rPr>
          <w:b/>
          <w:sz w:val="22"/>
          <w:szCs w:val="22"/>
        </w:rPr>
        <w:t>. Заключительные положения</w:t>
      </w:r>
    </w:p>
    <w:p w:rsidR="005E7BBA" w:rsidRPr="001E2DFA" w:rsidRDefault="005E7BBA" w:rsidP="00C56FB8">
      <w:pPr>
        <w:widowControl w:val="0"/>
        <w:shd w:val="clear" w:color="auto" w:fill="FFFFFF"/>
        <w:tabs>
          <w:tab w:val="left" w:pos="461"/>
        </w:tabs>
        <w:autoSpaceDE w:val="0"/>
        <w:autoSpaceDN w:val="0"/>
        <w:adjustRightInd w:val="0"/>
        <w:jc w:val="both"/>
        <w:rPr>
          <w:sz w:val="22"/>
          <w:szCs w:val="22"/>
        </w:rPr>
      </w:pPr>
      <w:r w:rsidRPr="001E2DFA">
        <w:rPr>
          <w:sz w:val="22"/>
          <w:szCs w:val="22"/>
        </w:rPr>
        <w:t>10.1. Во всем ином, что не предусмотрено в настоящем Контракте, стороны руководствуются действующим законодательством РФ.</w:t>
      </w:r>
    </w:p>
    <w:p w:rsidR="005E7BBA" w:rsidRPr="001E2DFA" w:rsidRDefault="005E7BBA" w:rsidP="00C56FB8">
      <w:pPr>
        <w:widowControl w:val="0"/>
        <w:numPr>
          <w:ilvl w:val="1"/>
          <w:numId w:val="4"/>
        </w:numPr>
        <w:shd w:val="clear" w:color="auto" w:fill="FFFFFF"/>
        <w:tabs>
          <w:tab w:val="clear" w:pos="420"/>
          <w:tab w:val="num" w:pos="0"/>
          <w:tab w:val="left" w:pos="475"/>
        </w:tabs>
        <w:suppressAutoHyphens w:val="0"/>
        <w:autoSpaceDE w:val="0"/>
        <w:autoSpaceDN w:val="0"/>
        <w:adjustRightInd w:val="0"/>
        <w:ind w:left="0" w:firstLine="0"/>
        <w:jc w:val="both"/>
        <w:rPr>
          <w:sz w:val="22"/>
          <w:szCs w:val="22"/>
        </w:rPr>
      </w:pPr>
      <w:r w:rsidRPr="001E2DFA">
        <w:rPr>
          <w:sz w:val="22"/>
          <w:szCs w:val="22"/>
        </w:rPr>
        <w:t>.Все споры между сторонами должны решаться путем переговоров. Не урегулированные споры подлежат разрешению в арбитражном суде Ивановской области.</w:t>
      </w:r>
    </w:p>
    <w:p w:rsidR="005E7BBA" w:rsidRPr="001E2DFA" w:rsidRDefault="005E7BBA" w:rsidP="00C56FB8">
      <w:pPr>
        <w:widowControl w:val="0"/>
        <w:shd w:val="clear" w:color="auto" w:fill="FFFFFF"/>
        <w:tabs>
          <w:tab w:val="left" w:pos="0"/>
        </w:tabs>
        <w:autoSpaceDE w:val="0"/>
        <w:autoSpaceDN w:val="0"/>
        <w:adjustRightInd w:val="0"/>
        <w:jc w:val="both"/>
        <w:rPr>
          <w:sz w:val="22"/>
          <w:szCs w:val="22"/>
        </w:rPr>
      </w:pPr>
      <w:r>
        <w:rPr>
          <w:sz w:val="22"/>
          <w:szCs w:val="22"/>
        </w:rPr>
        <w:t xml:space="preserve">10.4. Настоящий </w:t>
      </w:r>
      <w:r w:rsidRPr="001E2DFA">
        <w:rPr>
          <w:sz w:val="22"/>
          <w:szCs w:val="22"/>
        </w:rPr>
        <w:t xml:space="preserve">Контракт вступает в силу с </w:t>
      </w:r>
      <w:r>
        <w:rPr>
          <w:sz w:val="22"/>
          <w:szCs w:val="22"/>
        </w:rPr>
        <w:t xml:space="preserve">момента </w:t>
      </w:r>
      <w:r w:rsidRPr="001E2DFA">
        <w:rPr>
          <w:sz w:val="22"/>
          <w:szCs w:val="22"/>
        </w:rPr>
        <w:t xml:space="preserve">подписания и действует до </w:t>
      </w:r>
      <w:r>
        <w:rPr>
          <w:sz w:val="22"/>
          <w:szCs w:val="22"/>
        </w:rPr>
        <w:t>полного исполнения сторонами обязательств по контракту</w:t>
      </w:r>
      <w:r w:rsidRPr="001E2DFA">
        <w:rPr>
          <w:sz w:val="22"/>
          <w:szCs w:val="22"/>
        </w:rPr>
        <w:t>.</w:t>
      </w:r>
    </w:p>
    <w:p w:rsidR="005E7BBA" w:rsidRPr="00C56FB8" w:rsidRDefault="005E7BBA" w:rsidP="00C56FB8">
      <w:pPr>
        <w:pStyle w:val="ConsNormal"/>
        <w:widowControl/>
        <w:ind w:right="0" w:firstLine="0"/>
        <w:jc w:val="both"/>
        <w:rPr>
          <w:rFonts w:ascii="Times New Roman" w:hAnsi="Times New Roman"/>
          <w:szCs w:val="22"/>
        </w:rPr>
      </w:pPr>
      <w:r w:rsidRPr="00C56FB8">
        <w:rPr>
          <w:rFonts w:ascii="Times New Roman" w:hAnsi="Times New Roman"/>
          <w:szCs w:val="22"/>
        </w:rPr>
        <w:t>10.4. Настоящий Контракт составлен в двух подлинных экземплярах, по одному для каждой из сторон.</w:t>
      </w:r>
    </w:p>
    <w:p w:rsidR="005E7BBA" w:rsidRDefault="005E7BBA" w:rsidP="00C22770">
      <w:pPr>
        <w:pStyle w:val="ConsNormal"/>
        <w:widowControl/>
        <w:ind w:right="0" w:firstLine="0"/>
        <w:jc w:val="center"/>
        <w:rPr>
          <w:rFonts w:ascii="Times New Roman" w:hAnsi="Times New Roman"/>
          <w:b/>
          <w:szCs w:val="22"/>
        </w:rPr>
      </w:pPr>
    </w:p>
    <w:p w:rsidR="005E7BBA" w:rsidRDefault="005E7BBA" w:rsidP="00C22770">
      <w:pPr>
        <w:pStyle w:val="ConsNormal"/>
        <w:widowControl/>
        <w:ind w:right="0" w:firstLine="0"/>
        <w:jc w:val="center"/>
        <w:rPr>
          <w:rFonts w:ascii="Times New Roman" w:hAnsi="Times New Roman"/>
          <w:b/>
          <w:szCs w:val="22"/>
        </w:rPr>
      </w:pPr>
      <w:r>
        <w:rPr>
          <w:rFonts w:ascii="Times New Roman" w:hAnsi="Times New Roman"/>
          <w:b/>
          <w:szCs w:val="22"/>
        </w:rPr>
        <w:t>8. Адреса, реквизиты и подписи Сторон</w:t>
      </w:r>
    </w:p>
    <w:p w:rsidR="005E7BBA" w:rsidRDefault="005E7BBA" w:rsidP="00C22770">
      <w:pPr>
        <w:pStyle w:val="ConsNormal"/>
        <w:widowControl/>
        <w:ind w:right="0"/>
        <w:jc w:val="both"/>
        <w:rPr>
          <w:rFonts w:ascii="Times New Roman" w:hAnsi="Times New Roman"/>
          <w:b/>
          <w:szCs w:val="22"/>
        </w:rPr>
      </w:pPr>
    </w:p>
    <w:p w:rsidR="005E7BBA" w:rsidRDefault="005E7BBA" w:rsidP="00BA24AE">
      <w:pPr>
        <w:rPr>
          <w:b/>
          <w:sz w:val="22"/>
          <w:szCs w:val="22"/>
        </w:rPr>
      </w:pPr>
    </w:p>
    <w:p w:rsidR="005E7BBA" w:rsidRDefault="005E7BBA" w:rsidP="00BA24AE">
      <w:pPr>
        <w:rPr>
          <w:b/>
          <w:sz w:val="22"/>
          <w:szCs w:val="22"/>
        </w:rPr>
      </w:pPr>
      <w:r w:rsidRPr="005B1D49">
        <w:rPr>
          <w:b/>
          <w:sz w:val="22"/>
          <w:szCs w:val="22"/>
        </w:rPr>
        <w:t xml:space="preserve">Заказчик    </w:t>
      </w:r>
    </w:p>
    <w:p w:rsidR="005E7BBA" w:rsidRPr="005B1D49" w:rsidRDefault="005E7BBA" w:rsidP="00BA24AE">
      <w:pPr>
        <w:rPr>
          <w:sz w:val="22"/>
          <w:szCs w:val="22"/>
        </w:rPr>
      </w:pPr>
      <w:r w:rsidRPr="005B1D49">
        <w:rPr>
          <w:sz w:val="22"/>
          <w:szCs w:val="22"/>
        </w:rPr>
        <w:t>М</w:t>
      </w:r>
      <w:r>
        <w:rPr>
          <w:sz w:val="22"/>
          <w:szCs w:val="22"/>
        </w:rPr>
        <w:t>Б</w:t>
      </w:r>
      <w:r w:rsidRPr="005B1D49">
        <w:rPr>
          <w:sz w:val="22"/>
          <w:szCs w:val="22"/>
        </w:rPr>
        <w:t>ОУ СОШ  №54</w:t>
      </w:r>
    </w:p>
    <w:p w:rsidR="005E7BBA" w:rsidRPr="005B1D49" w:rsidRDefault="005E7BBA" w:rsidP="00BA24AE">
      <w:pPr>
        <w:rPr>
          <w:sz w:val="22"/>
          <w:szCs w:val="22"/>
        </w:rPr>
      </w:pPr>
      <w:r w:rsidRPr="005B1D49">
        <w:rPr>
          <w:sz w:val="22"/>
          <w:szCs w:val="22"/>
        </w:rPr>
        <w:t>Адрес:153015 г. Иваново, ул. Володиной, д.9</w:t>
      </w:r>
    </w:p>
    <w:p w:rsidR="005E7BBA" w:rsidRDefault="005E7BBA" w:rsidP="00BA24AE">
      <w:pPr>
        <w:rPr>
          <w:sz w:val="22"/>
          <w:szCs w:val="22"/>
        </w:rPr>
      </w:pPr>
      <w:r w:rsidRPr="005B1D49">
        <w:rPr>
          <w:sz w:val="22"/>
          <w:szCs w:val="22"/>
        </w:rPr>
        <w:t>ИНН   3702441675</w:t>
      </w:r>
    </w:p>
    <w:p w:rsidR="005E7BBA" w:rsidRPr="00BA24AE" w:rsidRDefault="005E7BBA" w:rsidP="00BA24AE">
      <w:pPr>
        <w:rPr>
          <w:sz w:val="22"/>
          <w:szCs w:val="22"/>
        </w:rPr>
      </w:pPr>
      <w:r w:rsidRPr="005B1D49">
        <w:rPr>
          <w:sz w:val="22"/>
          <w:szCs w:val="22"/>
        </w:rPr>
        <w:t xml:space="preserve"> Директор ________      </w:t>
      </w:r>
      <w:proofErr w:type="spellStart"/>
      <w:r w:rsidRPr="005B1D49">
        <w:rPr>
          <w:sz w:val="22"/>
          <w:szCs w:val="22"/>
        </w:rPr>
        <w:t>Л.Е.Еремина</w:t>
      </w:r>
      <w:proofErr w:type="spellEnd"/>
      <w:r w:rsidRPr="005B1D49">
        <w:rPr>
          <w:sz w:val="22"/>
          <w:szCs w:val="22"/>
        </w:rPr>
        <w:t xml:space="preserve">    </w:t>
      </w:r>
    </w:p>
    <w:p w:rsidR="005E7BBA" w:rsidRDefault="005E7BBA" w:rsidP="00C22770">
      <w:pPr>
        <w:rPr>
          <w:b/>
          <w:sz w:val="22"/>
          <w:szCs w:val="22"/>
        </w:rPr>
      </w:pPr>
    </w:p>
    <w:p w:rsidR="005E7BBA" w:rsidRDefault="005E7BBA" w:rsidP="00C22770">
      <w:pPr>
        <w:rPr>
          <w:b/>
          <w:sz w:val="22"/>
          <w:szCs w:val="22"/>
        </w:rPr>
      </w:pPr>
    </w:p>
    <w:p w:rsidR="005E7BBA" w:rsidRDefault="005E7BBA" w:rsidP="00C22770">
      <w:pPr>
        <w:rPr>
          <w:b/>
          <w:sz w:val="22"/>
          <w:szCs w:val="22"/>
        </w:rPr>
      </w:pPr>
    </w:p>
    <w:p w:rsidR="005E7BBA" w:rsidRDefault="005E7BBA" w:rsidP="00C22770">
      <w:pPr>
        <w:rPr>
          <w:b/>
          <w:sz w:val="22"/>
          <w:szCs w:val="22"/>
        </w:rPr>
      </w:pPr>
      <w:r>
        <w:rPr>
          <w:b/>
          <w:sz w:val="22"/>
          <w:szCs w:val="22"/>
        </w:rPr>
        <w:t xml:space="preserve">Поставщик: </w:t>
      </w:r>
    </w:p>
    <w:p w:rsidR="005E7BBA" w:rsidRDefault="005E7BBA" w:rsidP="00C22770">
      <w:pPr>
        <w:pStyle w:val="a5"/>
        <w:tabs>
          <w:tab w:val="left" w:pos="708"/>
        </w:tabs>
        <w:rPr>
          <w:sz w:val="22"/>
          <w:szCs w:val="22"/>
        </w:rPr>
      </w:pPr>
      <w:r>
        <w:rPr>
          <w:sz w:val="22"/>
          <w:szCs w:val="22"/>
        </w:rPr>
        <w:t xml:space="preserve">Адрес: </w:t>
      </w:r>
    </w:p>
    <w:p w:rsidR="005E7BBA" w:rsidRDefault="005E7BBA" w:rsidP="00C22770">
      <w:pPr>
        <w:rPr>
          <w:sz w:val="22"/>
          <w:szCs w:val="22"/>
        </w:rPr>
      </w:pPr>
      <w:r>
        <w:rPr>
          <w:sz w:val="22"/>
          <w:szCs w:val="22"/>
        </w:rPr>
        <w:t xml:space="preserve">Тел.: </w:t>
      </w:r>
    </w:p>
    <w:p w:rsidR="005E7BBA" w:rsidRDefault="005E7BBA" w:rsidP="00C22770">
      <w:pPr>
        <w:rPr>
          <w:sz w:val="22"/>
          <w:szCs w:val="22"/>
        </w:rPr>
      </w:pPr>
      <w:r>
        <w:rPr>
          <w:sz w:val="22"/>
          <w:szCs w:val="22"/>
        </w:rPr>
        <w:t xml:space="preserve">ИНН </w:t>
      </w:r>
    </w:p>
    <w:p w:rsidR="005E7BBA" w:rsidRDefault="005E7BBA" w:rsidP="00C22770">
      <w:pPr>
        <w:rPr>
          <w:sz w:val="22"/>
          <w:szCs w:val="22"/>
        </w:rPr>
      </w:pPr>
      <w:r>
        <w:rPr>
          <w:sz w:val="22"/>
          <w:szCs w:val="22"/>
        </w:rPr>
        <w:t xml:space="preserve">Р/с </w:t>
      </w:r>
    </w:p>
    <w:p w:rsidR="005E7BBA" w:rsidRDefault="005E7BBA" w:rsidP="00C22770">
      <w:pPr>
        <w:rPr>
          <w:sz w:val="22"/>
          <w:szCs w:val="22"/>
        </w:rPr>
      </w:pPr>
      <w:r>
        <w:rPr>
          <w:sz w:val="22"/>
          <w:szCs w:val="22"/>
        </w:rPr>
        <w:t xml:space="preserve">БИК  </w:t>
      </w:r>
    </w:p>
    <w:p w:rsidR="005E7BBA" w:rsidRDefault="005E7BBA" w:rsidP="00C22770">
      <w:pPr>
        <w:pStyle w:val="ConsNormal"/>
        <w:widowControl/>
        <w:ind w:right="0" w:firstLine="0"/>
        <w:jc w:val="both"/>
        <w:rPr>
          <w:rFonts w:ascii="Times New Roman" w:hAnsi="Times New Roman"/>
          <w:szCs w:val="22"/>
        </w:rPr>
      </w:pPr>
      <w:r>
        <w:rPr>
          <w:rFonts w:ascii="Times New Roman" w:hAnsi="Times New Roman"/>
          <w:szCs w:val="22"/>
        </w:rPr>
        <w:t xml:space="preserve">К/с </w:t>
      </w:r>
    </w:p>
    <w:p w:rsidR="005E7BBA" w:rsidRDefault="005E7BBA" w:rsidP="00C22770">
      <w:pPr>
        <w:pStyle w:val="ConsNormal"/>
        <w:widowControl/>
        <w:ind w:right="0" w:firstLine="0"/>
        <w:jc w:val="both"/>
        <w:rPr>
          <w:rFonts w:ascii="Times New Roman" w:hAnsi="Times New Roman"/>
          <w:szCs w:val="22"/>
        </w:rPr>
      </w:pPr>
      <w:r>
        <w:rPr>
          <w:rFonts w:ascii="Times New Roman" w:hAnsi="Times New Roman"/>
          <w:szCs w:val="22"/>
        </w:rPr>
        <w:t xml:space="preserve">_____________________ </w:t>
      </w:r>
    </w:p>
    <w:p w:rsidR="005E7BBA" w:rsidRDefault="005E7BBA" w:rsidP="00C22770">
      <w:pPr>
        <w:pStyle w:val="a7"/>
        <w:rPr>
          <w:b w:val="0"/>
          <w:sz w:val="22"/>
          <w:szCs w:val="22"/>
        </w:rPr>
      </w:pPr>
    </w:p>
    <w:p w:rsidR="005E7BBA" w:rsidRDefault="005E7BBA" w:rsidP="00C56FB8">
      <w:pPr>
        <w:rPr>
          <w:sz w:val="22"/>
          <w:szCs w:val="22"/>
        </w:rPr>
      </w:pPr>
    </w:p>
    <w:p w:rsidR="005E7BBA" w:rsidRDefault="005E7BBA" w:rsidP="00C22770">
      <w:pPr>
        <w:jc w:val="right"/>
        <w:rPr>
          <w:sz w:val="22"/>
          <w:szCs w:val="22"/>
        </w:rPr>
      </w:pPr>
    </w:p>
    <w:p w:rsidR="008E0651" w:rsidRDefault="008E0651">
      <w:pPr>
        <w:suppressAutoHyphens w:val="0"/>
        <w:rPr>
          <w:sz w:val="22"/>
          <w:szCs w:val="22"/>
        </w:rPr>
      </w:pPr>
      <w:r>
        <w:rPr>
          <w:sz w:val="22"/>
          <w:szCs w:val="22"/>
        </w:rPr>
        <w:br w:type="page"/>
      </w:r>
    </w:p>
    <w:p w:rsidR="005E7BBA" w:rsidRDefault="005E7BBA" w:rsidP="00C22770">
      <w:pPr>
        <w:jc w:val="right"/>
        <w:rPr>
          <w:sz w:val="22"/>
          <w:szCs w:val="22"/>
        </w:rPr>
      </w:pPr>
      <w:r>
        <w:rPr>
          <w:sz w:val="22"/>
          <w:szCs w:val="22"/>
        </w:rPr>
        <w:lastRenderedPageBreak/>
        <w:t>Приложение №1</w:t>
      </w:r>
    </w:p>
    <w:p w:rsidR="005E7BBA" w:rsidRDefault="005E7BBA" w:rsidP="00C22770">
      <w:pPr>
        <w:jc w:val="right"/>
        <w:rPr>
          <w:sz w:val="22"/>
          <w:szCs w:val="22"/>
        </w:rPr>
      </w:pPr>
      <w:r>
        <w:rPr>
          <w:sz w:val="22"/>
          <w:szCs w:val="22"/>
        </w:rPr>
        <w:t>к контракту</w:t>
      </w:r>
    </w:p>
    <w:p w:rsidR="005E7BBA" w:rsidRDefault="005E7BBA" w:rsidP="00C22770">
      <w:pPr>
        <w:jc w:val="right"/>
        <w:rPr>
          <w:sz w:val="22"/>
          <w:szCs w:val="22"/>
        </w:rPr>
      </w:pPr>
      <w:r>
        <w:rPr>
          <w:sz w:val="22"/>
          <w:szCs w:val="22"/>
        </w:rPr>
        <w:t xml:space="preserve">                                                                                                                       от «  » </w:t>
      </w:r>
      <w:r>
        <w:rPr>
          <w:sz w:val="22"/>
          <w:szCs w:val="22"/>
          <w:u w:val="single"/>
        </w:rPr>
        <w:t>_________</w:t>
      </w:r>
      <w:r>
        <w:rPr>
          <w:sz w:val="22"/>
          <w:szCs w:val="22"/>
        </w:rPr>
        <w:t>2012</w:t>
      </w:r>
      <w:r>
        <w:rPr>
          <w:sz w:val="22"/>
          <w:szCs w:val="22"/>
          <w:u w:val="single"/>
        </w:rPr>
        <w:t xml:space="preserve"> </w:t>
      </w:r>
      <w:r>
        <w:rPr>
          <w:sz w:val="22"/>
          <w:szCs w:val="22"/>
        </w:rPr>
        <w:t xml:space="preserve">г.   </w:t>
      </w:r>
    </w:p>
    <w:p w:rsidR="005E7BBA" w:rsidRDefault="005E7BBA" w:rsidP="00C22770">
      <w:pPr>
        <w:pStyle w:val="2"/>
        <w:numPr>
          <w:ilvl w:val="1"/>
          <w:numId w:val="1"/>
        </w:numPr>
        <w:jc w:val="center"/>
        <w:rPr>
          <w:rFonts w:ascii="Times New Roman" w:hAnsi="Times New Roman" w:cs="Times New Roman"/>
          <w:b w:val="0"/>
          <w:i w:val="0"/>
          <w:sz w:val="22"/>
          <w:szCs w:val="22"/>
        </w:rPr>
      </w:pPr>
      <w:r>
        <w:rPr>
          <w:rFonts w:ascii="Times New Roman" w:hAnsi="Times New Roman" w:cs="Times New Roman"/>
          <w:b w:val="0"/>
          <w:i w:val="0"/>
          <w:sz w:val="22"/>
          <w:szCs w:val="22"/>
        </w:rPr>
        <w:t>СПЕЦИФИКАЦИЯ</w:t>
      </w:r>
    </w:p>
    <w:p w:rsidR="005E7BBA" w:rsidRDefault="005E7BBA" w:rsidP="00C22770">
      <w:pPr>
        <w:jc w:val="center"/>
        <w:rPr>
          <w:sz w:val="22"/>
          <w:szCs w:val="22"/>
        </w:rPr>
      </w:pPr>
    </w:p>
    <w:p w:rsidR="005E7BBA" w:rsidRDefault="005E7BBA" w:rsidP="00C22770">
      <w:pPr>
        <w:jc w:val="center"/>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412"/>
        <w:gridCol w:w="3119"/>
        <w:gridCol w:w="1195"/>
        <w:gridCol w:w="1410"/>
        <w:gridCol w:w="1470"/>
      </w:tblGrid>
      <w:tr w:rsidR="005E7BBA" w:rsidRPr="008F6F45" w:rsidTr="00EA3751">
        <w:tc>
          <w:tcPr>
            <w:tcW w:w="531" w:type="dxa"/>
            <w:vAlign w:val="center"/>
          </w:tcPr>
          <w:p w:rsidR="005E7BBA" w:rsidRPr="008F6F45" w:rsidRDefault="005E7BBA" w:rsidP="00815E6C">
            <w:pPr>
              <w:suppressAutoHyphens w:val="0"/>
              <w:jc w:val="center"/>
              <w:rPr>
                <w:lang w:eastAsia="ru-RU"/>
              </w:rPr>
            </w:pPr>
            <w:r w:rsidRPr="008F6F45">
              <w:rPr>
                <w:sz w:val="22"/>
                <w:szCs w:val="22"/>
                <w:lang w:eastAsia="ru-RU"/>
              </w:rPr>
              <w:t>№ п/п</w:t>
            </w:r>
          </w:p>
        </w:tc>
        <w:tc>
          <w:tcPr>
            <w:tcW w:w="2412" w:type="dxa"/>
            <w:vAlign w:val="center"/>
          </w:tcPr>
          <w:p w:rsidR="005E7BBA" w:rsidRPr="008F6F45" w:rsidRDefault="005E7BBA" w:rsidP="00815E6C">
            <w:pPr>
              <w:suppressAutoHyphens w:val="0"/>
              <w:jc w:val="center"/>
              <w:rPr>
                <w:lang w:eastAsia="ru-RU"/>
              </w:rPr>
            </w:pPr>
            <w:r w:rsidRPr="008F6F45">
              <w:rPr>
                <w:sz w:val="22"/>
                <w:szCs w:val="22"/>
                <w:lang w:eastAsia="ru-RU"/>
              </w:rPr>
              <w:t>Наименование товара</w:t>
            </w:r>
          </w:p>
        </w:tc>
        <w:tc>
          <w:tcPr>
            <w:tcW w:w="3119" w:type="dxa"/>
          </w:tcPr>
          <w:p w:rsidR="005E7BBA" w:rsidRPr="008F6F45" w:rsidRDefault="005E7BBA" w:rsidP="00815E6C">
            <w:pPr>
              <w:suppressAutoHyphens w:val="0"/>
              <w:jc w:val="center"/>
              <w:rPr>
                <w:lang w:eastAsia="ru-RU"/>
              </w:rPr>
            </w:pPr>
            <w:r w:rsidRPr="008F6F45">
              <w:rPr>
                <w:sz w:val="22"/>
                <w:szCs w:val="22"/>
                <w:lang w:eastAsia="ru-RU"/>
              </w:rPr>
              <w:t>Характеристики товара</w:t>
            </w:r>
          </w:p>
        </w:tc>
        <w:tc>
          <w:tcPr>
            <w:tcW w:w="1195" w:type="dxa"/>
            <w:vAlign w:val="center"/>
          </w:tcPr>
          <w:p w:rsidR="005E7BBA" w:rsidRPr="008F6F45" w:rsidRDefault="005E7BBA" w:rsidP="00815E6C">
            <w:pPr>
              <w:suppressAutoHyphens w:val="0"/>
              <w:jc w:val="center"/>
              <w:rPr>
                <w:lang w:eastAsia="ru-RU"/>
              </w:rPr>
            </w:pPr>
            <w:r w:rsidRPr="008F6F45">
              <w:rPr>
                <w:sz w:val="22"/>
                <w:szCs w:val="22"/>
                <w:lang w:eastAsia="ru-RU"/>
              </w:rPr>
              <w:t>Кол-во</w:t>
            </w:r>
          </w:p>
        </w:tc>
        <w:tc>
          <w:tcPr>
            <w:tcW w:w="1410" w:type="dxa"/>
            <w:vAlign w:val="center"/>
          </w:tcPr>
          <w:p w:rsidR="005E7BBA" w:rsidRPr="008F6F45" w:rsidRDefault="005E7BBA" w:rsidP="00815E6C">
            <w:pPr>
              <w:suppressAutoHyphens w:val="0"/>
              <w:jc w:val="center"/>
              <w:rPr>
                <w:lang w:eastAsia="ru-RU"/>
              </w:rPr>
            </w:pPr>
            <w:r w:rsidRPr="008F6F45">
              <w:rPr>
                <w:sz w:val="22"/>
                <w:szCs w:val="22"/>
                <w:lang w:eastAsia="ru-RU"/>
              </w:rPr>
              <w:t>Цена за ед. товара, руб.</w:t>
            </w:r>
          </w:p>
        </w:tc>
        <w:tc>
          <w:tcPr>
            <w:tcW w:w="1470" w:type="dxa"/>
            <w:vAlign w:val="center"/>
          </w:tcPr>
          <w:p w:rsidR="005E7BBA" w:rsidRPr="008F6F45" w:rsidRDefault="005E7BBA" w:rsidP="00815E6C">
            <w:pPr>
              <w:suppressAutoHyphens w:val="0"/>
              <w:jc w:val="center"/>
              <w:rPr>
                <w:lang w:eastAsia="ru-RU"/>
              </w:rPr>
            </w:pPr>
            <w:r w:rsidRPr="008F6F45">
              <w:rPr>
                <w:sz w:val="22"/>
                <w:szCs w:val="22"/>
                <w:lang w:eastAsia="ru-RU"/>
              </w:rPr>
              <w:t>Сумма, руб.</w:t>
            </w:r>
          </w:p>
        </w:tc>
      </w:tr>
      <w:tr w:rsidR="005E7BBA" w:rsidRPr="008F6F45" w:rsidTr="00EA3751">
        <w:tc>
          <w:tcPr>
            <w:tcW w:w="531" w:type="dxa"/>
            <w:vAlign w:val="center"/>
          </w:tcPr>
          <w:p w:rsidR="005E7BBA" w:rsidRDefault="005E7BBA"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Default="00974527" w:rsidP="00815E6C">
            <w:pPr>
              <w:suppressAutoHyphens w:val="0"/>
              <w:rPr>
                <w:lang w:val="en-US" w:eastAsia="ru-RU"/>
              </w:rPr>
            </w:pPr>
          </w:p>
          <w:p w:rsidR="00974527" w:rsidRPr="00974527" w:rsidRDefault="00974527" w:rsidP="00815E6C">
            <w:pPr>
              <w:suppressAutoHyphens w:val="0"/>
              <w:rPr>
                <w:lang w:val="en-US" w:eastAsia="ru-RU"/>
              </w:rPr>
            </w:pPr>
          </w:p>
        </w:tc>
        <w:tc>
          <w:tcPr>
            <w:tcW w:w="2412" w:type="dxa"/>
            <w:vAlign w:val="center"/>
          </w:tcPr>
          <w:p w:rsidR="005E7BBA" w:rsidRPr="008F6F45" w:rsidRDefault="005E7BBA" w:rsidP="00815E6C">
            <w:pPr>
              <w:suppressAutoHyphens w:val="0"/>
              <w:rPr>
                <w:lang w:eastAsia="ru-RU"/>
              </w:rPr>
            </w:pPr>
          </w:p>
        </w:tc>
        <w:tc>
          <w:tcPr>
            <w:tcW w:w="3119" w:type="dxa"/>
          </w:tcPr>
          <w:p w:rsidR="005E7BBA" w:rsidRPr="008F6F45" w:rsidRDefault="005E7BBA" w:rsidP="00683CBD">
            <w:pPr>
              <w:pStyle w:val="ae"/>
              <w:rPr>
                <w:szCs w:val="22"/>
              </w:rPr>
            </w:pPr>
          </w:p>
        </w:tc>
        <w:tc>
          <w:tcPr>
            <w:tcW w:w="1195" w:type="dxa"/>
            <w:vAlign w:val="center"/>
          </w:tcPr>
          <w:p w:rsidR="005E7BBA" w:rsidRPr="00683CBD" w:rsidRDefault="005E7BBA" w:rsidP="004E3CAD">
            <w:pPr>
              <w:suppressAutoHyphens w:val="0"/>
              <w:rPr>
                <w:lang w:eastAsia="ru-RU"/>
              </w:rPr>
            </w:pPr>
          </w:p>
        </w:tc>
        <w:tc>
          <w:tcPr>
            <w:tcW w:w="1410" w:type="dxa"/>
            <w:vAlign w:val="center"/>
          </w:tcPr>
          <w:p w:rsidR="005E7BBA" w:rsidRPr="00683CBD" w:rsidRDefault="005E7BBA" w:rsidP="00815E6C">
            <w:pPr>
              <w:suppressAutoHyphens w:val="0"/>
              <w:rPr>
                <w:lang w:eastAsia="ru-RU"/>
              </w:rPr>
            </w:pPr>
          </w:p>
        </w:tc>
        <w:tc>
          <w:tcPr>
            <w:tcW w:w="1470" w:type="dxa"/>
            <w:vAlign w:val="center"/>
          </w:tcPr>
          <w:p w:rsidR="005E7BBA" w:rsidRPr="008F6F45" w:rsidRDefault="005E7BBA" w:rsidP="00815E6C">
            <w:pPr>
              <w:suppressAutoHyphens w:val="0"/>
              <w:rPr>
                <w:lang w:eastAsia="ru-RU"/>
              </w:rPr>
            </w:pPr>
          </w:p>
        </w:tc>
      </w:tr>
      <w:tr w:rsidR="005E7BBA" w:rsidRPr="008F6F45" w:rsidTr="00EA3751">
        <w:tc>
          <w:tcPr>
            <w:tcW w:w="531" w:type="dxa"/>
            <w:vAlign w:val="center"/>
          </w:tcPr>
          <w:p w:rsidR="005E7BBA" w:rsidRPr="008F6F45" w:rsidRDefault="005E7BBA" w:rsidP="00815E6C">
            <w:pPr>
              <w:suppressAutoHyphens w:val="0"/>
              <w:rPr>
                <w:lang w:eastAsia="ru-RU"/>
              </w:rPr>
            </w:pPr>
          </w:p>
        </w:tc>
        <w:tc>
          <w:tcPr>
            <w:tcW w:w="2412" w:type="dxa"/>
            <w:vAlign w:val="center"/>
          </w:tcPr>
          <w:p w:rsidR="005E7BBA" w:rsidRPr="008F6F45" w:rsidRDefault="005E7BBA" w:rsidP="00815E6C">
            <w:pPr>
              <w:suppressAutoHyphens w:val="0"/>
              <w:rPr>
                <w:lang w:eastAsia="ru-RU"/>
              </w:rPr>
            </w:pPr>
            <w:r w:rsidRPr="008F6F45">
              <w:rPr>
                <w:sz w:val="22"/>
                <w:szCs w:val="22"/>
                <w:lang w:eastAsia="ru-RU"/>
              </w:rPr>
              <w:t>Итого:</w:t>
            </w:r>
          </w:p>
        </w:tc>
        <w:tc>
          <w:tcPr>
            <w:tcW w:w="3119" w:type="dxa"/>
          </w:tcPr>
          <w:p w:rsidR="005E7BBA" w:rsidRPr="008F6F45" w:rsidRDefault="005E7BBA" w:rsidP="00815E6C">
            <w:pPr>
              <w:suppressAutoHyphens w:val="0"/>
              <w:rPr>
                <w:lang w:eastAsia="ru-RU"/>
              </w:rPr>
            </w:pPr>
          </w:p>
        </w:tc>
        <w:tc>
          <w:tcPr>
            <w:tcW w:w="1195" w:type="dxa"/>
            <w:vAlign w:val="center"/>
          </w:tcPr>
          <w:p w:rsidR="005E7BBA" w:rsidRPr="008F6F45" w:rsidRDefault="005E7BBA" w:rsidP="00815E6C">
            <w:pPr>
              <w:suppressAutoHyphens w:val="0"/>
              <w:rPr>
                <w:lang w:eastAsia="ru-RU"/>
              </w:rPr>
            </w:pPr>
          </w:p>
        </w:tc>
        <w:tc>
          <w:tcPr>
            <w:tcW w:w="1410" w:type="dxa"/>
            <w:vAlign w:val="center"/>
          </w:tcPr>
          <w:p w:rsidR="005E7BBA" w:rsidRPr="008F6F45" w:rsidRDefault="005E7BBA" w:rsidP="00815E6C">
            <w:pPr>
              <w:suppressAutoHyphens w:val="0"/>
              <w:rPr>
                <w:lang w:eastAsia="ru-RU"/>
              </w:rPr>
            </w:pPr>
          </w:p>
        </w:tc>
        <w:tc>
          <w:tcPr>
            <w:tcW w:w="1470" w:type="dxa"/>
            <w:vAlign w:val="center"/>
          </w:tcPr>
          <w:p w:rsidR="005E7BBA" w:rsidRPr="008F6F45" w:rsidRDefault="005E7BBA" w:rsidP="00815E6C">
            <w:pPr>
              <w:suppressAutoHyphens w:val="0"/>
              <w:rPr>
                <w:lang w:eastAsia="ru-RU"/>
              </w:rPr>
            </w:pPr>
          </w:p>
        </w:tc>
      </w:tr>
    </w:tbl>
    <w:p w:rsidR="005E7BBA" w:rsidRDefault="005E7BBA" w:rsidP="00C22770">
      <w:pPr>
        <w:jc w:val="center"/>
        <w:rPr>
          <w:sz w:val="22"/>
          <w:szCs w:val="22"/>
        </w:rPr>
      </w:pPr>
      <w:r>
        <w:rPr>
          <w:sz w:val="22"/>
          <w:szCs w:val="22"/>
        </w:rPr>
        <w:t xml:space="preserve">          </w:t>
      </w:r>
    </w:p>
    <w:p w:rsidR="005E7BBA" w:rsidRDefault="005E7BBA" w:rsidP="00C22770">
      <w:pPr>
        <w:rPr>
          <w:b/>
        </w:rPr>
      </w:pPr>
    </w:p>
    <w:p w:rsidR="005E7BBA" w:rsidRDefault="005E7BBA" w:rsidP="00C22770">
      <w:pPr>
        <w:rPr>
          <w:b/>
        </w:rPr>
      </w:pPr>
      <w:r>
        <w:rPr>
          <w:b/>
        </w:rPr>
        <w:t>Заказчик:                                                                                    Поставщик:</w:t>
      </w:r>
    </w:p>
    <w:p w:rsidR="005E7BBA" w:rsidRDefault="005E7BBA" w:rsidP="00C22770"/>
    <w:p w:rsidR="005E7BBA" w:rsidRDefault="005E7BBA" w:rsidP="00C22770"/>
    <w:p w:rsidR="005E7BBA" w:rsidRDefault="005E7BBA" w:rsidP="00C22770">
      <w:r>
        <w:t>Директор    ____________/</w:t>
      </w:r>
      <w:proofErr w:type="spellStart"/>
      <w:r>
        <w:t>Л.Еремина</w:t>
      </w:r>
      <w:proofErr w:type="spellEnd"/>
      <w:r>
        <w:t xml:space="preserve">   /</w:t>
      </w:r>
    </w:p>
    <w:p w:rsidR="005E7BBA" w:rsidRDefault="005E7BBA" w:rsidP="00C22770">
      <w:pPr>
        <w:tabs>
          <w:tab w:val="left" w:pos="5670"/>
          <w:tab w:val="left" w:pos="5820"/>
        </w:tabs>
      </w:pPr>
      <w:r>
        <w:tab/>
      </w:r>
    </w:p>
    <w:p w:rsidR="005E7BBA" w:rsidRDefault="005E7BBA" w:rsidP="00C22770">
      <w:pPr>
        <w:tabs>
          <w:tab w:val="left" w:pos="5670"/>
          <w:tab w:val="left" w:pos="5820"/>
        </w:tabs>
      </w:pPr>
      <w:r>
        <w:t xml:space="preserve">         М.П.                                                                                      М.П.</w:t>
      </w:r>
    </w:p>
    <w:p w:rsidR="005E7BBA" w:rsidRDefault="005E7BBA" w:rsidP="00C22770"/>
    <w:p w:rsidR="005E7BBA" w:rsidRDefault="005E7BBA" w:rsidP="00C22770">
      <w:pPr>
        <w:pStyle w:val="a7"/>
        <w:rPr>
          <w:b w:val="0"/>
          <w:sz w:val="22"/>
          <w:szCs w:val="22"/>
        </w:rPr>
      </w:pPr>
    </w:p>
    <w:p w:rsidR="005E7BBA" w:rsidRDefault="005E7BBA" w:rsidP="00C22770"/>
    <w:p w:rsidR="005E7BBA" w:rsidRDefault="005E7BBA" w:rsidP="00C22770"/>
    <w:p w:rsidR="005E7BBA" w:rsidRDefault="005E7BBA" w:rsidP="00C22770"/>
    <w:p w:rsidR="005E7BBA" w:rsidRDefault="005E7BBA" w:rsidP="00C22770"/>
    <w:p w:rsidR="005E7BBA" w:rsidRDefault="005E7BBA" w:rsidP="00C22770"/>
    <w:p w:rsidR="005E7BBA" w:rsidRDefault="005E7BBA" w:rsidP="00C22770"/>
    <w:p w:rsidR="005E7BBA" w:rsidRDefault="005E7BBA" w:rsidP="00C22770"/>
    <w:p w:rsidR="005E7BBA" w:rsidRDefault="005E7BBA" w:rsidP="00C22770"/>
    <w:p w:rsidR="005E7BBA" w:rsidRDefault="005E7BBA" w:rsidP="00C22770"/>
    <w:p w:rsidR="005E7BBA" w:rsidRDefault="005E7BBA" w:rsidP="00C22770">
      <w:pPr>
        <w:jc w:val="both"/>
      </w:pPr>
    </w:p>
    <w:p w:rsidR="005E7BBA" w:rsidRDefault="005E7BBA" w:rsidP="00C22770"/>
    <w:p w:rsidR="005E7BBA" w:rsidRDefault="005E7BBA"/>
    <w:sectPr w:rsidR="005E7BBA" w:rsidSect="008E0651">
      <w:pgSz w:w="11906" w:h="16838"/>
      <w:pgMar w:top="851" w:right="851"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3D4F4BC0"/>
    <w:multiLevelType w:val="multilevel"/>
    <w:tmpl w:val="C682DFFC"/>
    <w:lvl w:ilvl="0">
      <w:start w:val="10"/>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58"/>
        </w:tabs>
        <w:ind w:left="58" w:hanging="720"/>
      </w:pPr>
      <w:rPr>
        <w:rFonts w:cs="Times New Roman" w:hint="default"/>
      </w:rPr>
    </w:lvl>
    <w:lvl w:ilvl="3">
      <w:start w:val="1"/>
      <w:numFmt w:val="decimal"/>
      <w:lvlText w:val="%1.%2.%3.%4"/>
      <w:lvlJc w:val="left"/>
      <w:pPr>
        <w:tabs>
          <w:tab w:val="num" w:pos="-273"/>
        </w:tabs>
        <w:ind w:left="-273" w:hanging="720"/>
      </w:pPr>
      <w:rPr>
        <w:rFonts w:cs="Times New Roman" w:hint="default"/>
      </w:rPr>
    </w:lvl>
    <w:lvl w:ilvl="4">
      <w:start w:val="1"/>
      <w:numFmt w:val="decimal"/>
      <w:lvlText w:val="%1.%2.%3.%4.%5"/>
      <w:lvlJc w:val="left"/>
      <w:pPr>
        <w:tabs>
          <w:tab w:val="num" w:pos="-244"/>
        </w:tabs>
        <w:ind w:left="-244" w:hanging="1080"/>
      </w:pPr>
      <w:rPr>
        <w:rFonts w:cs="Times New Roman" w:hint="default"/>
      </w:rPr>
    </w:lvl>
    <w:lvl w:ilvl="5">
      <w:start w:val="1"/>
      <w:numFmt w:val="decimal"/>
      <w:lvlText w:val="%1.%2.%3.%4.%5.%6"/>
      <w:lvlJc w:val="left"/>
      <w:pPr>
        <w:tabs>
          <w:tab w:val="num" w:pos="-575"/>
        </w:tabs>
        <w:ind w:left="-575" w:hanging="1080"/>
      </w:pPr>
      <w:rPr>
        <w:rFonts w:cs="Times New Roman" w:hint="default"/>
      </w:rPr>
    </w:lvl>
    <w:lvl w:ilvl="6">
      <w:start w:val="1"/>
      <w:numFmt w:val="decimal"/>
      <w:lvlText w:val="%1.%2.%3.%4.%5.%6.%7"/>
      <w:lvlJc w:val="left"/>
      <w:pPr>
        <w:tabs>
          <w:tab w:val="num" w:pos="-546"/>
        </w:tabs>
        <w:ind w:left="-546" w:hanging="1440"/>
      </w:pPr>
      <w:rPr>
        <w:rFonts w:cs="Times New Roman" w:hint="default"/>
      </w:rPr>
    </w:lvl>
    <w:lvl w:ilvl="7">
      <w:start w:val="1"/>
      <w:numFmt w:val="decimal"/>
      <w:lvlText w:val="%1.%2.%3.%4.%5.%6.%7.%8"/>
      <w:lvlJc w:val="left"/>
      <w:pPr>
        <w:tabs>
          <w:tab w:val="num" w:pos="-877"/>
        </w:tabs>
        <w:ind w:left="-877" w:hanging="1440"/>
      </w:pPr>
      <w:rPr>
        <w:rFonts w:cs="Times New Roman" w:hint="default"/>
      </w:rPr>
    </w:lvl>
    <w:lvl w:ilvl="8">
      <w:start w:val="1"/>
      <w:numFmt w:val="decimal"/>
      <w:lvlText w:val="%1.%2.%3.%4.%5.%6.%7.%8.%9"/>
      <w:lvlJc w:val="left"/>
      <w:pPr>
        <w:tabs>
          <w:tab w:val="num" w:pos="-848"/>
        </w:tabs>
        <w:ind w:left="-848" w:hanging="1800"/>
      </w:pPr>
      <w:rPr>
        <w:rFonts w:cs="Times New Roman" w:hint="default"/>
      </w:rPr>
    </w:lvl>
  </w:abstractNum>
  <w:abstractNum w:abstractNumId="2">
    <w:nsid w:val="44DC6AE9"/>
    <w:multiLevelType w:val="multilevel"/>
    <w:tmpl w:val="B76C5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FBB517F"/>
    <w:multiLevelType w:val="multilevel"/>
    <w:tmpl w:val="66E848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5">
    <w:nsid w:val="642E062E"/>
    <w:multiLevelType w:val="hybridMultilevel"/>
    <w:tmpl w:val="3664E94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70"/>
    <w:rsid w:val="00037D2E"/>
    <w:rsid w:val="000B799E"/>
    <w:rsid w:val="001E2DFA"/>
    <w:rsid w:val="0026304C"/>
    <w:rsid w:val="002C453A"/>
    <w:rsid w:val="002E07BF"/>
    <w:rsid w:val="002E5E61"/>
    <w:rsid w:val="003137E1"/>
    <w:rsid w:val="0033558A"/>
    <w:rsid w:val="003443EC"/>
    <w:rsid w:val="00354C43"/>
    <w:rsid w:val="00391288"/>
    <w:rsid w:val="003B7F87"/>
    <w:rsid w:val="00413099"/>
    <w:rsid w:val="004219E4"/>
    <w:rsid w:val="00487700"/>
    <w:rsid w:val="004972C5"/>
    <w:rsid w:val="004E3CAD"/>
    <w:rsid w:val="00594388"/>
    <w:rsid w:val="005977F4"/>
    <w:rsid w:val="005B1D49"/>
    <w:rsid w:val="005E7BBA"/>
    <w:rsid w:val="00642F38"/>
    <w:rsid w:val="00683CBD"/>
    <w:rsid w:val="006854FC"/>
    <w:rsid w:val="006A4C4E"/>
    <w:rsid w:val="006C0131"/>
    <w:rsid w:val="006E38CF"/>
    <w:rsid w:val="00734B2B"/>
    <w:rsid w:val="007822E7"/>
    <w:rsid w:val="00791295"/>
    <w:rsid w:val="007B2C8F"/>
    <w:rsid w:val="0080235A"/>
    <w:rsid w:val="00815E6C"/>
    <w:rsid w:val="008C57E6"/>
    <w:rsid w:val="008E0651"/>
    <w:rsid w:val="008F6F45"/>
    <w:rsid w:val="009131A6"/>
    <w:rsid w:val="009552B0"/>
    <w:rsid w:val="00957223"/>
    <w:rsid w:val="00961443"/>
    <w:rsid w:val="00974527"/>
    <w:rsid w:val="009F4DDD"/>
    <w:rsid w:val="00A3591F"/>
    <w:rsid w:val="00A3665C"/>
    <w:rsid w:val="00A62777"/>
    <w:rsid w:val="00B66CD3"/>
    <w:rsid w:val="00B85195"/>
    <w:rsid w:val="00BA24AE"/>
    <w:rsid w:val="00C22770"/>
    <w:rsid w:val="00C373D7"/>
    <w:rsid w:val="00C37E0E"/>
    <w:rsid w:val="00C56FB8"/>
    <w:rsid w:val="00C81F33"/>
    <w:rsid w:val="00D55111"/>
    <w:rsid w:val="00DF7E82"/>
    <w:rsid w:val="00E45E36"/>
    <w:rsid w:val="00E850B2"/>
    <w:rsid w:val="00EA3751"/>
    <w:rsid w:val="00EB32CF"/>
    <w:rsid w:val="00EC2352"/>
    <w:rsid w:val="00ED4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70"/>
    <w:pPr>
      <w:suppressAutoHyphens/>
    </w:pPr>
    <w:rPr>
      <w:sz w:val="24"/>
      <w:szCs w:val="24"/>
      <w:lang w:eastAsia="ar-SA"/>
    </w:rPr>
  </w:style>
  <w:style w:type="paragraph" w:styleId="1">
    <w:name w:val="heading 1"/>
    <w:basedOn w:val="a"/>
    <w:next w:val="a"/>
    <w:link w:val="10"/>
    <w:uiPriority w:val="99"/>
    <w:qFormat/>
    <w:rsid w:val="00C22770"/>
    <w:pPr>
      <w:keepNext/>
      <w:suppressAutoHyphens w:val="0"/>
      <w:spacing w:before="240" w:after="60"/>
      <w:outlineLvl w:val="0"/>
    </w:pPr>
    <w:rPr>
      <w:rFonts w:ascii="Arial" w:eastAsia="MS Mincho" w:hAnsi="Arial" w:cs="Arial"/>
      <w:b/>
      <w:bCs/>
      <w:kern w:val="32"/>
      <w:sz w:val="32"/>
      <w:szCs w:val="32"/>
      <w:lang w:eastAsia="ja-JP"/>
    </w:rPr>
  </w:style>
  <w:style w:type="paragraph" w:styleId="2">
    <w:name w:val="heading 2"/>
    <w:basedOn w:val="a"/>
    <w:next w:val="a"/>
    <w:link w:val="20"/>
    <w:uiPriority w:val="99"/>
    <w:qFormat/>
    <w:rsid w:val="00C22770"/>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C22770"/>
    <w:pPr>
      <w:keepNext/>
      <w:suppressAutoHyphens w:val="0"/>
      <w:spacing w:before="240" w:after="60"/>
      <w:outlineLvl w:val="3"/>
    </w:pPr>
    <w:rPr>
      <w:rFonts w:eastAsia="MS Mincho"/>
      <w:b/>
      <w:bCs/>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22770"/>
    <w:rPr>
      <w:rFonts w:ascii="Arial" w:eastAsia="MS Mincho" w:hAnsi="Arial" w:cs="Arial"/>
      <w:b/>
      <w:bCs/>
      <w:kern w:val="32"/>
      <w:sz w:val="32"/>
      <w:szCs w:val="32"/>
      <w:lang w:eastAsia="ja-JP"/>
    </w:rPr>
  </w:style>
  <w:style w:type="character" w:customStyle="1" w:styleId="20">
    <w:name w:val="Заголовок 2 Знак"/>
    <w:basedOn w:val="a0"/>
    <w:link w:val="2"/>
    <w:uiPriority w:val="99"/>
    <w:locked/>
    <w:rsid w:val="00C22770"/>
    <w:rPr>
      <w:rFonts w:ascii="Arial" w:hAnsi="Arial" w:cs="Arial"/>
      <w:b/>
      <w:bCs/>
      <w:i/>
      <w:iCs/>
      <w:sz w:val="28"/>
      <w:szCs w:val="28"/>
      <w:lang w:eastAsia="ar-SA" w:bidi="ar-SA"/>
    </w:rPr>
  </w:style>
  <w:style w:type="character" w:customStyle="1" w:styleId="40">
    <w:name w:val="Заголовок 4 Знак"/>
    <w:basedOn w:val="a0"/>
    <w:link w:val="4"/>
    <w:uiPriority w:val="99"/>
    <w:locked/>
    <w:rsid w:val="00C22770"/>
    <w:rPr>
      <w:rFonts w:eastAsia="MS Mincho" w:cs="Times New Roman"/>
      <w:b/>
      <w:bCs/>
      <w:sz w:val="28"/>
      <w:szCs w:val="28"/>
      <w:lang w:eastAsia="ja-JP"/>
    </w:rPr>
  </w:style>
  <w:style w:type="character" w:styleId="a3">
    <w:name w:val="Hyperlink"/>
    <w:basedOn w:val="a0"/>
    <w:uiPriority w:val="99"/>
    <w:rsid w:val="00C22770"/>
    <w:rPr>
      <w:rFonts w:cs="Times New Roman"/>
      <w:color w:val="0000FF"/>
      <w:u w:val="single"/>
    </w:rPr>
  </w:style>
  <w:style w:type="paragraph" w:styleId="a4">
    <w:name w:val="Normal (Web)"/>
    <w:basedOn w:val="a"/>
    <w:uiPriority w:val="99"/>
    <w:rsid w:val="00C22770"/>
    <w:pPr>
      <w:spacing w:before="100" w:beforeAutospacing="1" w:after="100" w:afterAutospacing="1"/>
    </w:pPr>
    <w:rPr>
      <w:rFonts w:ascii="Tahoma" w:hAnsi="Tahoma" w:cs="Tahoma"/>
      <w:sz w:val="17"/>
      <w:szCs w:val="17"/>
    </w:rPr>
  </w:style>
  <w:style w:type="paragraph" w:styleId="a5">
    <w:name w:val="header"/>
    <w:basedOn w:val="a"/>
    <w:link w:val="a6"/>
    <w:uiPriority w:val="99"/>
    <w:rsid w:val="00C22770"/>
    <w:pPr>
      <w:tabs>
        <w:tab w:val="center" w:pos="4153"/>
        <w:tab w:val="right" w:pos="8306"/>
      </w:tabs>
    </w:pPr>
    <w:rPr>
      <w:sz w:val="20"/>
      <w:szCs w:val="20"/>
    </w:rPr>
  </w:style>
  <w:style w:type="character" w:customStyle="1" w:styleId="a6">
    <w:name w:val="Верхний колонтитул Знак"/>
    <w:basedOn w:val="a0"/>
    <w:link w:val="a5"/>
    <w:uiPriority w:val="99"/>
    <w:locked/>
    <w:rsid w:val="00C22770"/>
    <w:rPr>
      <w:rFonts w:cs="Times New Roman"/>
      <w:lang w:eastAsia="ar-SA" w:bidi="ar-SA"/>
    </w:rPr>
  </w:style>
  <w:style w:type="paragraph" w:styleId="a7">
    <w:name w:val="Title"/>
    <w:basedOn w:val="a"/>
    <w:link w:val="a8"/>
    <w:qFormat/>
    <w:rsid w:val="00C22770"/>
    <w:pPr>
      <w:widowControl w:val="0"/>
      <w:shd w:val="clear" w:color="auto" w:fill="FFFFFF"/>
      <w:autoSpaceDE w:val="0"/>
      <w:autoSpaceDN w:val="0"/>
      <w:adjustRightInd w:val="0"/>
      <w:ind w:left="284" w:firstLine="709"/>
      <w:jc w:val="center"/>
    </w:pPr>
    <w:rPr>
      <w:b/>
      <w:szCs w:val="20"/>
      <w:lang w:eastAsia="ru-RU"/>
    </w:rPr>
  </w:style>
  <w:style w:type="character" w:customStyle="1" w:styleId="a8">
    <w:name w:val="Название Знак"/>
    <w:basedOn w:val="a0"/>
    <w:link w:val="a7"/>
    <w:locked/>
    <w:rsid w:val="00C22770"/>
    <w:rPr>
      <w:rFonts w:cs="Times New Roman"/>
      <w:b/>
      <w:sz w:val="24"/>
      <w:shd w:val="clear" w:color="auto" w:fill="FFFFFF"/>
    </w:rPr>
  </w:style>
  <w:style w:type="character" w:customStyle="1" w:styleId="6">
    <w:name w:val="Знак6 Знак"/>
    <w:aliases w:val="Основной текст Знак,Çàã1 Знак,BO Знак,ID Знак,body indent Знак,andrad Знак,EHPT Знак,Body Text2 Знак Знак Знак Знак,Знак Знак"/>
    <w:link w:val="11"/>
    <w:uiPriority w:val="99"/>
    <w:locked/>
    <w:rsid w:val="00C22770"/>
    <w:rPr>
      <w:sz w:val="24"/>
    </w:rPr>
  </w:style>
  <w:style w:type="paragraph" w:customStyle="1" w:styleId="11">
    <w:name w:val="Основной текст1"/>
    <w:aliases w:val="Знак6,Çàã1,BO,ID,body indent,andrad,EHPT,Body Text2 Знак Знак Знак"/>
    <w:basedOn w:val="a"/>
    <w:link w:val="6"/>
    <w:uiPriority w:val="99"/>
    <w:rsid w:val="00C22770"/>
    <w:rPr>
      <w:szCs w:val="20"/>
      <w:lang w:eastAsia="ru-RU"/>
    </w:rPr>
  </w:style>
  <w:style w:type="paragraph" w:styleId="a9">
    <w:name w:val="Body Text Indent"/>
    <w:basedOn w:val="a"/>
    <w:link w:val="aa"/>
    <w:uiPriority w:val="99"/>
    <w:rsid w:val="00C22770"/>
    <w:pPr>
      <w:spacing w:after="120"/>
      <w:ind w:left="283"/>
    </w:pPr>
  </w:style>
  <w:style w:type="character" w:customStyle="1" w:styleId="aa">
    <w:name w:val="Основной текст с отступом Знак"/>
    <w:basedOn w:val="a0"/>
    <w:link w:val="a9"/>
    <w:uiPriority w:val="99"/>
    <w:locked/>
    <w:rsid w:val="00C22770"/>
    <w:rPr>
      <w:rFonts w:cs="Times New Roman"/>
      <w:sz w:val="24"/>
      <w:szCs w:val="24"/>
      <w:lang w:eastAsia="ar-SA" w:bidi="ar-SA"/>
    </w:rPr>
  </w:style>
  <w:style w:type="paragraph" w:styleId="21">
    <w:name w:val="Body Text Indent 2"/>
    <w:aliases w:val="Знак"/>
    <w:basedOn w:val="a"/>
    <w:link w:val="22"/>
    <w:uiPriority w:val="99"/>
    <w:rsid w:val="00C22770"/>
    <w:pPr>
      <w:spacing w:after="120" w:line="480" w:lineRule="auto"/>
      <w:ind w:left="283"/>
    </w:pPr>
    <w:rPr>
      <w:lang w:eastAsia="ru-RU"/>
    </w:rPr>
  </w:style>
  <w:style w:type="character" w:customStyle="1" w:styleId="22">
    <w:name w:val="Основной текст с отступом 2 Знак"/>
    <w:aliases w:val="Знак Знак3"/>
    <w:basedOn w:val="a0"/>
    <w:link w:val="21"/>
    <w:uiPriority w:val="99"/>
    <w:locked/>
    <w:rsid w:val="00C22770"/>
    <w:rPr>
      <w:rFonts w:cs="Times New Roman"/>
      <w:sz w:val="24"/>
      <w:szCs w:val="24"/>
    </w:rPr>
  </w:style>
  <w:style w:type="paragraph" w:customStyle="1" w:styleId="ConsPlusNormal">
    <w:name w:val="ConsPlusNormal"/>
    <w:link w:val="ConsPlusNormal0"/>
    <w:rsid w:val="00C22770"/>
    <w:pPr>
      <w:widowControl w:val="0"/>
      <w:autoSpaceDE w:val="0"/>
      <w:autoSpaceDN w:val="0"/>
      <w:adjustRightInd w:val="0"/>
      <w:ind w:firstLine="720"/>
    </w:pPr>
  </w:style>
  <w:style w:type="paragraph" w:customStyle="1" w:styleId="ConsNormal">
    <w:name w:val="ConsNormal"/>
    <w:uiPriority w:val="99"/>
    <w:rsid w:val="00C22770"/>
    <w:pPr>
      <w:widowControl w:val="0"/>
      <w:snapToGrid w:val="0"/>
      <w:ind w:right="19772" w:firstLine="720"/>
    </w:pPr>
    <w:rPr>
      <w:rFonts w:ascii="Arial" w:hAnsi="Arial"/>
      <w:szCs w:val="20"/>
    </w:rPr>
  </w:style>
  <w:style w:type="paragraph" w:customStyle="1" w:styleId="ConsPlusNonformat">
    <w:name w:val="ConsPlusNonformat"/>
    <w:rsid w:val="00C22770"/>
    <w:pPr>
      <w:widowControl w:val="0"/>
      <w:autoSpaceDE w:val="0"/>
      <w:autoSpaceDN w:val="0"/>
      <w:adjustRightInd w:val="0"/>
    </w:pPr>
    <w:rPr>
      <w:rFonts w:ascii="Courier New" w:hAnsi="Courier New" w:cs="Courier New"/>
      <w:sz w:val="20"/>
      <w:szCs w:val="20"/>
    </w:rPr>
  </w:style>
  <w:style w:type="character" w:customStyle="1" w:styleId="ab">
    <w:name w:val="Основной шрифт"/>
    <w:rsid w:val="00C22770"/>
  </w:style>
  <w:style w:type="paragraph" w:customStyle="1" w:styleId="12">
    <w:name w:val="Обычный1"/>
    <w:uiPriority w:val="99"/>
    <w:rsid w:val="00C22770"/>
    <w:pPr>
      <w:spacing w:before="100" w:after="100"/>
    </w:pPr>
    <w:rPr>
      <w:sz w:val="24"/>
      <w:szCs w:val="20"/>
    </w:rPr>
  </w:style>
  <w:style w:type="character" w:customStyle="1" w:styleId="ConsPlusNormal0">
    <w:name w:val="ConsPlusNormal Знак"/>
    <w:link w:val="ConsPlusNormal"/>
    <w:uiPriority w:val="99"/>
    <w:locked/>
    <w:rsid w:val="00C22770"/>
    <w:rPr>
      <w:sz w:val="22"/>
      <w:lang w:val="ru-RU" w:eastAsia="ru-RU"/>
    </w:rPr>
  </w:style>
  <w:style w:type="paragraph" w:customStyle="1" w:styleId="WW-">
    <w:name w:val="WW-Основной текст"/>
    <w:basedOn w:val="a"/>
    <w:uiPriority w:val="99"/>
    <w:rsid w:val="00C22770"/>
  </w:style>
  <w:style w:type="paragraph" w:customStyle="1" w:styleId="210">
    <w:name w:val="Основной текст с отступом 21"/>
    <w:basedOn w:val="a"/>
    <w:uiPriority w:val="99"/>
    <w:rsid w:val="00C22770"/>
    <w:pPr>
      <w:spacing w:after="120" w:line="480" w:lineRule="auto"/>
      <w:ind w:left="283"/>
    </w:pPr>
  </w:style>
  <w:style w:type="paragraph" w:customStyle="1" w:styleId="Normal1">
    <w:name w:val="Normal1"/>
    <w:uiPriority w:val="99"/>
    <w:rsid w:val="00C22770"/>
    <w:pPr>
      <w:suppressAutoHyphens/>
      <w:snapToGrid w:val="0"/>
      <w:spacing w:before="100" w:after="100"/>
    </w:pPr>
    <w:rPr>
      <w:sz w:val="24"/>
      <w:szCs w:val="20"/>
      <w:lang w:eastAsia="ar-SA"/>
    </w:rPr>
  </w:style>
  <w:style w:type="character" w:customStyle="1" w:styleId="23">
    <w:name w:val="Знак Знак2"/>
    <w:uiPriority w:val="99"/>
    <w:rsid w:val="00C22770"/>
    <w:rPr>
      <w:b/>
      <w:sz w:val="24"/>
      <w:shd w:val="clear" w:color="auto" w:fill="FFFFFF"/>
      <w:lang w:eastAsia="ar-SA" w:bidi="ar-SA"/>
    </w:rPr>
  </w:style>
  <w:style w:type="character" w:customStyle="1" w:styleId="13">
    <w:name w:val="Знак Знак1"/>
    <w:uiPriority w:val="99"/>
    <w:rsid w:val="00C22770"/>
    <w:rPr>
      <w:sz w:val="24"/>
    </w:rPr>
  </w:style>
  <w:style w:type="paragraph" w:styleId="ac">
    <w:name w:val="Balloon Text"/>
    <w:basedOn w:val="a"/>
    <w:link w:val="ad"/>
    <w:uiPriority w:val="99"/>
    <w:rsid w:val="00C22770"/>
    <w:rPr>
      <w:rFonts w:ascii="Tahoma" w:hAnsi="Tahoma" w:cs="Tahoma"/>
      <w:sz w:val="16"/>
      <w:szCs w:val="16"/>
    </w:rPr>
  </w:style>
  <w:style w:type="character" w:customStyle="1" w:styleId="ad">
    <w:name w:val="Текст выноски Знак"/>
    <w:basedOn w:val="a0"/>
    <w:link w:val="ac"/>
    <w:uiPriority w:val="99"/>
    <w:locked/>
    <w:rsid w:val="00C22770"/>
    <w:rPr>
      <w:rFonts w:ascii="Tahoma" w:hAnsi="Tahoma" w:cs="Tahoma"/>
      <w:sz w:val="16"/>
      <w:szCs w:val="16"/>
      <w:lang w:eastAsia="ar-SA" w:bidi="ar-SA"/>
    </w:rPr>
  </w:style>
  <w:style w:type="character" w:customStyle="1" w:styleId="elements-title">
    <w:name w:val="elements-title"/>
    <w:basedOn w:val="a0"/>
    <w:uiPriority w:val="99"/>
    <w:rsid w:val="00C22770"/>
    <w:rPr>
      <w:rFonts w:cs="Times New Roman"/>
    </w:rPr>
  </w:style>
  <w:style w:type="paragraph" w:styleId="ae">
    <w:name w:val="Body Text"/>
    <w:aliases w:val="Знак1"/>
    <w:basedOn w:val="a"/>
    <w:link w:val="14"/>
    <w:uiPriority w:val="99"/>
    <w:rsid w:val="006A4C4E"/>
    <w:pPr>
      <w:suppressAutoHyphens w:val="0"/>
    </w:pPr>
    <w:rPr>
      <w:rFonts w:ascii="Tahoma" w:hAnsi="Tahoma" w:cs="Tahoma"/>
      <w:szCs w:val="20"/>
      <w:lang w:eastAsia="ru-RU"/>
    </w:rPr>
  </w:style>
  <w:style w:type="character" w:customStyle="1" w:styleId="BodyTextChar">
    <w:name w:val="Body Text Char"/>
    <w:aliases w:val="Знак1 Char"/>
    <w:basedOn w:val="a0"/>
    <w:uiPriority w:val="99"/>
    <w:semiHidden/>
    <w:locked/>
    <w:rPr>
      <w:rFonts w:cs="Times New Roman"/>
      <w:sz w:val="24"/>
      <w:szCs w:val="24"/>
      <w:lang w:eastAsia="ar-SA" w:bidi="ar-SA"/>
    </w:rPr>
  </w:style>
  <w:style w:type="character" w:customStyle="1" w:styleId="14">
    <w:name w:val="Основной текст Знак1"/>
    <w:aliases w:val="Знак1 Знак"/>
    <w:basedOn w:val="a0"/>
    <w:link w:val="ae"/>
    <w:uiPriority w:val="99"/>
    <w:locked/>
    <w:rsid w:val="006A4C4E"/>
    <w:rPr>
      <w:rFonts w:cs="Times New Roman"/>
      <w:sz w:val="24"/>
      <w:szCs w:val="24"/>
      <w:lang w:eastAsia="ar-SA" w:bidi="ar-SA"/>
    </w:rPr>
  </w:style>
  <w:style w:type="paragraph" w:styleId="3">
    <w:name w:val="Body Text 3"/>
    <w:basedOn w:val="a"/>
    <w:link w:val="30"/>
    <w:uiPriority w:val="99"/>
    <w:rsid w:val="00C56FB8"/>
    <w:pPr>
      <w:suppressAutoHyphens w:val="0"/>
      <w:spacing w:after="120"/>
    </w:pPr>
    <w:rPr>
      <w:sz w:val="16"/>
      <w:szCs w:val="20"/>
      <w:lang w:eastAsia="ru-RU"/>
    </w:rPr>
  </w:style>
  <w:style w:type="character" w:customStyle="1" w:styleId="BodyText3Char">
    <w:name w:val="Body Text 3 Char"/>
    <w:basedOn w:val="a0"/>
    <w:uiPriority w:val="99"/>
    <w:semiHidden/>
    <w:locked/>
    <w:rPr>
      <w:rFonts w:cs="Times New Roman"/>
      <w:sz w:val="16"/>
      <w:szCs w:val="16"/>
      <w:lang w:eastAsia="ar-SA" w:bidi="ar-SA"/>
    </w:rPr>
  </w:style>
  <w:style w:type="character" w:customStyle="1" w:styleId="30">
    <w:name w:val="Основной текст 3 Знак"/>
    <w:link w:val="3"/>
    <w:uiPriority w:val="99"/>
    <w:locked/>
    <w:rsid w:val="00C56FB8"/>
    <w:rPr>
      <w:rFonts w:eastAsia="Times New Roman"/>
      <w:sz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70"/>
    <w:pPr>
      <w:suppressAutoHyphens/>
    </w:pPr>
    <w:rPr>
      <w:sz w:val="24"/>
      <w:szCs w:val="24"/>
      <w:lang w:eastAsia="ar-SA"/>
    </w:rPr>
  </w:style>
  <w:style w:type="paragraph" w:styleId="1">
    <w:name w:val="heading 1"/>
    <w:basedOn w:val="a"/>
    <w:next w:val="a"/>
    <w:link w:val="10"/>
    <w:uiPriority w:val="99"/>
    <w:qFormat/>
    <w:rsid w:val="00C22770"/>
    <w:pPr>
      <w:keepNext/>
      <w:suppressAutoHyphens w:val="0"/>
      <w:spacing w:before="240" w:after="60"/>
      <w:outlineLvl w:val="0"/>
    </w:pPr>
    <w:rPr>
      <w:rFonts w:ascii="Arial" w:eastAsia="MS Mincho" w:hAnsi="Arial" w:cs="Arial"/>
      <w:b/>
      <w:bCs/>
      <w:kern w:val="32"/>
      <w:sz w:val="32"/>
      <w:szCs w:val="32"/>
      <w:lang w:eastAsia="ja-JP"/>
    </w:rPr>
  </w:style>
  <w:style w:type="paragraph" w:styleId="2">
    <w:name w:val="heading 2"/>
    <w:basedOn w:val="a"/>
    <w:next w:val="a"/>
    <w:link w:val="20"/>
    <w:uiPriority w:val="99"/>
    <w:qFormat/>
    <w:rsid w:val="00C22770"/>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C22770"/>
    <w:pPr>
      <w:keepNext/>
      <w:suppressAutoHyphens w:val="0"/>
      <w:spacing w:before="240" w:after="60"/>
      <w:outlineLvl w:val="3"/>
    </w:pPr>
    <w:rPr>
      <w:rFonts w:eastAsia="MS Mincho"/>
      <w:b/>
      <w:bCs/>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22770"/>
    <w:rPr>
      <w:rFonts w:ascii="Arial" w:eastAsia="MS Mincho" w:hAnsi="Arial" w:cs="Arial"/>
      <w:b/>
      <w:bCs/>
      <w:kern w:val="32"/>
      <w:sz w:val="32"/>
      <w:szCs w:val="32"/>
      <w:lang w:eastAsia="ja-JP"/>
    </w:rPr>
  </w:style>
  <w:style w:type="character" w:customStyle="1" w:styleId="20">
    <w:name w:val="Заголовок 2 Знак"/>
    <w:basedOn w:val="a0"/>
    <w:link w:val="2"/>
    <w:uiPriority w:val="99"/>
    <w:locked/>
    <w:rsid w:val="00C22770"/>
    <w:rPr>
      <w:rFonts w:ascii="Arial" w:hAnsi="Arial" w:cs="Arial"/>
      <w:b/>
      <w:bCs/>
      <w:i/>
      <w:iCs/>
      <w:sz w:val="28"/>
      <w:szCs w:val="28"/>
      <w:lang w:eastAsia="ar-SA" w:bidi="ar-SA"/>
    </w:rPr>
  </w:style>
  <w:style w:type="character" w:customStyle="1" w:styleId="40">
    <w:name w:val="Заголовок 4 Знак"/>
    <w:basedOn w:val="a0"/>
    <w:link w:val="4"/>
    <w:uiPriority w:val="99"/>
    <w:locked/>
    <w:rsid w:val="00C22770"/>
    <w:rPr>
      <w:rFonts w:eastAsia="MS Mincho" w:cs="Times New Roman"/>
      <w:b/>
      <w:bCs/>
      <w:sz w:val="28"/>
      <w:szCs w:val="28"/>
      <w:lang w:eastAsia="ja-JP"/>
    </w:rPr>
  </w:style>
  <w:style w:type="character" w:styleId="a3">
    <w:name w:val="Hyperlink"/>
    <w:basedOn w:val="a0"/>
    <w:uiPriority w:val="99"/>
    <w:rsid w:val="00C22770"/>
    <w:rPr>
      <w:rFonts w:cs="Times New Roman"/>
      <w:color w:val="0000FF"/>
      <w:u w:val="single"/>
    </w:rPr>
  </w:style>
  <w:style w:type="paragraph" w:styleId="a4">
    <w:name w:val="Normal (Web)"/>
    <w:basedOn w:val="a"/>
    <w:uiPriority w:val="99"/>
    <w:rsid w:val="00C22770"/>
    <w:pPr>
      <w:spacing w:before="100" w:beforeAutospacing="1" w:after="100" w:afterAutospacing="1"/>
    </w:pPr>
    <w:rPr>
      <w:rFonts w:ascii="Tahoma" w:hAnsi="Tahoma" w:cs="Tahoma"/>
      <w:sz w:val="17"/>
      <w:szCs w:val="17"/>
    </w:rPr>
  </w:style>
  <w:style w:type="paragraph" w:styleId="a5">
    <w:name w:val="header"/>
    <w:basedOn w:val="a"/>
    <w:link w:val="a6"/>
    <w:uiPriority w:val="99"/>
    <w:rsid w:val="00C22770"/>
    <w:pPr>
      <w:tabs>
        <w:tab w:val="center" w:pos="4153"/>
        <w:tab w:val="right" w:pos="8306"/>
      </w:tabs>
    </w:pPr>
    <w:rPr>
      <w:sz w:val="20"/>
      <w:szCs w:val="20"/>
    </w:rPr>
  </w:style>
  <w:style w:type="character" w:customStyle="1" w:styleId="a6">
    <w:name w:val="Верхний колонтитул Знак"/>
    <w:basedOn w:val="a0"/>
    <w:link w:val="a5"/>
    <w:uiPriority w:val="99"/>
    <w:locked/>
    <w:rsid w:val="00C22770"/>
    <w:rPr>
      <w:rFonts w:cs="Times New Roman"/>
      <w:lang w:eastAsia="ar-SA" w:bidi="ar-SA"/>
    </w:rPr>
  </w:style>
  <w:style w:type="paragraph" w:styleId="a7">
    <w:name w:val="Title"/>
    <w:basedOn w:val="a"/>
    <w:link w:val="a8"/>
    <w:qFormat/>
    <w:rsid w:val="00C22770"/>
    <w:pPr>
      <w:widowControl w:val="0"/>
      <w:shd w:val="clear" w:color="auto" w:fill="FFFFFF"/>
      <w:autoSpaceDE w:val="0"/>
      <w:autoSpaceDN w:val="0"/>
      <w:adjustRightInd w:val="0"/>
      <w:ind w:left="284" w:firstLine="709"/>
      <w:jc w:val="center"/>
    </w:pPr>
    <w:rPr>
      <w:b/>
      <w:szCs w:val="20"/>
      <w:lang w:eastAsia="ru-RU"/>
    </w:rPr>
  </w:style>
  <w:style w:type="character" w:customStyle="1" w:styleId="a8">
    <w:name w:val="Название Знак"/>
    <w:basedOn w:val="a0"/>
    <w:link w:val="a7"/>
    <w:locked/>
    <w:rsid w:val="00C22770"/>
    <w:rPr>
      <w:rFonts w:cs="Times New Roman"/>
      <w:b/>
      <w:sz w:val="24"/>
      <w:shd w:val="clear" w:color="auto" w:fill="FFFFFF"/>
    </w:rPr>
  </w:style>
  <w:style w:type="character" w:customStyle="1" w:styleId="6">
    <w:name w:val="Знак6 Знак"/>
    <w:aliases w:val="Основной текст Знак,Çàã1 Знак,BO Знак,ID Знак,body indent Знак,andrad Знак,EHPT Знак,Body Text2 Знак Знак Знак Знак,Знак Знак"/>
    <w:link w:val="11"/>
    <w:uiPriority w:val="99"/>
    <w:locked/>
    <w:rsid w:val="00C22770"/>
    <w:rPr>
      <w:sz w:val="24"/>
    </w:rPr>
  </w:style>
  <w:style w:type="paragraph" w:customStyle="1" w:styleId="11">
    <w:name w:val="Основной текст1"/>
    <w:aliases w:val="Знак6,Çàã1,BO,ID,body indent,andrad,EHPT,Body Text2 Знак Знак Знак"/>
    <w:basedOn w:val="a"/>
    <w:link w:val="6"/>
    <w:uiPriority w:val="99"/>
    <w:rsid w:val="00C22770"/>
    <w:rPr>
      <w:szCs w:val="20"/>
      <w:lang w:eastAsia="ru-RU"/>
    </w:rPr>
  </w:style>
  <w:style w:type="paragraph" w:styleId="a9">
    <w:name w:val="Body Text Indent"/>
    <w:basedOn w:val="a"/>
    <w:link w:val="aa"/>
    <w:uiPriority w:val="99"/>
    <w:rsid w:val="00C22770"/>
    <w:pPr>
      <w:spacing w:after="120"/>
      <w:ind w:left="283"/>
    </w:pPr>
  </w:style>
  <w:style w:type="character" w:customStyle="1" w:styleId="aa">
    <w:name w:val="Основной текст с отступом Знак"/>
    <w:basedOn w:val="a0"/>
    <w:link w:val="a9"/>
    <w:uiPriority w:val="99"/>
    <w:locked/>
    <w:rsid w:val="00C22770"/>
    <w:rPr>
      <w:rFonts w:cs="Times New Roman"/>
      <w:sz w:val="24"/>
      <w:szCs w:val="24"/>
      <w:lang w:eastAsia="ar-SA" w:bidi="ar-SA"/>
    </w:rPr>
  </w:style>
  <w:style w:type="paragraph" w:styleId="21">
    <w:name w:val="Body Text Indent 2"/>
    <w:aliases w:val="Знак"/>
    <w:basedOn w:val="a"/>
    <w:link w:val="22"/>
    <w:uiPriority w:val="99"/>
    <w:rsid w:val="00C22770"/>
    <w:pPr>
      <w:spacing w:after="120" w:line="480" w:lineRule="auto"/>
      <w:ind w:left="283"/>
    </w:pPr>
    <w:rPr>
      <w:lang w:eastAsia="ru-RU"/>
    </w:rPr>
  </w:style>
  <w:style w:type="character" w:customStyle="1" w:styleId="22">
    <w:name w:val="Основной текст с отступом 2 Знак"/>
    <w:aliases w:val="Знак Знак3"/>
    <w:basedOn w:val="a0"/>
    <w:link w:val="21"/>
    <w:uiPriority w:val="99"/>
    <w:locked/>
    <w:rsid w:val="00C22770"/>
    <w:rPr>
      <w:rFonts w:cs="Times New Roman"/>
      <w:sz w:val="24"/>
      <w:szCs w:val="24"/>
    </w:rPr>
  </w:style>
  <w:style w:type="paragraph" w:customStyle="1" w:styleId="ConsPlusNormal">
    <w:name w:val="ConsPlusNormal"/>
    <w:link w:val="ConsPlusNormal0"/>
    <w:rsid w:val="00C22770"/>
    <w:pPr>
      <w:widowControl w:val="0"/>
      <w:autoSpaceDE w:val="0"/>
      <w:autoSpaceDN w:val="0"/>
      <w:adjustRightInd w:val="0"/>
      <w:ind w:firstLine="720"/>
    </w:pPr>
  </w:style>
  <w:style w:type="paragraph" w:customStyle="1" w:styleId="ConsNormal">
    <w:name w:val="ConsNormal"/>
    <w:uiPriority w:val="99"/>
    <w:rsid w:val="00C22770"/>
    <w:pPr>
      <w:widowControl w:val="0"/>
      <w:snapToGrid w:val="0"/>
      <w:ind w:right="19772" w:firstLine="720"/>
    </w:pPr>
    <w:rPr>
      <w:rFonts w:ascii="Arial" w:hAnsi="Arial"/>
      <w:szCs w:val="20"/>
    </w:rPr>
  </w:style>
  <w:style w:type="paragraph" w:customStyle="1" w:styleId="ConsPlusNonformat">
    <w:name w:val="ConsPlusNonformat"/>
    <w:rsid w:val="00C22770"/>
    <w:pPr>
      <w:widowControl w:val="0"/>
      <w:autoSpaceDE w:val="0"/>
      <w:autoSpaceDN w:val="0"/>
      <w:adjustRightInd w:val="0"/>
    </w:pPr>
    <w:rPr>
      <w:rFonts w:ascii="Courier New" w:hAnsi="Courier New" w:cs="Courier New"/>
      <w:sz w:val="20"/>
      <w:szCs w:val="20"/>
    </w:rPr>
  </w:style>
  <w:style w:type="character" w:customStyle="1" w:styleId="ab">
    <w:name w:val="Основной шрифт"/>
    <w:rsid w:val="00C22770"/>
  </w:style>
  <w:style w:type="paragraph" w:customStyle="1" w:styleId="12">
    <w:name w:val="Обычный1"/>
    <w:uiPriority w:val="99"/>
    <w:rsid w:val="00C22770"/>
    <w:pPr>
      <w:spacing w:before="100" w:after="100"/>
    </w:pPr>
    <w:rPr>
      <w:sz w:val="24"/>
      <w:szCs w:val="20"/>
    </w:rPr>
  </w:style>
  <w:style w:type="character" w:customStyle="1" w:styleId="ConsPlusNormal0">
    <w:name w:val="ConsPlusNormal Знак"/>
    <w:link w:val="ConsPlusNormal"/>
    <w:uiPriority w:val="99"/>
    <w:locked/>
    <w:rsid w:val="00C22770"/>
    <w:rPr>
      <w:sz w:val="22"/>
      <w:lang w:val="ru-RU" w:eastAsia="ru-RU"/>
    </w:rPr>
  </w:style>
  <w:style w:type="paragraph" w:customStyle="1" w:styleId="WW-">
    <w:name w:val="WW-Основной текст"/>
    <w:basedOn w:val="a"/>
    <w:uiPriority w:val="99"/>
    <w:rsid w:val="00C22770"/>
  </w:style>
  <w:style w:type="paragraph" w:customStyle="1" w:styleId="210">
    <w:name w:val="Основной текст с отступом 21"/>
    <w:basedOn w:val="a"/>
    <w:uiPriority w:val="99"/>
    <w:rsid w:val="00C22770"/>
    <w:pPr>
      <w:spacing w:after="120" w:line="480" w:lineRule="auto"/>
      <w:ind w:left="283"/>
    </w:pPr>
  </w:style>
  <w:style w:type="paragraph" w:customStyle="1" w:styleId="Normal1">
    <w:name w:val="Normal1"/>
    <w:uiPriority w:val="99"/>
    <w:rsid w:val="00C22770"/>
    <w:pPr>
      <w:suppressAutoHyphens/>
      <w:snapToGrid w:val="0"/>
      <w:spacing w:before="100" w:after="100"/>
    </w:pPr>
    <w:rPr>
      <w:sz w:val="24"/>
      <w:szCs w:val="20"/>
      <w:lang w:eastAsia="ar-SA"/>
    </w:rPr>
  </w:style>
  <w:style w:type="character" w:customStyle="1" w:styleId="23">
    <w:name w:val="Знак Знак2"/>
    <w:uiPriority w:val="99"/>
    <w:rsid w:val="00C22770"/>
    <w:rPr>
      <w:b/>
      <w:sz w:val="24"/>
      <w:shd w:val="clear" w:color="auto" w:fill="FFFFFF"/>
      <w:lang w:eastAsia="ar-SA" w:bidi="ar-SA"/>
    </w:rPr>
  </w:style>
  <w:style w:type="character" w:customStyle="1" w:styleId="13">
    <w:name w:val="Знак Знак1"/>
    <w:uiPriority w:val="99"/>
    <w:rsid w:val="00C22770"/>
    <w:rPr>
      <w:sz w:val="24"/>
    </w:rPr>
  </w:style>
  <w:style w:type="paragraph" w:styleId="ac">
    <w:name w:val="Balloon Text"/>
    <w:basedOn w:val="a"/>
    <w:link w:val="ad"/>
    <w:uiPriority w:val="99"/>
    <w:rsid w:val="00C22770"/>
    <w:rPr>
      <w:rFonts w:ascii="Tahoma" w:hAnsi="Tahoma" w:cs="Tahoma"/>
      <w:sz w:val="16"/>
      <w:szCs w:val="16"/>
    </w:rPr>
  </w:style>
  <w:style w:type="character" w:customStyle="1" w:styleId="ad">
    <w:name w:val="Текст выноски Знак"/>
    <w:basedOn w:val="a0"/>
    <w:link w:val="ac"/>
    <w:uiPriority w:val="99"/>
    <w:locked/>
    <w:rsid w:val="00C22770"/>
    <w:rPr>
      <w:rFonts w:ascii="Tahoma" w:hAnsi="Tahoma" w:cs="Tahoma"/>
      <w:sz w:val="16"/>
      <w:szCs w:val="16"/>
      <w:lang w:eastAsia="ar-SA" w:bidi="ar-SA"/>
    </w:rPr>
  </w:style>
  <w:style w:type="character" w:customStyle="1" w:styleId="elements-title">
    <w:name w:val="elements-title"/>
    <w:basedOn w:val="a0"/>
    <w:uiPriority w:val="99"/>
    <w:rsid w:val="00C22770"/>
    <w:rPr>
      <w:rFonts w:cs="Times New Roman"/>
    </w:rPr>
  </w:style>
  <w:style w:type="paragraph" w:styleId="ae">
    <w:name w:val="Body Text"/>
    <w:aliases w:val="Знак1"/>
    <w:basedOn w:val="a"/>
    <w:link w:val="14"/>
    <w:uiPriority w:val="99"/>
    <w:rsid w:val="006A4C4E"/>
    <w:pPr>
      <w:suppressAutoHyphens w:val="0"/>
    </w:pPr>
    <w:rPr>
      <w:rFonts w:ascii="Tahoma" w:hAnsi="Tahoma" w:cs="Tahoma"/>
      <w:szCs w:val="20"/>
      <w:lang w:eastAsia="ru-RU"/>
    </w:rPr>
  </w:style>
  <w:style w:type="character" w:customStyle="1" w:styleId="BodyTextChar">
    <w:name w:val="Body Text Char"/>
    <w:aliases w:val="Знак1 Char"/>
    <w:basedOn w:val="a0"/>
    <w:uiPriority w:val="99"/>
    <w:semiHidden/>
    <w:locked/>
    <w:rPr>
      <w:rFonts w:cs="Times New Roman"/>
      <w:sz w:val="24"/>
      <w:szCs w:val="24"/>
      <w:lang w:eastAsia="ar-SA" w:bidi="ar-SA"/>
    </w:rPr>
  </w:style>
  <w:style w:type="character" w:customStyle="1" w:styleId="14">
    <w:name w:val="Основной текст Знак1"/>
    <w:aliases w:val="Знак1 Знак"/>
    <w:basedOn w:val="a0"/>
    <w:link w:val="ae"/>
    <w:uiPriority w:val="99"/>
    <w:locked/>
    <w:rsid w:val="006A4C4E"/>
    <w:rPr>
      <w:rFonts w:cs="Times New Roman"/>
      <w:sz w:val="24"/>
      <w:szCs w:val="24"/>
      <w:lang w:eastAsia="ar-SA" w:bidi="ar-SA"/>
    </w:rPr>
  </w:style>
  <w:style w:type="paragraph" w:styleId="3">
    <w:name w:val="Body Text 3"/>
    <w:basedOn w:val="a"/>
    <w:link w:val="30"/>
    <w:uiPriority w:val="99"/>
    <w:rsid w:val="00C56FB8"/>
    <w:pPr>
      <w:suppressAutoHyphens w:val="0"/>
      <w:spacing w:after="120"/>
    </w:pPr>
    <w:rPr>
      <w:sz w:val="16"/>
      <w:szCs w:val="20"/>
      <w:lang w:eastAsia="ru-RU"/>
    </w:rPr>
  </w:style>
  <w:style w:type="character" w:customStyle="1" w:styleId="BodyText3Char">
    <w:name w:val="Body Text 3 Char"/>
    <w:basedOn w:val="a0"/>
    <w:uiPriority w:val="99"/>
    <w:semiHidden/>
    <w:locked/>
    <w:rPr>
      <w:rFonts w:cs="Times New Roman"/>
      <w:sz w:val="16"/>
      <w:szCs w:val="16"/>
      <w:lang w:eastAsia="ar-SA" w:bidi="ar-SA"/>
    </w:rPr>
  </w:style>
  <w:style w:type="character" w:customStyle="1" w:styleId="30">
    <w:name w:val="Основной текст 3 Знак"/>
    <w:link w:val="3"/>
    <w:uiPriority w:val="99"/>
    <w:locked/>
    <w:rsid w:val="00C56FB8"/>
    <w:rPr>
      <w:rFonts w:eastAsia="Times New Roman"/>
      <w:sz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10</Pages>
  <Words>2951</Words>
  <Characters>22244</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школа-54</Company>
  <LinksUpToDate>false</LinksUpToDate>
  <CharactersWithSpaces>25145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ЕреминаЛЕ</dc:creator>
  <cp:lastModifiedBy>Юлия Сергеевна Шмоткина</cp:lastModifiedBy>
  <cp:revision>7</cp:revision>
  <cp:lastPrinted>2012-10-15T07:24:00Z</cp:lastPrinted>
  <dcterms:created xsi:type="dcterms:W3CDTF">2012-10-18T05:04:00Z</dcterms:created>
  <dcterms:modified xsi:type="dcterms:W3CDTF">2012-10-18T11:38:00Z</dcterms:modified>
</cp:coreProperties>
</file>