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23" w:rsidRPr="00930D23" w:rsidRDefault="00930D23" w:rsidP="00930D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№0133300001712001407-1</w:t>
      </w:r>
    </w:p>
    <w:p w:rsidR="00930D23" w:rsidRPr="00930D23" w:rsidRDefault="00930D23" w:rsidP="00930D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930D23" w:rsidRPr="00930D23" w:rsidRDefault="00930D23" w:rsidP="00930D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31 октября 2012 </w:t>
      </w:r>
    </w:p>
    <w:p w:rsid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Приобретение оконных блоков с откосами; </w:t>
      </w:r>
      <w:r w:rsidRPr="00930D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образовательное учреждение средняя общеобразовательная школа № 54 (ИНН 3702441675, КПП 370201001)</w:t>
      </w:r>
    </w:p>
    <w:p w:rsid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«Приобретение оконных блоков с откосами» 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481 578,60 (четыреста восемьдесят одна тысяча пятьсот семьдесят восемь) Российский рубль</w:t>
      </w:r>
    </w:p>
    <w:p w:rsid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№0133300001712001407 от 18.10.2012).</w:t>
      </w:r>
    </w:p>
    <w:p w:rsid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930D23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Белова В А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Сапожников Н В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4 (четыре) из 6 (шесть). </w:t>
      </w:r>
    </w:p>
    <w:p w:rsid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31.10.2012 по адресу: Российская Федерация, 153000, Ивановская </w:t>
      </w:r>
      <w:proofErr w:type="spellStart"/>
      <w:proofErr w:type="gramStart"/>
      <w:r w:rsidRPr="00930D23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930D23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8. Решение комиссии</w:t>
      </w: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60"/>
        <w:gridCol w:w="2739"/>
        <w:gridCol w:w="3687"/>
      </w:tblGrid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Стройплекс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Минская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Стройкомплекс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Постышева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Ивпромэлектроника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153007,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ул.1-ая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Минеевская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Кохомское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"Мебельщик"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155908, Ивановская область, г. Шуя, ул. Кооперативная, д.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"ВЕССЕР"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606523, Нижегородская область, Городецкий район, г. Заволжье, пр. Дзержинского, д.2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930D23">
        <w:rPr>
          <w:rFonts w:ascii="Times New Roman" w:eastAsia="Times New Roman" w:hAnsi="Times New Roman" w:cs="Times New Roman"/>
          <w:szCs w:val="24"/>
          <w:lang w:eastAsia="ru-RU"/>
        </w:rPr>
        <w:t>Стройкомплекс</w:t>
      </w:r>
      <w:proofErr w:type="spellEnd"/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» (Адрес: 153000, г. Иваново, ул. </w:t>
      </w:r>
      <w:proofErr w:type="spellStart"/>
      <w:r w:rsidRPr="00930D23">
        <w:rPr>
          <w:rFonts w:ascii="Times New Roman" w:eastAsia="Times New Roman" w:hAnsi="Times New Roman" w:cs="Times New Roman"/>
          <w:szCs w:val="24"/>
          <w:lang w:eastAsia="ru-RU"/>
        </w:rPr>
        <w:t>Постышева</w:t>
      </w:r>
      <w:proofErr w:type="spellEnd"/>
      <w:r w:rsidRPr="00930D23">
        <w:rPr>
          <w:rFonts w:ascii="Times New Roman" w:eastAsia="Times New Roman" w:hAnsi="Times New Roman" w:cs="Times New Roman"/>
          <w:szCs w:val="24"/>
          <w:lang w:eastAsia="ru-RU"/>
        </w:rPr>
        <w:t>, д. 22</w:t>
      </w:r>
      <w:proofErr w:type="gramStart"/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 )</w:t>
      </w:r>
      <w:proofErr w:type="gramEnd"/>
      <w:r w:rsidRPr="00930D23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370 300,00 (триста семьдесят тысяч триста) Российский рубль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 )</w:t>
      </w:r>
      <w:proofErr w:type="gramEnd"/>
      <w:r w:rsidRPr="00930D23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404 110,00 (четыреста четыре тысячи сто десять) Российский рубль</w:t>
      </w: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30D23" w:rsidRPr="00930D23" w:rsidRDefault="00930D23" w:rsidP="00930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30D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930D23" w:rsidRPr="00930D23" w:rsidTr="00930D2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930D23" w:rsidRPr="00930D23" w:rsidTr="00930D2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930D23" w:rsidRPr="00930D23" w:rsidTr="00930D2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______________________________________________/Белова В А/</w:t>
            </w:r>
          </w:p>
        </w:tc>
      </w:tr>
      <w:tr w:rsidR="00930D23" w:rsidRPr="00930D23" w:rsidTr="00930D2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</w:tbl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930D23" w:rsidRPr="00930D23" w:rsidTr="00930D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930D23" w:rsidRPr="00930D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0D23" w:rsidRPr="00930D23" w:rsidRDefault="00930D23" w:rsidP="00930D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30D2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30D23" w:rsidRPr="00930D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30D23" w:rsidRPr="00930D23" w:rsidRDefault="00930D23" w:rsidP="00930D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930D23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0D23" w:rsidRPr="00930D23" w:rsidTr="00930D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(31.10.2012) </w:t>
            </w:r>
          </w:p>
        </w:tc>
      </w:tr>
    </w:tbl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0D23" w:rsidRPr="00930D23" w:rsidTr="00930D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31.10.2012 №0133300001712001407-1</w:t>
            </w:r>
          </w:p>
        </w:tc>
      </w:tr>
    </w:tbl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0D23" w:rsidRPr="00930D23" w:rsidRDefault="00930D23" w:rsidP="00930D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Приобретение оконных блоков с откосами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930D23" w:rsidRPr="00930D23" w:rsidTr="00930D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</w:tbl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0D23" w:rsidRPr="00930D23" w:rsidTr="00930D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31.10.2012 №0133300001712001407-1</w:t>
            </w:r>
          </w:p>
        </w:tc>
      </w:tr>
    </w:tbl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0D23" w:rsidRPr="00930D23" w:rsidRDefault="00930D23" w:rsidP="00930D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Приобретение оконных блоков с откосами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481 578,60 (четыреста восемьдесят одна тысяча пятьсот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670"/>
        <w:gridCol w:w="351"/>
      </w:tblGrid>
      <w:tr w:rsidR="00930D23" w:rsidRPr="00930D23" w:rsidTr="00930D23">
        <w:tc>
          <w:tcPr>
            <w:tcW w:w="0" w:type="auto"/>
            <w:noWrap/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930D23" w:rsidRPr="00930D23" w:rsidTr="00930D23">
        <w:tc>
          <w:tcPr>
            <w:tcW w:w="0" w:type="auto"/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60"/>
        <w:gridCol w:w="2739"/>
        <w:gridCol w:w="3687"/>
      </w:tblGrid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Стройплекс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Минская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 откосами согласно извещению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 с учетом НДС, сборы и другие обязательные платежи 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Стройкомплекс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Постышева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 откосами согласно извещению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налоги, сборы и другие обязательные платежи 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Ивпромэлектроника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3702630418, 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153007,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ул.1-ая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Минеевская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 откосами согласно извещению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 с учетом НДС, сборы и другие обязательные платежи 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Кохомское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3711015384,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 откосами согласно извещению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 с учетом НДС, сборы и другие обязательные платежи 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"Мебельщик"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3706011962,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155908, Ивановская область, г. Шуя, ул. Кооперативная, д.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 откосами согласно извещению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налоги, сборы и другие обязательные платежи 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 откосами согласно извещению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 с учетом НДС, сборы и другие обязательные платежи 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"ВЕССЕР"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5248018348, КПП 524801001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606523, Нижегородская область, Городецкий район, г. Заволжье, пр. Дзержинского, д.2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Приобретение оконных блоков с откосами согласно извещению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транспортные расходы, расходы на доставку, разгрузку, монтаж, демонтаж и утилизацию старых деревянных оконных блоков, налоги с учетом НДС, сборы и другие обязательные платежи </w:t>
            </w:r>
          </w:p>
        </w:tc>
      </w:tr>
    </w:tbl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0D23" w:rsidRPr="00930D23" w:rsidTr="00930D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31.10.2012 №0133300001712001407-1</w:t>
            </w:r>
          </w:p>
        </w:tc>
      </w:tr>
    </w:tbl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0D23" w:rsidRPr="00930D23" w:rsidRDefault="00930D23" w:rsidP="00930D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Приобретение оконных блоков с откосами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60"/>
        <w:gridCol w:w="2739"/>
        <w:gridCol w:w="3687"/>
      </w:tblGrid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Стройплекс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Стройкомплекс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Ивпромэлектроника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3711015384, КПП 371101001, Закрытое акционерное общество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Кохомское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3706011962, КПП 370601001, Общество с ограниченной ответственностью "Мебельщик"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5248018348, КПП 524801001, 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Общество с ограниченной ответственностью "ВЕССЕР"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0D23" w:rsidRPr="00930D23" w:rsidTr="00930D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0D23" w:rsidRPr="00930D23" w:rsidRDefault="00930D23" w:rsidP="00930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31.10.2012 №0133300001712001407-1</w:t>
            </w:r>
          </w:p>
        </w:tc>
      </w:tr>
    </w:tbl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0D23" w:rsidRPr="00930D23" w:rsidRDefault="00930D23" w:rsidP="00930D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0D23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Приобретение оконных блоков с откосами</w:t>
      </w:r>
    </w:p>
    <w:p w:rsidR="00930D23" w:rsidRPr="00930D23" w:rsidRDefault="00930D23" w:rsidP="00930D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60"/>
        <w:gridCol w:w="2739"/>
        <w:gridCol w:w="3687"/>
      </w:tblGrid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Стройплекс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Стройкомплекс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370 300,00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Ивпромэлектроника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436 799,90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Кохомское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414 000,00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"Мебельщик"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419 220,00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404 110,00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30D23" w:rsidRPr="00930D23" w:rsidTr="00930D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"ВЕССЕР"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451 000,00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30D23" w:rsidRPr="00930D23" w:rsidRDefault="00930D23" w:rsidP="009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4612E" w:rsidRPr="00930D23" w:rsidRDefault="0034612E" w:rsidP="00930D23">
      <w:pPr>
        <w:spacing w:after="0" w:line="240" w:lineRule="auto"/>
        <w:rPr>
          <w:sz w:val="20"/>
        </w:rPr>
      </w:pPr>
    </w:p>
    <w:sectPr w:rsidR="0034612E" w:rsidRPr="0093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23"/>
    <w:rsid w:val="0034612E"/>
    <w:rsid w:val="009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0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0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0D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0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0D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30D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1902</Words>
  <Characters>10848</Characters>
  <Application>Microsoft Office Word</Application>
  <DocSecurity>0</DocSecurity>
  <Lines>90</Lines>
  <Paragraphs>25</Paragraphs>
  <ScaleCrop>false</ScaleCrop>
  <Company>Администрация города Иванова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2012-10-31T06:36:00Z</dcterms:created>
  <dcterms:modified xsi:type="dcterms:W3CDTF">2012-10-31T06:39:00Z</dcterms:modified>
</cp:coreProperties>
</file>