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DF" w:rsidRDefault="008F72DF" w:rsidP="008F72DF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8F72DF" w:rsidRPr="00A538EB" w:rsidRDefault="008F72DF" w:rsidP="008F72DF">
      <w:pPr>
        <w:widowControl w:val="0"/>
        <w:jc w:val="center"/>
        <w:rPr>
          <w:b/>
          <w:caps/>
        </w:rPr>
      </w:pPr>
      <w:r w:rsidRPr="00A538EB">
        <w:rPr>
          <w:b/>
          <w:caps/>
        </w:rPr>
        <w:t>Извещение о проведении запроса котировок</w:t>
      </w:r>
    </w:p>
    <w:p w:rsidR="008F72DF" w:rsidRDefault="008F72DF" w:rsidP="008F72DF">
      <w:pPr>
        <w:widowControl w:val="0"/>
        <w:jc w:val="right"/>
        <w:rPr>
          <w:lang w:val="en-US"/>
        </w:rPr>
      </w:pPr>
      <w:r>
        <w:t xml:space="preserve">   </w:t>
      </w:r>
    </w:p>
    <w:p w:rsidR="008F72DF" w:rsidRPr="008F72DF" w:rsidRDefault="008F72DF" w:rsidP="008F72DF">
      <w:pPr>
        <w:widowControl w:val="0"/>
        <w:jc w:val="right"/>
        <w:rPr>
          <w:b/>
          <w:caps/>
          <w:sz w:val="22"/>
          <w:szCs w:val="22"/>
        </w:rPr>
      </w:pPr>
      <w:r w:rsidRPr="008F72DF">
        <w:rPr>
          <w:sz w:val="22"/>
          <w:szCs w:val="22"/>
        </w:rPr>
        <w:t>Дата: 06.12.2013 г.</w:t>
      </w:r>
    </w:p>
    <w:p w:rsidR="008F72DF" w:rsidRPr="008F72DF" w:rsidRDefault="008F72DF" w:rsidP="008F72DF">
      <w:pPr>
        <w:widowControl w:val="0"/>
        <w:jc w:val="right"/>
        <w:rPr>
          <w:b/>
          <w:caps/>
          <w:sz w:val="22"/>
          <w:szCs w:val="22"/>
          <w:lang w:val="en-US"/>
        </w:rPr>
      </w:pPr>
      <w:r w:rsidRPr="008F72DF">
        <w:rPr>
          <w:sz w:val="22"/>
          <w:szCs w:val="22"/>
        </w:rPr>
        <w:t xml:space="preserve">Регистрационный № </w:t>
      </w:r>
      <w:r w:rsidRPr="008F72DF">
        <w:rPr>
          <w:sz w:val="22"/>
          <w:szCs w:val="22"/>
          <w:lang w:val="en-US"/>
        </w:rPr>
        <w:t>667</w:t>
      </w:r>
    </w:p>
    <w:p w:rsidR="008F72DF" w:rsidRPr="008F72DF" w:rsidRDefault="008F72DF" w:rsidP="008F72DF">
      <w:pPr>
        <w:widowControl w:val="0"/>
        <w:jc w:val="both"/>
        <w:rPr>
          <w:sz w:val="22"/>
          <w:szCs w:val="22"/>
        </w:rPr>
      </w:pP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1"/>
        <w:gridCol w:w="6250"/>
      </w:tblGrid>
      <w:tr w:rsidR="008F72DF" w:rsidRPr="008F72DF" w:rsidTr="008F72DF"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rPr>
                <w:b/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Контрольно-счетная палата города Иванова</w:t>
            </w:r>
            <w:r w:rsidRPr="008F72DF">
              <w:rPr>
                <w:sz w:val="22"/>
                <w:szCs w:val="22"/>
              </w:rPr>
              <w:br/>
            </w:r>
          </w:p>
        </w:tc>
      </w:tr>
      <w:tr w:rsidR="008F72DF" w:rsidRPr="008F72DF" w:rsidTr="008F72DF"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rPr>
                <w:b/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153000, Российская Федерация, Ивановская область, Иваново г, Иваново г, пл.</w:t>
            </w:r>
            <w:r w:rsidRPr="008F72DF">
              <w:rPr>
                <w:sz w:val="22"/>
                <w:szCs w:val="22"/>
              </w:rPr>
              <w:t xml:space="preserve"> </w:t>
            </w:r>
            <w:r w:rsidRPr="008F72DF">
              <w:rPr>
                <w:sz w:val="22"/>
                <w:szCs w:val="22"/>
              </w:rPr>
              <w:t>Революции, д.4, оф.20</w:t>
            </w:r>
          </w:p>
        </w:tc>
      </w:tr>
      <w:tr w:rsidR="008F72DF" w:rsidRPr="008F72DF" w:rsidTr="008F72DF"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7-4932-32</w:t>
            </w:r>
            <w:r w:rsidRPr="008F72DF">
              <w:rPr>
                <w:sz w:val="22"/>
                <w:szCs w:val="22"/>
                <w:lang w:val="en-US"/>
              </w:rPr>
              <w:t>-</w:t>
            </w:r>
            <w:r w:rsidRPr="008F72DF">
              <w:rPr>
                <w:sz w:val="22"/>
                <w:szCs w:val="22"/>
              </w:rPr>
              <w:t>86</w:t>
            </w:r>
            <w:r w:rsidRPr="008F72DF">
              <w:rPr>
                <w:sz w:val="22"/>
                <w:szCs w:val="22"/>
                <w:lang w:val="en-US"/>
              </w:rPr>
              <w:t>-</w:t>
            </w:r>
            <w:r w:rsidRPr="008F72DF">
              <w:rPr>
                <w:sz w:val="22"/>
                <w:szCs w:val="22"/>
              </w:rPr>
              <w:t>00</w:t>
            </w:r>
          </w:p>
        </w:tc>
      </w:tr>
      <w:tr w:rsidR="008F72DF" w:rsidRPr="008F72DF" w:rsidTr="008F72DF"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F72DF">
                <w:rPr>
                  <w:sz w:val="22"/>
                  <w:szCs w:val="22"/>
                </w:rPr>
                <w:t>153000, г</w:t>
              </w:r>
            </w:smartTag>
            <w:r w:rsidRPr="008F72DF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8F72DF" w:rsidRPr="008F72DF" w:rsidRDefault="008F72DF" w:rsidP="008F72DF">
      <w:pPr>
        <w:pStyle w:val="ConsPlusNormal2"/>
        <w:widowControl/>
        <w:ind w:firstLine="0"/>
        <w:jc w:val="center"/>
        <w:rPr>
          <w:rFonts w:ascii="Times New Roman" w:hAnsi="Times New Roman"/>
          <w:bCs/>
          <w:color w:val="000000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firstLine="0"/>
        <w:jc w:val="center"/>
        <w:rPr>
          <w:rFonts w:ascii="Times New Roman" w:hAnsi="Times New Roman"/>
          <w:bCs/>
          <w:color w:val="000000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firstLine="0"/>
        <w:jc w:val="center"/>
        <w:rPr>
          <w:rFonts w:ascii="Times New Roman" w:hAnsi="Times New Roman"/>
          <w:bCs/>
          <w:color w:val="000000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firstLine="0"/>
        <w:jc w:val="center"/>
        <w:rPr>
          <w:rFonts w:ascii="Times New Roman" w:hAnsi="Times New Roman"/>
          <w:bCs/>
          <w:color w:val="000000"/>
          <w:sz w:val="22"/>
          <w:szCs w:val="22"/>
        </w:rPr>
      </w:pPr>
    </w:p>
    <w:p w:rsidR="008F72DF" w:rsidRDefault="008F72DF" w:rsidP="008F72DF">
      <w:pPr>
        <w:pStyle w:val="ConsPlusNormal2"/>
        <w:widowControl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  <w:r w:rsidRPr="008F72DF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экземпляров Систем </w:t>
      </w:r>
      <w:proofErr w:type="spellStart"/>
      <w:r w:rsidRPr="008F72DF">
        <w:rPr>
          <w:rFonts w:ascii="Times New Roman" w:hAnsi="Times New Roman"/>
          <w:b/>
          <w:bCs/>
          <w:color w:val="000000"/>
          <w:sz w:val="28"/>
          <w:szCs w:val="28"/>
        </w:rPr>
        <w:t>КонсультантПлюс</w:t>
      </w:r>
      <w:proofErr w:type="spellEnd"/>
    </w:p>
    <w:p w:rsidR="008F72DF" w:rsidRPr="008F72DF" w:rsidRDefault="008F72DF" w:rsidP="008F72DF">
      <w:pPr>
        <w:pStyle w:val="ConsPlusNormal2"/>
        <w:widowControl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8F72DF" w:rsidRPr="008F72DF" w:rsidRDefault="008F72DF" w:rsidP="008F72DF">
      <w:pPr>
        <w:widowControl w:val="0"/>
        <w:autoSpaceDE w:val="0"/>
        <w:autoSpaceDN w:val="0"/>
        <w:adjustRightInd w:val="0"/>
        <w:jc w:val="both"/>
        <w:rPr>
          <w:color w:val="000000"/>
          <w:spacing w:val="-1"/>
          <w:sz w:val="22"/>
          <w:szCs w:val="22"/>
        </w:rPr>
      </w:pPr>
    </w:p>
    <w:tbl>
      <w:tblPr>
        <w:tblW w:w="10793" w:type="dxa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242"/>
        <w:gridCol w:w="2551"/>
      </w:tblGrid>
      <w:tr w:rsidR="008F72DF" w:rsidRPr="008F72DF" w:rsidTr="008F72DF">
        <w:trPr>
          <w:cantSplit/>
          <w:trHeight w:hRule="exact" w:val="441"/>
        </w:trPr>
        <w:tc>
          <w:tcPr>
            <w:tcW w:w="8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b/>
                <w:bCs/>
                <w:color w:val="000000"/>
                <w:spacing w:val="-1"/>
                <w:sz w:val="22"/>
                <w:szCs w:val="22"/>
              </w:rPr>
              <w:t xml:space="preserve">Название Системы </w:t>
            </w: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</w:pP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>Кол</w:t>
            </w:r>
            <w:proofErr w:type="spellEnd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>во</w:t>
            </w:r>
            <w:proofErr w:type="spellEnd"/>
          </w:p>
        </w:tc>
      </w:tr>
      <w:tr w:rsidR="008F72DF" w:rsidRPr="008F72DF" w:rsidTr="008F72DF">
        <w:trPr>
          <w:cantSplit/>
        </w:trPr>
        <w:tc>
          <w:tcPr>
            <w:tcW w:w="82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>DOCVARIABLE</w:instrText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СТИУС_ИСХСОСТАВ_НОМЕНКЛАТУРА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СПС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gramStart"/>
            <w:r w:rsidRPr="008F72DF">
              <w:rPr>
                <w:color w:val="000000"/>
                <w:spacing w:val="-1"/>
                <w:sz w:val="22"/>
                <w:szCs w:val="22"/>
              </w:rPr>
              <w:t>:В</w:t>
            </w:r>
            <w:proofErr w:type="gramEnd"/>
            <w:r w:rsidRPr="008F72DF">
              <w:rPr>
                <w:color w:val="000000"/>
                <w:spacing w:val="-1"/>
                <w:sz w:val="22"/>
                <w:szCs w:val="22"/>
              </w:rPr>
              <w:t>ерсия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Проф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СпецВыпуск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(сет)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 xml:space="preserve"> DOCVARIABLE СТИУС_ИСХСОСТАВ_НОМЕНКЛАТУРА_КОЛИЧЕСТВО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t>1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</w:tr>
      <w:tr w:rsidR="008F72DF" w:rsidRPr="008F72DF" w:rsidTr="008F72DF">
        <w:trPr>
          <w:cantSplit/>
        </w:trPr>
        <w:tc>
          <w:tcPr>
            <w:tcW w:w="82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>DOCVARIABLE</w:instrText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СТИУС_ИСХСОСТАВ_НОМЕНКЛАТУРА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СПС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gramStart"/>
            <w:r w:rsidRPr="008F72DF">
              <w:rPr>
                <w:color w:val="000000"/>
                <w:spacing w:val="-1"/>
                <w:sz w:val="22"/>
                <w:szCs w:val="22"/>
              </w:rPr>
              <w:t>:И</w:t>
            </w:r>
            <w:proofErr w:type="gramEnd"/>
            <w:r w:rsidRPr="008F72DF">
              <w:rPr>
                <w:color w:val="000000"/>
                <w:spacing w:val="-1"/>
                <w:sz w:val="22"/>
                <w:szCs w:val="22"/>
              </w:rPr>
              <w:t>вановский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выпуск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СпецВыпуск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(сет)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 xml:space="preserve"> DOCVARIABLE СТИУС_ИСХСОСТАВ_НОМЕНКЛАТУРА_КОЛИЧЕСТВО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t>1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</w:tr>
      <w:tr w:rsidR="008F72DF" w:rsidRPr="008F72DF" w:rsidTr="008F72DF">
        <w:trPr>
          <w:cantSplit/>
        </w:trPr>
        <w:tc>
          <w:tcPr>
            <w:tcW w:w="82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>DOCVARIABLE</w:instrText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СТИУС_ИСХСОСТАВ_НОМЕНКЛАТУРА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СС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: Строительство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СпецВыпуск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лок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>)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 xml:space="preserve"> DOCVARIABLE СТИУС_ИСХСОСТАВ_НОМЕНКЛАТУРА_КОЛИЧЕСТВО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t>1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</w:tr>
      <w:tr w:rsidR="008F72DF" w:rsidRPr="008F72DF" w:rsidTr="008F72DF">
        <w:trPr>
          <w:cantSplit/>
        </w:trPr>
        <w:tc>
          <w:tcPr>
            <w:tcW w:w="824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z w:val="22"/>
                <w:szCs w:val="22"/>
              </w:rPr>
              <w:t xml:space="preserve">СС </w:t>
            </w:r>
            <w:proofErr w:type="spellStart"/>
            <w:r w:rsidRPr="008F72DF">
              <w:rPr>
                <w:color w:val="000000"/>
                <w:sz w:val="22"/>
                <w:szCs w:val="22"/>
              </w:rPr>
              <w:t>КонсультантПлюс</w:t>
            </w:r>
            <w:proofErr w:type="gramStart"/>
            <w:r w:rsidRPr="008F72DF">
              <w:rPr>
                <w:color w:val="000000"/>
                <w:sz w:val="22"/>
                <w:szCs w:val="22"/>
              </w:rPr>
              <w:t>:К</w:t>
            </w:r>
            <w:proofErr w:type="gramEnd"/>
            <w:r w:rsidRPr="008F72DF">
              <w:rPr>
                <w:color w:val="000000"/>
                <w:sz w:val="22"/>
                <w:szCs w:val="22"/>
              </w:rPr>
              <w:t>омментарии</w:t>
            </w:r>
            <w:proofErr w:type="spellEnd"/>
            <w:r w:rsidRPr="008F72DF">
              <w:rPr>
                <w:color w:val="000000"/>
                <w:sz w:val="22"/>
                <w:szCs w:val="22"/>
              </w:rPr>
              <w:t xml:space="preserve"> законодательства (</w:t>
            </w:r>
            <w:proofErr w:type="spellStart"/>
            <w:r w:rsidRPr="008F72DF">
              <w:rPr>
                <w:color w:val="000000"/>
                <w:sz w:val="22"/>
                <w:szCs w:val="22"/>
              </w:rPr>
              <w:t>лок</w:t>
            </w:r>
            <w:proofErr w:type="spellEnd"/>
            <w:r w:rsidRPr="008F72D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</w:tr>
    </w:tbl>
    <w:p w:rsidR="008F72DF" w:rsidRPr="008F72DF" w:rsidRDefault="008F72DF" w:rsidP="008F72DF">
      <w:pPr>
        <w:rPr>
          <w:sz w:val="22"/>
          <w:szCs w:val="22"/>
        </w:rPr>
      </w:pPr>
    </w:p>
    <w:p w:rsidR="008F72DF" w:rsidRPr="008F72DF" w:rsidRDefault="008F72DF" w:rsidP="008F72DF">
      <w:pPr>
        <w:rPr>
          <w:b/>
          <w:bCs/>
          <w:sz w:val="22"/>
          <w:szCs w:val="22"/>
        </w:rPr>
      </w:pPr>
      <w:r w:rsidRPr="008F72DF">
        <w:rPr>
          <w:b/>
          <w:bCs/>
          <w:sz w:val="22"/>
          <w:szCs w:val="22"/>
        </w:rPr>
        <w:t>Сокращения:</w:t>
      </w:r>
    </w:p>
    <w:p w:rsidR="008F72DF" w:rsidRPr="008F72DF" w:rsidRDefault="008F72DF" w:rsidP="008F72DF">
      <w:pPr>
        <w:jc w:val="both"/>
        <w:rPr>
          <w:sz w:val="22"/>
          <w:szCs w:val="22"/>
        </w:rPr>
      </w:pPr>
      <w:r w:rsidRPr="008F72DF">
        <w:rPr>
          <w:sz w:val="22"/>
          <w:szCs w:val="22"/>
        </w:rPr>
        <w:t>СС - Справочная Система;</w:t>
      </w:r>
    </w:p>
    <w:p w:rsidR="008F72DF" w:rsidRPr="008F72DF" w:rsidRDefault="008F72DF" w:rsidP="008F72DF">
      <w:pPr>
        <w:jc w:val="both"/>
        <w:rPr>
          <w:sz w:val="22"/>
          <w:szCs w:val="22"/>
        </w:rPr>
      </w:pPr>
      <w:r w:rsidRPr="008F72DF">
        <w:rPr>
          <w:sz w:val="22"/>
          <w:szCs w:val="22"/>
        </w:rPr>
        <w:t>СПС - Справочная Правовая Система;</w:t>
      </w:r>
    </w:p>
    <w:p w:rsidR="008F72DF" w:rsidRPr="008F72DF" w:rsidRDefault="008F72DF" w:rsidP="008F72DF">
      <w:pPr>
        <w:jc w:val="both"/>
        <w:rPr>
          <w:sz w:val="22"/>
          <w:szCs w:val="22"/>
        </w:rPr>
      </w:pPr>
      <w:r w:rsidRPr="008F72DF">
        <w:rPr>
          <w:sz w:val="22"/>
          <w:szCs w:val="22"/>
        </w:rPr>
        <w:fldChar w:fldCharType="begin" w:fldLock="1"/>
      </w:r>
      <w:r w:rsidRPr="008F72DF">
        <w:rPr>
          <w:sz w:val="22"/>
          <w:szCs w:val="22"/>
        </w:rPr>
        <w:instrText xml:space="preserve"> DOCVARIABLE СТИУС_ИСХСОСТАВ_ЕСЛИНЕТЛОК_УДАЛИТЬ </w:instrText>
      </w:r>
      <w:r w:rsidRPr="008F72DF">
        <w:rPr>
          <w:sz w:val="22"/>
          <w:szCs w:val="22"/>
        </w:rPr>
        <w:fldChar w:fldCharType="end"/>
      </w:r>
      <w:proofErr w:type="spellStart"/>
      <w:r w:rsidRPr="008F72DF">
        <w:rPr>
          <w:sz w:val="22"/>
          <w:szCs w:val="22"/>
        </w:rPr>
        <w:t>лок</w:t>
      </w:r>
      <w:proofErr w:type="spellEnd"/>
      <w:r w:rsidRPr="008F72DF">
        <w:rPr>
          <w:sz w:val="22"/>
          <w:szCs w:val="22"/>
        </w:rPr>
        <w:t xml:space="preserve"> - локальная версия, экземпляр Системы, предназначенный для работы на одном компьютере;</w:t>
      </w:r>
    </w:p>
    <w:p w:rsidR="008F72DF" w:rsidRPr="008F72DF" w:rsidRDefault="008F72DF" w:rsidP="008F72DF">
      <w:pPr>
        <w:rPr>
          <w:sz w:val="22"/>
          <w:szCs w:val="22"/>
        </w:rPr>
      </w:pPr>
      <w:r w:rsidRPr="008F72DF">
        <w:rPr>
          <w:sz w:val="22"/>
          <w:szCs w:val="22"/>
        </w:rPr>
        <w:fldChar w:fldCharType="begin" w:fldLock="1"/>
      </w:r>
      <w:r w:rsidRPr="008F72DF">
        <w:rPr>
          <w:sz w:val="22"/>
          <w:szCs w:val="22"/>
        </w:rPr>
        <w:instrText xml:space="preserve"> DOCVARIABLE СТИУС_ИСХСОСТАВ_ЕСЛИНЕТСЕТ_УДАЛИТЬ </w:instrText>
      </w:r>
      <w:r w:rsidRPr="008F72DF">
        <w:rPr>
          <w:sz w:val="22"/>
          <w:szCs w:val="22"/>
        </w:rPr>
        <w:fldChar w:fldCharType="end"/>
      </w:r>
      <w:r w:rsidRPr="008F72DF">
        <w:rPr>
          <w:sz w:val="22"/>
          <w:szCs w:val="22"/>
        </w:rPr>
        <w:t>сет - сетевая многопользовательская версия, экземпляр Системы, предназначенный для использования не более чем на 50 (пятидесяти) рабочих станциях одновременно в пределах одной локальной сети</w:t>
      </w:r>
    </w:p>
    <w:p w:rsidR="008F72DF" w:rsidRPr="008F72DF" w:rsidRDefault="008F72DF" w:rsidP="008F72DF">
      <w:pPr>
        <w:pStyle w:val="ConsPlusNormal2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8F72DF">
        <w:rPr>
          <w:sz w:val="22"/>
          <w:szCs w:val="22"/>
        </w:rPr>
        <w:t>Характеристика услуг:</w:t>
      </w: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</w:p>
    <w:p w:rsidR="008F72DF" w:rsidRPr="008F72DF" w:rsidRDefault="008F72DF" w:rsidP="008F72DF">
      <w:pPr>
        <w:pStyle w:val="consplusnonformat"/>
        <w:ind w:firstLine="720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1. Срок оказания услуг: с 1 января по 31 декабря 2014 года.</w:t>
      </w:r>
    </w:p>
    <w:p w:rsidR="008F72DF" w:rsidRPr="008F72DF" w:rsidRDefault="008F72DF" w:rsidP="008F72DF">
      <w:pPr>
        <w:pStyle w:val="consplusnonformat"/>
        <w:spacing w:line="120" w:lineRule="exact"/>
        <w:ind w:firstLine="720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8F72DF">
        <w:rPr>
          <w:sz w:val="22"/>
          <w:szCs w:val="22"/>
        </w:rPr>
        <w:t>. Оказание услуг предусматривает: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- обеспечение получения информации Заказчиком актуализации набора текстовой информации путем доставки 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begin"/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ТипОбслуживания</w:instrTex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sz w:val="22"/>
          <w:szCs w:val="22"/>
        </w:rPr>
        <w:t>по телекоммуникационным сетям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sz w:val="22"/>
          <w:szCs w:val="22"/>
        </w:rPr>
        <w:t xml:space="preserve"> ежедневно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begin"/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ПериодичностьОбслуживания</w:instrTex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sz w:val="22"/>
          <w:szCs w:val="22"/>
        </w:rPr>
        <w:t>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осуществление технической профилактики работоспособности экземпляров Систем и восст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новление работоспособности экземпляров Систем (тестирование, адаптация, переустановка в случае сбоев компьютерного оборудования) в течение суток после устранения сбоев оборудования Заказч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ком и соответствующего уведомления Исполнителя по телефону горячей линии;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- консультирование по работе с экземплярами Систем, в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. обучение Заказчика работе с экземплярами Систем по методикам Сети Консультант Плюс с возможностью получения специального сертификата об обучении;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предоставление возможности получения Заказчиком консультаций по телефону и в офисе Исполнителя по работе экземпляров Систем;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предоставление другой информации и материалов, в том числе 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случае их наличия, оперативная помощь в получении документов  по индивидуальному запросу;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- предоставление иных услуг по сопровождению экземпляров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Систем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в том числе установка технологических модулей при внесении усовершенствования в Систему; оперативная переустановка системы при смене техники у Заказчика и др.</w:t>
      </w:r>
    </w:p>
    <w:p w:rsidR="008F72DF" w:rsidRPr="008F72DF" w:rsidRDefault="008F72DF" w:rsidP="008F72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72DF" w:rsidRPr="008F72DF" w:rsidRDefault="008F72DF" w:rsidP="008F72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72DF" w:rsidRPr="008F72DF" w:rsidRDefault="008F72DF" w:rsidP="008F72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72DF" w:rsidRPr="008F72DF" w:rsidRDefault="008F72DF" w:rsidP="008F72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72DF" w:rsidRPr="008F72DF" w:rsidRDefault="008F72DF" w:rsidP="008F72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F72DF" w:rsidRPr="008F72DF" w:rsidRDefault="008F72DF" w:rsidP="008F72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F72DF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F72DF" w:rsidRPr="008F72DF" w:rsidRDefault="008F72DF" w:rsidP="008F72DF">
      <w:pPr>
        <w:ind w:firstLine="708"/>
        <w:jc w:val="both"/>
        <w:rPr>
          <w:sz w:val="22"/>
          <w:szCs w:val="22"/>
        </w:rPr>
      </w:pPr>
      <w:r w:rsidRPr="008F72DF">
        <w:rPr>
          <w:sz w:val="22"/>
          <w:szCs w:val="22"/>
        </w:rPr>
        <w:t>В случае</w:t>
      </w:r>
      <w:proofErr w:type="gramStart"/>
      <w:r w:rsidRPr="008F72DF">
        <w:rPr>
          <w:sz w:val="22"/>
          <w:szCs w:val="22"/>
        </w:rPr>
        <w:t>,</w:t>
      </w:r>
      <w:proofErr w:type="gramEnd"/>
      <w:r w:rsidRPr="008F72D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F72DF" w:rsidRPr="008F72DF" w:rsidRDefault="008F72DF" w:rsidP="008F72DF">
      <w:pPr>
        <w:pStyle w:val="ad"/>
        <w:ind w:firstLine="720"/>
        <w:jc w:val="both"/>
        <w:rPr>
          <w:b w:val="0"/>
          <w:sz w:val="22"/>
          <w:szCs w:val="22"/>
        </w:rPr>
      </w:pPr>
      <w:r w:rsidRPr="008F72DF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F72DF" w:rsidRPr="008F72DF" w:rsidRDefault="008F72DF" w:rsidP="008F72DF">
      <w:pPr>
        <w:pStyle w:val="ad"/>
        <w:ind w:firstLine="720"/>
        <w:jc w:val="both"/>
        <w:rPr>
          <w:b w:val="0"/>
          <w:sz w:val="22"/>
          <w:szCs w:val="22"/>
        </w:rPr>
      </w:pPr>
      <w:r w:rsidRPr="008F72D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F72DF" w:rsidRPr="008F72DF" w:rsidRDefault="008F72DF" w:rsidP="008F72D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8F72D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F72DF">
        <w:rPr>
          <w:b/>
          <w:bCs/>
          <w:sz w:val="22"/>
          <w:szCs w:val="22"/>
        </w:rPr>
        <w:t xml:space="preserve"> </w:t>
      </w:r>
      <w:r w:rsidRPr="008F72DF">
        <w:rPr>
          <w:sz w:val="22"/>
          <w:szCs w:val="22"/>
        </w:rPr>
        <w:t>(ч. 1 ст. 8 ФЗ № 94).</w:t>
      </w:r>
    </w:p>
    <w:p w:rsidR="008F72DF" w:rsidRPr="008F72DF" w:rsidRDefault="008F72DF" w:rsidP="008F72DF">
      <w:pPr>
        <w:ind w:firstLine="708"/>
        <w:jc w:val="both"/>
        <w:rPr>
          <w:sz w:val="22"/>
          <w:szCs w:val="22"/>
        </w:rPr>
      </w:pPr>
      <w:r w:rsidRPr="008F72D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F72DF" w:rsidRPr="008F72DF" w:rsidRDefault="008F72DF" w:rsidP="008F72DF">
      <w:pPr>
        <w:pStyle w:val="ad"/>
        <w:ind w:firstLine="709"/>
        <w:jc w:val="both"/>
        <w:rPr>
          <w:b w:val="0"/>
          <w:sz w:val="22"/>
          <w:szCs w:val="22"/>
        </w:rPr>
      </w:pPr>
      <w:r w:rsidRPr="008F72D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F72DF" w:rsidRPr="008F72DF" w:rsidRDefault="008F72DF" w:rsidP="008F72DF">
      <w:pPr>
        <w:pStyle w:val="ad"/>
        <w:ind w:firstLine="709"/>
        <w:jc w:val="both"/>
        <w:rPr>
          <w:b w:val="0"/>
          <w:sz w:val="22"/>
          <w:szCs w:val="22"/>
        </w:rPr>
      </w:pPr>
      <w:r w:rsidRPr="008F72D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F72DF" w:rsidRPr="008F72DF" w:rsidRDefault="008F72DF" w:rsidP="008F72DF">
      <w:pPr>
        <w:pStyle w:val="ad"/>
        <w:ind w:firstLine="720"/>
        <w:jc w:val="both"/>
        <w:rPr>
          <w:b w:val="0"/>
          <w:sz w:val="22"/>
          <w:szCs w:val="22"/>
        </w:rPr>
      </w:pPr>
      <w:r w:rsidRPr="008F72D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F72DF" w:rsidRPr="008F72DF" w:rsidRDefault="008F72DF" w:rsidP="008F72DF">
      <w:pPr>
        <w:pStyle w:val="ConsPlusNormal2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ind w:left="-360" w:firstLine="54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ind w:left="5664"/>
        <w:rPr>
          <w:sz w:val="22"/>
          <w:szCs w:val="22"/>
        </w:rPr>
      </w:pPr>
      <w:r w:rsidRPr="008F72DF">
        <w:rPr>
          <w:sz w:val="22"/>
          <w:szCs w:val="22"/>
        </w:rPr>
        <w:br w:type="page"/>
      </w:r>
      <w:r w:rsidRPr="008F72DF">
        <w:rPr>
          <w:sz w:val="22"/>
          <w:szCs w:val="22"/>
        </w:rPr>
        <w:lastRenderedPageBreak/>
        <w:t>№ _____________</w:t>
      </w:r>
    </w:p>
    <w:p w:rsidR="008F72DF" w:rsidRPr="008F72DF" w:rsidRDefault="008F72DF" w:rsidP="008F72DF">
      <w:pPr>
        <w:ind w:left="5664"/>
        <w:rPr>
          <w:sz w:val="22"/>
          <w:szCs w:val="22"/>
        </w:rPr>
      </w:pPr>
      <w:r w:rsidRPr="008F72DF">
        <w:rPr>
          <w:sz w:val="22"/>
          <w:szCs w:val="22"/>
        </w:rPr>
        <w:t xml:space="preserve">Приложение к Извещению о </w:t>
      </w:r>
    </w:p>
    <w:p w:rsidR="008F72DF" w:rsidRPr="008F72DF" w:rsidRDefault="008F72DF" w:rsidP="008F72DF">
      <w:pPr>
        <w:ind w:left="5664"/>
        <w:rPr>
          <w:sz w:val="22"/>
          <w:szCs w:val="22"/>
        </w:rPr>
      </w:pPr>
      <w:proofErr w:type="gramStart"/>
      <w:r w:rsidRPr="008F72DF">
        <w:rPr>
          <w:sz w:val="22"/>
          <w:szCs w:val="22"/>
        </w:rPr>
        <w:t>проведении</w:t>
      </w:r>
      <w:proofErr w:type="gramEnd"/>
      <w:r w:rsidRPr="008F72DF">
        <w:rPr>
          <w:sz w:val="22"/>
          <w:szCs w:val="22"/>
        </w:rPr>
        <w:t xml:space="preserve"> запроса котировок</w:t>
      </w:r>
    </w:p>
    <w:p w:rsidR="008F72DF" w:rsidRPr="008F72DF" w:rsidRDefault="008F72DF" w:rsidP="008F72DF">
      <w:pPr>
        <w:ind w:left="5664"/>
        <w:rPr>
          <w:sz w:val="22"/>
          <w:szCs w:val="22"/>
        </w:rPr>
      </w:pPr>
      <w:r w:rsidRPr="008F72DF">
        <w:rPr>
          <w:sz w:val="22"/>
          <w:szCs w:val="22"/>
        </w:rPr>
        <w:t>от «06» декабря 2013 г.</w:t>
      </w:r>
    </w:p>
    <w:p w:rsidR="008F72DF" w:rsidRPr="008F72DF" w:rsidRDefault="008F72DF" w:rsidP="008F72DF">
      <w:pPr>
        <w:jc w:val="center"/>
        <w:rPr>
          <w:sz w:val="22"/>
          <w:szCs w:val="22"/>
        </w:rPr>
      </w:pPr>
    </w:p>
    <w:p w:rsidR="008F72DF" w:rsidRPr="008F72DF" w:rsidRDefault="008F72DF" w:rsidP="008F72DF">
      <w:pPr>
        <w:jc w:val="center"/>
        <w:rPr>
          <w:sz w:val="22"/>
          <w:szCs w:val="22"/>
        </w:rPr>
      </w:pPr>
      <w:r w:rsidRPr="008F72DF">
        <w:rPr>
          <w:sz w:val="22"/>
          <w:szCs w:val="22"/>
        </w:rPr>
        <w:t>КОТИРОВОЧНАЯ ЗАЯВКА</w:t>
      </w:r>
    </w:p>
    <w:p w:rsidR="008F72DF" w:rsidRPr="008F72DF" w:rsidRDefault="008F72DF" w:rsidP="008F72DF">
      <w:pPr>
        <w:jc w:val="center"/>
        <w:rPr>
          <w:sz w:val="22"/>
          <w:szCs w:val="22"/>
          <w:u w:val="single"/>
        </w:rPr>
      </w:pPr>
      <w:r w:rsidRPr="008F72DF">
        <w:rPr>
          <w:sz w:val="22"/>
          <w:szCs w:val="22"/>
        </w:rPr>
        <w:t>(</w:t>
      </w:r>
      <w:proofErr w:type="gramStart"/>
      <w:r w:rsidRPr="008F72DF">
        <w:rPr>
          <w:sz w:val="22"/>
          <w:szCs w:val="22"/>
        </w:rPr>
        <w:t>регистрационный</w:t>
      </w:r>
      <w:proofErr w:type="gramEnd"/>
      <w:r w:rsidRPr="008F72DF">
        <w:rPr>
          <w:sz w:val="22"/>
          <w:szCs w:val="22"/>
        </w:rPr>
        <w:t xml:space="preserve"> № извещения </w:t>
      </w:r>
      <w:r w:rsidRPr="008F72DF">
        <w:rPr>
          <w:sz w:val="22"/>
          <w:szCs w:val="22"/>
          <w:u w:val="single"/>
        </w:rPr>
        <w:t>66</w:t>
      </w:r>
      <w:r>
        <w:rPr>
          <w:sz w:val="22"/>
          <w:szCs w:val="22"/>
          <w:u w:val="single"/>
          <w:lang w:val="en-US"/>
        </w:rPr>
        <w:t>7</w:t>
      </w:r>
      <w:r w:rsidRPr="008F72DF">
        <w:rPr>
          <w:sz w:val="22"/>
          <w:szCs w:val="22"/>
          <w:u w:val="single"/>
        </w:rPr>
        <w:t>)</w:t>
      </w:r>
    </w:p>
    <w:p w:rsidR="008F72DF" w:rsidRPr="008F72DF" w:rsidRDefault="008F72DF" w:rsidP="008F72DF">
      <w:pPr>
        <w:jc w:val="center"/>
        <w:rPr>
          <w:sz w:val="22"/>
          <w:szCs w:val="22"/>
        </w:rPr>
      </w:pPr>
    </w:p>
    <w:p w:rsidR="008F72DF" w:rsidRPr="008F72DF" w:rsidRDefault="008F72DF" w:rsidP="008F72DF">
      <w:pPr>
        <w:jc w:val="right"/>
        <w:rPr>
          <w:sz w:val="22"/>
          <w:szCs w:val="22"/>
        </w:rPr>
      </w:pPr>
      <w:r w:rsidRPr="008F72DF">
        <w:rPr>
          <w:sz w:val="22"/>
          <w:szCs w:val="22"/>
        </w:rPr>
        <w:t>Дата: «__» _________ 2013 г.</w:t>
      </w:r>
    </w:p>
    <w:p w:rsidR="008F72DF" w:rsidRPr="008F72DF" w:rsidRDefault="008F72DF" w:rsidP="008F72DF">
      <w:pPr>
        <w:pStyle w:val="ConsPlusNonformat0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nformat0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630"/>
      </w:tblGrid>
      <w:tr w:rsidR="008F72DF" w:rsidRPr="008F72DF" w:rsidTr="008F72DF">
        <w:trPr>
          <w:trHeight w:val="72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8F72DF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8F72D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(</w:t>
            </w:r>
            <w:r w:rsidRPr="008F72DF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2DF" w:rsidRPr="008F72DF" w:rsidTr="008F72DF">
        <w:trPr>
          <w:cantSplit/>
          <w:trHeight w:val="787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8F72DF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8F72DF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8F72DF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8F72DF"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2DF" w:rsidRPr="008F72DF" w:rsidTr="008F72DF">
        <w:trPr>
          <w:trHeight w:val="10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Style w:val="af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2DF" w:rsidRPr="008F72DF" w:rsidTr="008F72DF">
        <w:trPr>
          <w:trHeight w:val="10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2DF" w:rsidRPr="008F72DF" w:rsidTr="008F72DF">
        <w:trPr>
          <w:trHeight w:val="10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Style w:val="af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2DF" w:rsidRPr="008F72DF" w:rsidTr="008F72DF">
        <w:trPr>
          <w:trHeight w:val="102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2DF" w:rsidRPr="008F72DF" w:rsidTr="008F72DF">
        <w:trPr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8F72DF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2DF" w:rsidRPr="008F72DF" w:rsidTr="008F72DF">
        <w:trPr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F72DF" w:rsidRPr="008F72DF" w:rsidRDefault="008F72DF" w:rsidP="008F72DF">
      <w:pPr>
        <w:pStyle w:val="ConsPlusNormal2"/>
        <w:ind w:firstLine="0"/>
        <w:jc w:val="center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417"/>
        <w:gridCol w:w="6379"/>
      </w:tblGrid>
      <w:tr w:rsidR="008F72DF" w:rsidRPr="008F72DF" w:rsidTr="008F72DF">
        <w:trPr>
          <w:trHeight w:val="440"/>
        </w:trPr>
        <w:tc>
          <w:tcPr>
            <w:tcW w:w="2694" w:type="dxa"/>
            <w:shd w:val="clear" w:color="auto" w:fill="auto"/>
            <w:vAlign w:val="center"/>
          </w:tcPr>
          <w:p w:rsidR="008F72DF" w:rsidRPr="008F72DF" w:rsidRDefault="008F72DF" w:rsidP="00A96597">
            <w:pPr>
              <w:pStyle w:val="ConsPlusNormal2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72DF" w:rsidRPr="008F72DF" w:rsidRDefault="008F72DF" w:rsidP="00A96597">
            <w:pPr>
              <w:pStyle w:val="ConsPlusNormal2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Цена контракта (договора),</w:t>
            </w:r>
          </w:p>
          <w:p w:rsidR="008F72DF" w:rsidRPr="008F72DF" w:rsidRDefault="008F72DF" w:rsidP="00A96597">
            <w:pPr>
              <w:pStyle w:val="ConsPlusNormal2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2DF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F72DF" w:rsidRPr="008F72DF" w:rsidRDefault="008F72DF" w:rsidP="00A96597">
            <w:pPr>
              <w:jc w:val="center"/>
              <w:rPr>
                <w:b/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Сведения о включенных или не включенных в цену контракта (договора) расходах</w:t>
            </w:r>
          </w:p>
        </w:tc>
      </w:tr>
      <w:tr w:rsidR="008F72DF" w:rsidRPr="008F72DF" w:rsidTr="008F72DF">
        <w:trPr>
          <w:trHeight w:val="240"/>
        </w:trPr>
        <w:tc>
          <w:tcPr>
            <w:tcW w:w="2694" w:type="dxa"/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Оказание</w:t>
            </w:r>
            <w:r w:rsidRPr="008F72DF">
              <w:rPr>
                <w:rFonts w:ascii="Times New Roman" w:hAnsi="Times New Roman"/>
                <w:sz w:val="22"/>
                <w:szCs w:val="22"/>
              </w:rPr>
              <w:t xml:space="preserve"> информационных услуг с использованием экземпляров Систем </w:t>
            </w:r>
            <w:proofErr w:type="spellStart"/>
            <w:r w:rsidRPr="008F72DF">
              <w:rPr>
                <w:rFonts w:ascii="Times New Roman" w:hAnsi="Times New Roman"/>
                <w:sz w:val="22"/>
                <w:szCs w:val="22"/>
              </w:rPr>
              <w:t>КонсультантПлюс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8F72DF" w:rsidRPr="008F72DF" w:rsidRDefault="008F72DF" w:rsidP="00A96597">
            <w:pPr>
              <w:pStyle w:val="ac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F72D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Цена контракта формируется с учетом всех расходов Исполнителя при оказании услуг сопровождения, а также всех налогов, других затрат и обязательных платежей.</w:t>
            </w:r>
          </w:p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8F72DF" w:rsidRPr="008F72DF" w:rsidRDefault="008F72DF" w:rsidP="00A96597">
            <w:pPr>
              <w:pStyle w:val="ConsPlusNormal2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 xml:space="preserve">Цена контракта (договора)_____________________________________________руб., </w:t>
      </w:r>
    </w:p>
    <w:p w:rsidR="008F72DF" w:rsidRPr="008F72DF" w:rsidRDefault="008F72DF" w:rsidP="008F72DF">
      <w:pPr>
        <w:pStyle w:val="ConsPlusNormal2"/>
        <w:ind w:firstLine="0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8F72DF">
        <w:rPr>
          <w:rFonts w:ascii="Times New Roman" w:hAnsi="Times New Roman"/>
          <w:sz w:val="22"/>
          <w:szCs w:val="22"/>
        </w:rPr>
        <w:t>т.ч</w:t>
      </w:r>
      <w:proofErr w:type="spellEnd"/>
      <w:r w:rsidRPr="008F72DF">
        <w:rPr>
          <w:rFonts w:ascii="Times New Roman" w:hAnsi="Times New Roman"/>
          <w:sz w:val="22"/>
          <w:szCs w:val="22"/>
        </w:rPr>
        <w:t>. НДС___________________.</w:t>
      </w:r>
    </w:p>
    <w:p w:rsidR="008F72DF" w:rsidRPr="008F72DF" w:rsidRDefault="008F72DF" w:rsidP="008F72DF">
      <w:pPr>
        <w:jc w:val="both"/>
        <w:rPr>
          <w:sz w:val="22"/>
          <w:szCs w:val="22"/>
        </w:rPr>
      </w:pPr>
      <w:r w:rsidRPr="008F72DF">
        <w:rPr>
          <w:b/>
          <w:sz w:val="22"/>
          <w:szCs w:val="22"/>
        </w:rPr>
        <w:t>Примечание</w:t>
      </w:r>
      <w:r w:rsidRPr="008F72D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8F72DF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8F72DF">
        <w:rPr>
          <w:rFonts w:ascii="Times New Roman" w:hAnsi="Times New Roman"/>
          <w:sz w:val="22"/>
          <w:szCs w:val="22"/>
        </w:rPr>
        <w:t>ен</w:t>
      </w:r>
      <w:proofErr w:type="spellEnd"/>
      <w:r w:rsidRPr="008F72DF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8F72DF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>контракта (договора), указанные в извещении о проведении запроса котировок, с учетом предложения о цене контракта (договора), указанной в настоящей котировочной заявке.</w:t>
      </w:r>
    </w:p>
    <w:p w:rsidR="008F72DF" w:rsidRPr="008F72DF" w:rsidRDefault="008F72DF" w:rsidP="008F72DF">
      <w:pPr>
        <w:pStyle w:val="ConsPlusNonformat0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nformat0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nformat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F72DF" w:rsidRPr="008F72DF" w:rsidRDefault="008F72DF" w:rsidP="008F72DF">
      <w:pPr>
        <w:pStyle w:val="ConsPlusNonformat0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F72DF">
        <w:rPr>
          <w:rFonts w:ascii="Times New Roman" w:hAnsi="Times New Roman" w:cs="Times New Roman"/>
          <w:sz w:val="22"/>
          <w:szCs w:val="22"/>
        </w:rPr>
        <w:tab/>
      </w:r>
      <w:r w:rsidRPr="008F72D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F72D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F72DF" w:rsidRPr="008F72DF" w:rsidRDefault="008F72DF" w:rsidP="008F72DF">
      <w:pPr>
        <w:pStyle w:val="ConsPlusNonformat0"/>
        <w:widowControl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М.П.</w:t>
      </w:r>
    </w:p>
    <w:p w:rsidR="008F72DF" w:rsidRPr="008F72DF" w:rsidRDefault="008F72DF" w:rsidP="008F72DF">
      <w:pPr>
        <w:pStyle w:val="ConsPlusNormal2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8F72DF">
        <w:rPr>
          <w:b/>
          <w:sz w:val="22"/>
          <w:szCs w:val="22"/>
        </w:rPr>
        <w:t>ОПРЕДЕЛЕНИЕ МАКСИМАЛЬНОЙ ЦЕНЫ КОНТРАКТА</w:t>
      </w: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  <w:r w:rsidRPr="008F72DF">
        <w:rPr>
          <w:sz w:val="22"/>
          <w:szCs w:val="22"/>
        </w:rPr>
        <w:t>(изучение рынка товаров, работ, услуг)</w:t>
      </w: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outlineLvl w:val="1"/>
        <w:rPr>
          <w:sz w:val="22"/>
          <w:szCs w:val="22"/>
        </w:rPr>
      </w:pPr>
      <w:r w:rsidRPr="008F72DF">
        <w:rPr>
          <w:sz w:val="22"/>
          <w:szCs w:val="22"/>
        </w:rPr>
        <w:t>Способ изучения рынка: кабинетное исследование</w:t>
      </w:r>
    </w:p>
    <w:p w:rsidR="008F72DF" w:rsidRPr="008F72DF" w:rsidRDefault="008F72DF" w:rsidP="008F72DF">
      <w:pPr>
        <w:autoSpaceDE w:val="0"/>
        <w:autoSpaceDN w:val="0"/>
        <w:adjustRightInd w:val="0"/>
        <w:outlineLvl w:val="1"/>
        <w:rPr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outlineLvl w:val="1"/>
        <w:rPr>
          <w:sz w:val="22"/>
          <w:szCs w:val="22"/>
        </w:rPr>
      </w:pPr>
      <w:r w:rsidRPr="008F72DF">
        <w:rPr>
          <w:sz w:val="22"/>
          <w:szCs w:val="22"/>
        </w:rPr>
        <w:t>Дата изучения рынка: 03.12.2013</w:t>
      </w: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8F72DF">
        <w:rPr>
          <w:sz w:val="22"/>
          <w:szCs w:val="22"/>
        </w:rPr>
        <w:t>Источники информации:</w:t>
      </w: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092"/>
      </w:tblGrid>
      <w:tr w:rsidR="008F72DF" w:rsidRPr="008F72DF" w:rsidTr="00743E5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 xml:space="preserve">№ </w:t>
            </w:r>
            <w:r w:rsidRPr="008F72DF">
              <w:rPr>
                <w:sz w:val="22"/>
                <w:szCs w:val="22"/>
              </w:rPr>
              <w:br/>
            </w:r>
            <w:proofErr w:type="gramStart"/>
            <w:r w:rsidRPr="008F72DF">
              <w:rPr>
                <w:sz w:val="22"/>
                <w:szCs w:val="22"/>
              </w:rPr>
              <w:t>п</w:t>
            </w:r>
            <w:proofErr w:type="gramEnd"/>
            <w:r w:rsidRPr="008F72DF">
              <w:rPr>
                <w:sz w:val="22"/>
                <w:szCs w:val="22"/>
              </w:rPr>
              <w:t>/п</w:t>
            </w:r>
          </w:p>
        </w:tc>
        <w:tc>
          <w:tcPr>
            <w:tcW w:w="10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Участники исследования</w:t>
            </w:r>
          </w:p>
        </w:tc>
      </w:tr>
      <w:tr w:rsidR="008F72DF" w:rsidRPr="008F72DF" w:rsidTr="00743E5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1</w:t>
            </w:r>
          </w:p>
        </w:tc>
        <w:tc>
          <w:tcPr>
            <w:tcW w:w="10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2DF" w:rsidRPr="008F72DF" w:rsidRDefault="008F72DF" w:rsidP="00A96597">
            <w:pPr>
              <w:pStyle w:val="Normal1"/>
              <w:widowControl w:val="0"/>
              <w:autoSpaceDE w:val="0"/>
              <w:autoSpaceDN w:val="0"/>
              <w:adjustRightInd w:val="0"/>
              <w:spacing w:before="0" w:after="0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ООО фирма «Научно-технический центр Консультант»</w:t>
            </w:r>
          </w:p>
        </w:tc>
      </w:tr>
      <w:tr w:rsidR="008F72DF" w:rsidRPr="008F72DF" w:rsidTr="00743E5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2</w:t>
            </w:r>
          </w:p>
        </w:tc>
        <w:tc>
          <w:tcPr>
            <w:tcW w:w="10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2DF" w:rsidRPr="008F72DF" w:rsidRDefault="008F72DF" w:rsidP="00A96597">
            <w:pPr>
              <w:pStyle w:val="Normal1"/>
              <w:widowControl w:val="0"/>
              <w:autoSpaceDE w:val="0"/>
              <w:autoSpaceDN w:val="0"/>
              <w:adjustRightInd w:val="0"/>
              <w:spacing w:before="0" w:after="0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ООО «Информационно-технологический центр Консультант-Фурманов»</w:t>
            </w:r>
          </w:p>
        </w:tc>
      </w:tr>
      <w:tr w:rsidR="008F72DF" w:rsidRPr="008F72DF" w:rsidTr="00743E5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3</w:t>
            </w:r>
          </w:p>
        </w:tc>
        <w:tc>
          <w:tcPr>
            <w:tcW w:w="10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2DF" w:rsidRPr="008F72DF" w:rsidRDefault="008F72DF" w:rsidP="00A96597">
            <w:pPr>
              <w:pStyle w:val="Normal1"/>
              <w:widowControl w:val="0"/>
              <w:autoSpaceDE w:val="0"/>
              <w:autoSpaceDN w:val="0"/>
              <w:adjustRightInd w:val="0"/>
              <w:spacing w:before="0" w:after="0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ИП Сорин С.В.</w:t>
            </w:r>
          </w:p>
        </w:tc>
      </w:tr>
    </w:tbl>
    <w:p w:rsidR="008F72DF" w:rsidRPr="008F72DF" w:rsidRDefault="008F72DF" w:rsidP="008F72DF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</w:p>
    <w:p w:rsidR="008F72DF" w:rsidRPr="00743E5C" w:rsidRDefault="008F72DF" w:rsidP="008F72DF">
      <w:pPr>
        <w:autoSpaceDE w:val="0"/>
        <w:autoSpaceDN w:val="0"/>
        <w:adjustRightInd w:val="0"/>
        <w:jc w:val="center"/>
        <w:outlineLvl w:val="2"/>
        <w:rPr>
          <w:b/>
        </w:rPr>
      </w:pPr>
      <w:r w:rsidRPr="00743E5C">
        <w:rPr>
          <w:b/>
        </w:rPr>
        <w:t>Результаты изучения рынка:</w:t>
      </w:r>
    </w:p>
    <w:p w:rsidR="008F72DF" w:rsidRPr="008F72DF" w:rsidRDefault="008F72DF" w:rsidP="008F72DF">
      <w:pPr>
        <w:autoSpaceDE w:val="0"/>
        <w:autoSpaceDN w:val="0"/>
        <w:adjustRightInd w:val="0"/>
        <w:spacing w:line="120" w:lineRule="exact"/>
        <w:jc w:val="center"/>
        <w:outlineLvl w:val="2"/>
        <w:rPr>
          <w:sz w:val="22"/>
          <w:szCs w:val="22"/>
        </w:rPr>
      </w:pP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2520"/>
        <w:gridCol w:w="3972"/>
      </w:tblGrid>
      <w:tr w:rsidR="008F72DF" w:rsidRPr="008F72DF" w:rsidTr="00743E5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 xml:space="preserve">Цена участника  </w:t>
            </w:r>
            <w:r w:rsidRPr="008F72DF">
              <w:rPr>
                <w:sz w:val="22"/>
                <w:szCs w:val="22"/>
              </w:rPr>
              <w:br/>
              <w:t>исследования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 xml:space="preserve">Среднерыночная </w:t>
            </w:r>
            <w:r w:rsidRPr="008F72DF">
              <w:rPr>
                <w:sz w:val="22"/>
                <w:szCs w:val="22"/>
              </w:rPr>
              <w:br/>
              <w:t xml:space="preserve">цена </w:t>
            </w:r>
          </w:p>
        </w:tc>
      </w:tr>
      <w:tr w:rsidR="008F72DF" w:rsidRPr="008F72DF" w:rsidTr="00743E5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№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№ 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№ 3</w:t>
            </w: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F72DF" w:rsidRPr="008F72DF" w:rsidTr="00743E5C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203604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203502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203 706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DF" w:rsidRPr="008F72DF" w:rsidRDefault="008F72DF" w:rsidP="00A965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72DF">
              <w:rPr>
                <w:sz w:val="22"/>
                <w:szCs w:val="22"/>
              </w:rPr>
              <w:t>203604</w:t>
            </w:r>
          </w:p>
        </w:tc>
      </w:tr>
    </w:tbl>
    <w:p w:rsidR="008F72DF" w:rsidRPr="008F72DF" w:rsidRDefault="008F72DF" w:rsidP="008F72DF">
      <w:pPr>
        <w:autoSpaceDE w:val="0"/>
        <w:autoSpaceDN w:val="0"/>
        <w:adjustRightInd w:val="0"/>
        <w:jc w:val="both"/>
        <w:outlineLvl w:val="2"/>
        <w:rPr>
          <w:sz w:val="22"/>
          <w:szCs w:val="22"/>
        </w:rPr>
      </w:pPr>
    </w:p>
    <w:p w:rsidR="008F72DF" w:rsidRPr="008F72DF" w:rsidRDefault="008F72DF" w:rsidP="008F72DF">
      <w:pPr>
        <w:autoSpaceDE w:val="0"/>
        <w:autoSpaceDN w:val="0"/>
        <w:adjustRightInd w:val="0"/>
        <w:jc w:val="both"/>
        <w:outlineLvl w:val="2"/>
        <w:rPr>
          <w:sz w:val="22"/>
          <w:szCs w:val="22"/>
        </w:rPr>
      </w:pPr>
      <w:r w:rsidRPr="008F72DF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 203604 (Двести три тысячи шестьсот четыре) рубля.</w:t>
      </w:r>
    </w:p>
    <w:p w:rsidR="008F72DF" w:rsidRPr="008F72DF" w:rsidRDefault="008F72DF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43E5C" w:rsidRDefault="00743E5C" w:rsidP="008F72DF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ПРОЕКТ</w:t>
      </w:r>
    </w:p>
    <w:p w:rsidR="008F72DF" w:rsidRPr="008F72DF" w:rsidRDefault="008F72DF" w:rsidP="008F72D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МУНИЦИПАЛЬНЫЙ КОНТРАКТ № ____</w:t>
      </w:r>
    </w:p>
    <w:p w:rsidR="008F72DF" w:rsidRPr="008F72DF" w:rsidRDefault="008F72DF" w:rsidP="008F72D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оказания информационных услуг с использованием экземпляров Систем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</w:p>
    <w:p w:rsidR="008F72DF" w:rsidRPr="008F72DF" w:rsidRDefault="008F72DF" w:rsidP="008F72D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919"/>
      </w:tblGrid>
      <w:tr w:rsidR="008F72DF" w:rsidRPr="008F72DF" w:rsidTr="00A96597">
        <w:trPr>
          <w:trHeight w:val="198"/>
        </w:trPr>
        <w:tc>
          <w:tcPr>
            <w:tcW w:w="4785" w:type="dxa"/>
            <w:vAlign w:val="center"/>
          </w:tcPr>
          <w:p w:rsidR="008F72DF" w:rsidRPr="008F72DF" w:rsidRDefault="008F72DF" w:rsidP="00A96597">
            <w:pPr>
              <w:pStyle w:val="a3"/>
              <w:spacing w:before="1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F72DF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fldChar w:fldCharType="begin" w:fldLock="1"/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instrText xml:space="preserve"> DOCVARIABLE ДОГ_ГОРОД </w:instrText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t>Иваново</w:t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919" w:type="dxa"/>
            <w:vAlign w:val="center"/>
          </w:tcPr>
          <w:p w:rsidR="008F72DF" w:rsidRPr="008F72DF" w:rsidRDefault="008F72DF" w:rsidP="00A96597">
            <w:pPr>
              <w:pStyle w:val="a3"/>
              <w:spacing w:before="12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F72DF">
              <w:rPr>
                <w:rFonts w:ascii="Times New Roman" w:hAnsi="Times New Roman" w:cs="Times New Roman"/>
                <w:sz w:val="22"/>
                <w:szCs w:val="22"/>
              </w:rPr>
              <w:fldChar w:fldCharType="begin" w:fldLock="1"/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instrText xml:space="preserve"> DOCVARIABLE ДОК_ДАТАСОЗДАНИЯПРОПИСЬЮ </w:instrText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t>"____" ___________ 2013 г.</w:t>
            </w:r>
            <w:r w:rsidRPr="008F72DF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8F72DF" w:rsidRPr="008F72DF" w:rsidRDefault="008F72DF" w:rsidP="008F72D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  <w:lang w:val="en-US"/>
        </w:rPr>
        <w:fldChar w:fldCharType="begin" w:fldLock="1"/>
      </w:r>
      <w:r w:rsidRPr="008F72D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instrText xml:space="preserve"> </w:instrText>
      </w:r>
      <w:r w:rsidRPr="008F72D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instrText xml:space="preserve"> ЗАКАЗЧИК_НАИМЕНОВАНИЕ </w:instrText>
      </w:r>
      <w:r w:rsidRPr="008F72D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  <w:t>Контрольно-счетная палата города Иванова</w:t>
      </w:r>
      <w:r w:rsidRPr="008F72DF"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, 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begin" w:fldLock="1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instrText xml:space="preserve"> 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instrText xml:space="preserve"> ЗАКАЗЧИК_ОКОНЧАНИЕ 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>именуемая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 в дальнейшем Заказчик, в лице 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begin" w:fldLock="1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instrText xml:space="preserve"> 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instrText xml:space="preserve"> ПОДПИСАНТ_ЗАКАЗЧИК_ДОЛЖНОСТЬРП 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>Председателя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fldChar w:fldCharType="begin" w:fldLock="1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instrText xml:space="preserve"> DOCVARIABLE ПОДПИСАНТ_ЗАКАЗЧИК_ФИО 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fldChar w:fldCharType="separate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>Соловьева Александра Васильевича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fldChar w:fldCharType="end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, действующего на основании 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begin" w:fldLock="1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instrText xml:space="preserve"> 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instrText xml:space="preserve"> ЗАКАЗЧИК_ОСНОВАНИЕ </w:instrTex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>Положения</w:t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 с одной стороны и </w:t>
      </w:r>
      <w:r w:rsidRPr="008F72DF">
        <w:rPr>
          <w:rFonts w:ascii="Times New Roman" w:hAnsi="Times New Roman" w:cs="Times New Roman"/>
          <w:b/>
          <w:color w:val="000000"/>
          <w:spacing w:val="-1"/>
          <w:sz w:val="22"/>
          <w:szCs w:val="22"/>
        </w:rPr>
        <w:t>_____________________________________________________________________________________________________________________</w:t>
      </w:r>
      <w:r w:rsidRPr="008F72DF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именуем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begin" w:fldLock="1"/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</w:instrTex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ИСПОЛНИТЕЛЬ_ОКОНЧАНИЕ </w:instrTex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sz w:val="22"/>
          <w:szCs w:val="22"/>
        </w:rPr>
        <w:t>ое</w:t>
      </w:r>
      <w:proofErr w:type="gramEnd"/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 в дальнейшем Исполнитель, в лице _________________________________________</w:t>
      </w:r>
      <w:r w:rsidRPr="008F72DF">
        <w:rPr>
          <w:rFonts w:ascii="Times New Roman" w:hAnsi="Times New Roman" w:cs="Times New Roman"/>
          <w:sz w:val="22"/>
          <w:szCs w:val="22"/>
        </w:rPr>
        <w:t xml:space="preserve"> </w:t>
      </w:r>
      <w:r w:rsidRPr="008F72DF">
        <w:rPr>
          <w:rFonts w:ascii="Times New Roman" w:hAnsi="Times New Roman" w:cs="Times New Roman"/>
          <w:sz w:val="22"/>
          <w:szCs w:val="22"/>
        </w:rPr>
        <w:fldChar w:fldCharType="begin" w:fldLock="1"/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DOCVARIABLE ИСПОЛНИТЕЛЬ_ОСНОВАНИЕ </w:instrText>
      </w:r>
      <w:r w:rsidRPr="008F72DF">
        <w:rPr>
          <w:rFonts w:ascii="Times New Roman" w:hAnsi="Times New Roman" w:cs="Times New Roman"/>
          <w:sz w:val="22"/>
          <w:szCs w:val="22"/>
        </w:rPr>
        <w:fldChar w:fldCharType="separate"/>
      </w:r>
      <w:r w:rsidRPr="008F72DF">
        <w:rPr>
          <w:rFonts w:ascii="Times New Roman" w:hAnsi="Times New Roman" w:cs="Times New Roman"/>
          <w:sz w:val="22"/>
          <w:szCs w:val="22"/>
        </w:rPr>
        <w:t>, действующего на основании _____________________,</w:t>
      </w:r>
      <w:r w:rsidRPr="008F72DF">
        <w:rPr>
          <w:rFonts w:ascii="Times New Roman" w:hAnsi="Times New Roman" w:cs="Times New Roman"/>
          <w:sz w:val="22"/>
          <w:szCs w:val="22"/>
        </w:rPr>
        <w:fldChar w:fldCharType="end"/>
      </w:r>
      <w:r w:rsidRPr="008F72DF">
        <w:rPr>
          <w:rFonts w:ascii="Times New Roman" w:hAnsi="Times New Roman" w:cs="Times New Roman"/>
          <w:color w:val="000000"/>
          <w:spacing w:val="-1"/>
          <w:sz w:val="22"/>
          <w:szCs w:val="22"/>
        </w:rPr>
        <w:t xml:space="preserve"> с другой стороны, </w:t>
      </w:r>
      <w:r w:rsidRPr="008F72DF">
        <w:rPr>
          <w:rFonts w:ascii="Times New Roman" w:hAnsi="Times New Roman" w:cs="Times New Roman"/>
          <w:sz w:val="22"/>
          <w:szCs w:val="22"/>
        </w:rPr>
        <w:t xml:space="preserve">вместе именуемые Стороны, </w:t>
      </w:r>
      <w:r w:rsidRPr="008F72DF">
        <w:rPr>
          <w:rFonts w:ascii="Times New Roman" w:hAnsi="Times New Roman" w:cs="Times New Roman"/>
          <w:color w:val="000000"/>
          <w:sz w:val="22"/>
          <w:szCs w:val="22"/>
        </w:rPr>
        <w:t>руководствуясь протоколом _______________ от ___________ № ________________________, заключили настоящий муниципал</w:t>
      </w:r>
      <w:r w:rsidRPr="008F72DF">
        <w:rPr>
          <w:rFonts w:ascii="Times New Roman" w:hAnsi="Times New Roman" w:cs="Times New Roman"/>
          <w:color w:val="000000"/>
          <w:sz w:val="22"/>
          <w:szCs w:val="22"/>
        </w:rPr>
        <w:t>ь</w:t>
      </w:r>
      <w:r w:rsidRPr="008F72DF">
        <w:rPr>
          <w:rFonts w:ascii="Times New Roman" w:hAnsi="Times New Roman" w:cs="Times New Roman"/>
          <w:color w:val="000000"/>
          <w:sz w:val="22"/>
          <w:szCs w:val="22"/>
        </w:rPr>
        <w:t>ный контракт (далее – Контракт) о нижеследующем:</w:t>
      </w:r>
    </w:p>
    <w:p w:rsidR="008F72DF" w:rsidRPr="008F72DF" w:rsidRDefault="008F72DF" w:rsidP="008F72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Default="00743E5C" w:rsidP="008F72DF">
      <w:pPr>
        <w:pStyle w:val="consplusnormal"/>
        <w:numPr>
          <w:ilvl w:val="0"/>
          <w:numId w:val="1"/>
        </w:numPr>
        <w:tabs>
          <w:tab w:val="clear" w:pos="360"/>
          <w:tab w:val="num" w:pos="180"/>
        </w:tabs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F72DF" w:rsidRPr="008F72DF">
        <w:rPr>
          <w:rFonts w:ascii="Times New Roman" w:hAnsi="Times New Roman" w:cs="Times New Roman"/>
          <w:b/>
          <w:bCs/>
          <w:sz w:val="22"/>
          <w:szCs w:val="22"/>
        </w:rPr>
        <w:t>ОСНОВНЫЕ ПОНЯТИЯ</w:t>
      </w:r>
    </w:p>
    <w:p w:rsidR="00743E5C" w:rsidRPr="008F72DF" w:rsidRDefault="00743E5C" w:rsidP="00743E5C">
      <w:pPr>
        <w:pStyle w:val="consplusnormal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Система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Экземпляр Системы - копия Системы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 на материальном носителе, позволяющая Заказчику получать необходимую информацию. Экземпляр Системы не позволяет изм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нять и передавать полученную информацию.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Экземпляр Системы (флэш версия) - экземпляр Системы, предназначенный исключ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тельно для работы на флэш-носителе (электронном носителе информации). Флэш-носитель - эле</w:t>
      </w:r>
      <w:r w:rsidRPr="008F72DF">
        <w:rPr>
          <w:rFonts w:ascii="Times New Roman" w:hAnsi="Times New Roman" w:cs="Times New Roman"/>
          <w:sz w:val="22"/>
          <w:szCs w:val="22"/>
        </w:rPr>
        <w:t>к</w:t>
      </w:r>
      <w:r w:rsidRPr="008F72DF">
        <w:rPr>
          <w:rFonts w:ascii="Times New Roman" w:hAnsi="Times New Roman" w:cs="Times New Roman"/>
          <w:sz w:val="22"/>
          <w:szCs w:val="22"/>
        </w:rPr>
        <w:t>тронный носитель информации, предназначенный для оказания информационных услуг с использов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нием экземпляров Систем (флэш версия).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Регистрация экземпляра Системы на компьютере Заказчика (далее - регистрация) – процедура адаптации, при которой запоминаются параметры конкретного компьютера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Заказчика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и ген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рируется цифровой код, после принятия которого экземпляр Системы становится работоспособным на данном компьютере.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Регистрация экземпляра Системы (флэш версия) – процедура адаптации, которая возможна только на флэш-носителе, при этом запоминаются параметры конкретного флэш-носителя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З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казчика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и генерируется цифровой код, после принятия которого экземпляр Системы (флэш версия) становится работоспособным на данном флэш-носителе.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Перерегистрация экземпляра Системы - регистрация экземпляра Системы, перенесенн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го на новый компьютер Заказчика.</w:t>
      </w:r>
    </w:p>
    <w:p w:rsidR="008F72DF" w:rsidRPr="008F72DF" w:rsidRDefault="008F72DF" w:rsidP="008F72DF">
      <w:pPr>
        <w:pStyle w:val="consplusnormal"/>
        <w:tabs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Перерегистрация экземпляра Системы (флэш версия) - регистрация экземпляра Системы (флэш версия), перенесенного на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новый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флэш-носитель Заказчика.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седних зданий.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Исполнитель – организация, на основании Контракта с которой Дистрибьютор ос</w:t>
      </w:r>
      <w:r w:rsidRPr="008F72DF">
        <w:rPr>
          <w:rFonts w:ascii="Times New Roman" w:hAnsi="Times New Roman" w:cs="Times New Roman"/>
          <w:sz w:val="22"/>
          <w:szCs w:val="22"/>
        </w:rPr>
        <w:t>у</w:t>
      </w:r>
      <w:r w:rsidRPr="008F72DF">
        <w:rPr>
          <w:rFonts w:ascii="Times New Roman" w:hAnsi="Times New Roman" w:cs="Times New Roman"/>
          <w:sz w:val="22"/>
          <w:szCs w:val="22"/>
        </w:rPr>
        <w:t xml:space="preserve">ществляет поставку экземпляров Систем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, в том числе экземпляров Специальных Выпусков Систем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, и оказание информационных услуг с использованием экземпл</w:t>
      </w:r>
      <w:r w:rsidRPr="008F72DF">
        <w:rPr>
          <w:rFonts w:ascii="Times New Roman" w:hAnsi="Times New Roman" w:cs="Times New Roman"/>
          <w:sz w:val="22"/>
          <w:szCs w:val="22"/>
        </w:rPr>
        <w:t>я</w:t>
      </w:r>
      <w:r w:rsidRPr="008F72DF">
        <w:rPr>
          <w:rFonts w:ascii="Times New Roman" w:hAnsi="Times New Roman" w:cs="Times New Roman"/>
          <w:sz w:val="22"/>
          <w:szCs w:val="22"/>
        </w:rPr>
        <w:t>ров Систем (услуг по сопровождению экземпляров Систем), в том числе экземпляров Специальных В</w:t>
      </w:r>
      <w:r w:rsidRPr="008F72DF">
        <w:rPr>
          <w:rFonts w:ascii="Times New Roman" w:hAnsi="Times New Roman" w:cs="Times New Roman"/>
          <w:sz w:val="22"/>
          <w:szCs w:val="22"/>
        </w:rPr>
        <w:t>ы</w:t>
      </w:r>
      <w:r w:rsidRPr="008F72DF">
        <w:rPr>
          <w:rFonts w:ascii="Times New Roman" w:hAnsi="Times New Roman" w:cs="Times New Roman"/>
          <w:sz w:val="22"/>
          <w:szCs w:val="22"/>
        </w:rPr>
        <w:t xml:space="preserve">пусков Систем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.</w:t>
      </w:r>
    </w:p>
    <w:p w:rsidR="008F72DF" w:rsidRPr="008F72DF" w:rsidRDefault="008F72DF" w:rsidP="008F72DF">
      <w:pPr>
        <w:pStyle w:val="consplusnormal"/>
        <w:numPr>
          <w:ilvl w:val="1"/>
          <w:numId w:val="1"/>
        </w:numPr>
        <w:tabs>
          <w:tab w:val="clear" w:pos="794"/>
          <w:tab w:val="num" w:pos="0"/>
          <w:tab w:val="num" w:pos="900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Правомерный приобретатель экземпляра Системы (Заказчик) - физическое/юридическое лицо, приобретшее экземпляр Системы у официального Дистрибьютора (Представителя) Сети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, или физическое/юридическое лицо, получившее на законных основаниях от физич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 xml:space="preserve">ского/юридического лица экземпляр Системы, ранее приобретенный у официального Дистрибьютора (Представителя) Сети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 (от правомерного приобретателя экземпляра Системы).</w:t>
      </w:r>
    </w:p>
    <w:p w:rsidR="008F72DF" w:rsidRPr="008F72DF" w:rsidRDefault="008F72DF" w:rsidP="008F72DF">
      <w:pPr>
        <w:pStyle w:val="consplusnormal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keepNext/>
        <w:tabs>
          <w:tab w:val="num" w:pos="90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"/>
        <w:keepNext/>
        <w:numPr>
          <w:ilvl w:val="0"/>
          <w:numId w:val="1"/>
        </w:numPr>
        <w:tabs>
          <w:tab w:val="clear" w:pos="360"/>
          <w:tab w:val="num" w:pos="180"/>
        </w:tabs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ПРЕДМЕТ КОНТРАКТА</w:t>
      </w:r>
    </w:p>
    <w:p w:rsidR="008F72DF" w:rsidRPr="008F72DF" w:rsidRDefault="008F72DF" w:rsidP="008F72DF">
      <w:pPr>
        <w:pStyle w:val="consplusnormal"/>
        <w:keepNext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keepNext/>
        <w:ind w:firstLine="0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2.1. Исполнитель обязуется оказывать Заказчику информационные услуги (Информационное сопр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 xml:space="preserve">вождение Систем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, установленных у Заказчика) с использованием экземпляров С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 xml:space="preserve">стем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, принадлежащих Заказчику, указанных в Приложении № 1 к настоящему Ко</w:t>
      </w:r>
      <w:r w:rsidRPr="008F72DF">
        <w:rPr>
          <w:rFonts w:ascii="Times New Roman" w:hAnsi="Times New Roman" w:cs="Times New Roman"/>
          <w:sz w:val="22"/>
          <w:szCs w:val="22"/>
        </w:rPr>
        <w:t>н</w:t>
      </w:r>
      <w:r w:rsidRPr="008F72DF">
        <w:rPr>
          <w:rFonts w:ascii="Times New Roman" w:hAnsi="Times New Roman" w:cs="Times New Roman"/>
          <w:sz w:val="22"/>
          <w:szCs w:val="22"/>
        </w:rPr>
        <w:t>тракту. Срок оказания услуг с 01.01.2014 по 31.12.2014. Услуги оказываются по месту нахождения З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казчика.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bCs/>
          <w:sz w:val="22"/>
          <w:szCs w:val="22"/>
        </w:rPr>
        <w:t>2.2.</w:t>
      </w:r>
      <w:r w:rsidRPr="008F72D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F72DF">
        <w:rPr>
          <w:rFonts w:ascii="Times New Roman" w:hAnsi="Times New Roman" w:cs="Times New Roman"/>
          <w:sz w:val="22"/>
          <w:szCs w:val="22"/>
        </w:rPr>
        <w:t>Заказчик обязуется оплачивать указанные услуги в порядке, предусмотренном настоящим ко</w:t>
      </w:r>
      <w:r w:rsidRPr="008F72DF">
        <w:rPr>
          <w:rFonts w:ascii="Times New Roman" w:hAnsi="Times New Roman" w:cs="Times New Roman"/>
          <w:sz w:val="22"/>
          <w:szCs w:val="22"/>
        </w:rPr>
        <w:t>н</w:t>
      </w:r>
      <w:r w:rsidRPr="008F72DF">
        <w:rPr>
          <w:rFonts w:ascii="Times New Roman" w:hAnsi="Times New Roman" w:cs="Times New Roman"/>
          <w:sz w:val="22"/>
          <w:szCs w:val="22"/>
        </w:rPr>
        <w:t>трактом.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2.3. Использование Заказчиком передаваемой информации.</w:t>
      </w:r>
    </w:p>
    <w:p w:rsidR="008F72DF" w:rsidRPr="008F72DF" w:rsidRDefault="008F72DF" w:rsidP="008F72DF">
      <w:pPr>
        <w:pStyle w:val="consplusnormal"/>
        <w:tabs>
          <w:tab w:val="left" w:pos="1418"/>
          <w:tab w:val="left" w:pos="156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bCs/>
          <w:sz w:val="22"/>
          <w:szCs w:val="22"/>
        </w:rPr>
        <w:lastRenderedPageBreak/>
        <w:t>2.3.1.</w:t>
      </w:r>
      <w:r w:rsidRPr="008F72D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F72DF">
        <w:rPr>
          <w:rFonts w:ascii="Times New Roman" w:hAnsi="Times New Roman" w:cs="Times New Roman"/>
          <w:sz w:val="22"/>
          <w:szCs w:val="22"/>
        </w:rPr>
        <w:t>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 xml:space="preserve">вых актов в печатном виде с обязательным указанием соответствующей Системы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 как источн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ка информации.</w:t>
      </w:r>
    </w:p>
    <w:p w:rsidR="008F72DF" w:rsidRPr="008F72DF" w:rsidRDefault="008F72DF" w:rsidP="008F72DF">
      <w:pPr>
        <w:pStyle w:val="consplusnormal"/>
        <w:tabs>
          <w:tab w:val="left" w:pos="1418"/>
          <w:tab w:val="left" w:pos="156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2.3.2. Использование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</w:t>
      </w:r>
      <w:r w:rsidRPr="008F72DF">
        <w:rPr>
          <w:rFonts w:ascii="Times New Roman" w:hAnsi="Times New Roman" w:cs="Times New Roman"/>
          <w:sz w:val="22"/>
          <w:szCs w:val="22"/>
        </w:rPr>
        <w:t>ь</w:t>
      </w:r>
      <w:r w:rsidRPr="008F72DF">
        <w:rPr>
          <w:rFonts w:ascii="Times New Roman" w:hAnsi="Times New Roman" w:cs="Times New Roman"/>
          <w:sz w:val="22"/>
          <w:szCs w:val="22"/>
        </w:rPr>
        <w:t>менного согласия Исполнителя. Под использованием информации в печатном виде в настоящем подпункте понимается ее воспроизведение на материальных носителях и последующее их распр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странение любым способом (продажа, прокат и т.д.), а также предоставление доступа к этим материальным н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сителям третьим лицам.</w:t>
      </w:r>
    </w:p>
    <w:p w:rsidR="008F72DF" w:rsidRPr="008F72DF" w:rsidRDefault="008F72DF" w:rsidP="008F72DF">
      <w:pPr>
        <w:pStyle w:val="consplusnormal"/>
        <w:tabs>
          <w:tab w:val="num" w:pos="90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2.3.3. Использование в электронном виде любой переданной информации возможно только после п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лучения письменного согласия Исполнителя. Под использованием информации в электронном виде в настоящем пункте понимается: копирование и последующее распространение третьим лицам инфо</w:t>
      </w:r>
      <w:r w:rsidRPr="008F72DF">
        <w:rPr>
          <w:rFonts w:ascii="Times New Roman" w:hAnsi="Times New Roman" w:cs="Times New Roman"/>
          <w:sz w:val="22"/>
          <w:szCs w:val="22"/>
        </w:rPr>
        <w:t>р</w:t>
      </w:r>
      <w:r w:rsidRPr="008F72DF">
        <w:rPr>
          <w:rFonts w:ascii="Times New Roman" w:hAnsi="Times New Roman" w:cs="Times New Roman"/>
          <w:sz w:val="22"/>
          <w:szCs w:val="22"/>
        </w:rPr>
        <w:t>мации на магнитных носителях по телекоммуникационным сетям посредством размещения в Интернете и др</w:t>
      </w:r>
      <w:r w:rsidRPr="008F72DF">
        <w:rPr>
          <w:rFonts w:ascii="Times New Roman" w:hAnsi="Times New Roman" w:cs="Times New Roman"/>
          <w:sz w:val="22"/>
          <w:szCs w:val="22"/>
        </w:rPr>
        <w:t>у</w:t>
      </w:r>
      <w:r w:rsidRPr="008F72DF">
        <w:rPr>
          <w:rFonts w:ascii="Times New Roman" w:hAnsi="Times New Roman" w:cs="Times New Roman"/>
          <w:sz w:val="22"/>
          <w:szCs w:val="22"/>
        </w:rPr>
        <w:t>гим способом, а также иное предоставление доступа к информации третьим лицам.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ПОРЯДОК ОКАЗАНИЯ ИНФОРМАЦИОННЫХ УСЛУГ</w:t>
      </w:r>
    </w:p>
    <w:p w:rsidR="008F72DF" w:rsidRDefault="008F72DF" w:rsidP="008F72DF">
      <w:pPr>
        <w:pStyle w:val="consplusnormal"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С ИСПОЛЬЗОВАНИЕМ ЭКЗЕМПЛЯРОВ СИСТЕМ</w:t>
      </w:r>
    </w:p>
    <w:p w:rsidR="00743E5C" w:rsidRPr="008F72DF" w:rsidRDefault="00743E5C" w:rsidP="008F72DF">
      <w:pPr>
        <w:pStyle w:val="consplusnormal"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Исполнитель начинает оказывать информационные услуги с использованием экземпляров Систем после предоставления Заказчиком оригинала Регистрационной карты (листа) с номером, соо</w:t>
      </w:r>
      <w:r w:rsidRPr="008F72DF">
        <w:rPr>
          <w:rFonts w:ascii="Times New Roman" w:hAnsi="Times New Roman" w:cs="Times New Roman"/>
          <w:sz w:val="22"/>
          <w:szCs w:val="22"/>
        </w:rPr>
        <w:t>т</w:t>
      </w:r>
      <w:r w:rsidRPr="008F72DF">
        <w:rPr>
          <w:rFonts w:ascii="Times New Roman" w:hAnsi="Times New Roman" w:cs="Times New Roman"/>
          <w:sz w:val="22"/>
          <w:szCs w:val="22"/>
        </w:rPr>
        <w:t>ветствующим номеру экземпляра Системы.</w:t>
      </w:r>
    </w:p>
    <w:p w:rsidR="008F72DF" w:rsidRPr="008F72DF" w:rsidRDefault="008F72DF" w:rsidP="008F72DF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 Оказание информационных услуг с использованием экземпляров Систем предусматривает: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- обеспечение получения информации Заказчиком актуализации набора текстовой информации путем доставки 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begin"/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ТипОбслуживания</w:instrTex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sz w:val="22"/>
          <w:szCs w:val="22"/>
        </w:rPr>
        <w:t>по телекоммуникационным сетям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sz w:val="22"/>
          <w:szCs w:val="22"/>
        </w:rPr>
        <w:t xml:space="preserve"> ежедневно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begin"/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ПериодичностьОбслуживания</w:instrTex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sz w:val="22"/>
          <w:szCs w:val="22"/>
        </w:rPr>
        <w:t>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осуществление технической профилактики работоспособности экземпляров Систем и восст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новление работоспособности экземпляров Систем (тестирование, адаптация, переустановка в случае сбоев компьютерного оборудования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)в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течение суток после устранения сбоев оборудования Заказч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ком и соответствующего уведомления Исполнителя по телефону горячей линии;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- консультирование по работе с экземплярами Систем, в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. обучение Заказчика работе с э</w:t>
      </w:r>
      <w:r w:rsidRPr="008F72DF">
        <w:rPr>
          <w:rFonts w:ascii="Times New Roman" w:hAnsi="Times New Roman" w:cs="Times New Roman"/>
          <w:sz w:val="22"/>
          <w:szCs w:val="22"/>
        </w:rPr>
        <w:t>к</w:t>
      </w:r>
      <w:r w:rsidRPr="008F72DF">
        <w:rPr>
          <w:rFonts w:ascii="Times New Roman" w:hAnsi="Times New Roman" w:cs="Times New Roman"/>
          <w:sz w:val="22"/>
          <w:szCs w:val="22"/>
        </w:rPr>
        <w:t xml:space="preserve">земплярами Систем по методикам Сети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 с возможностью получения специального сертификата об обучении;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предоставление возможности получения Заказчиком консультаций по телефону и в офисе И</w:t>
      </w:r>
      <w:r w:rsidRPr="008F72DF">
        <w:rPr>
          <w:rFonts w:ascii="Times New Roman" w:hAnsi="Times New Roman" w:cs="Times New Roman"/>
          <w:sz w:val="22"/>
          <w:szCs w:val="22"/>
        </w:rPr>
        <w:t>с</w:t>
      </w:r>
      <w:r w:rsidRPr="008F72DF">
        <w:rPr>
          <w:rFonts w:ascii="Times New Roman" w:hAnsi="Times New Roman" w:cs="Times New Roman"/>
          <w:sz w:val="22"/>
          <w:szCs w:val="22"/>
        </w:rPr>
        <w:t>полнителя по работе экземпляров Систем;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предоставление другой информации и материалов;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предоставление иных услуг по сопровождению экземпляров Систем.</w:t>
      </w:r>
    </w:p>
    <w:p w:rsidR="008F72DF" w:rsidRPr="008F72DF" w:rsidRDefault="008F72DF" w:rsidP="008F72DF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Заказчик имеет право получать текущую информацию ежедневно, в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. принимать наборы текстовой информации в принадлежащие ему экземпляры Систем в соответствии с его функционал</w:t>
      </w:r>
      <w:r w:rsidRPr="008F72DF">
        <w:rPr>
          <w:rFonts w:ascii="Times New Roman" w:hAnsi="Times New Roman" w:cs="Times New Roman"/>
          <w:sz w:val="22"/>
          <w:szCs w:val="22"/>
        </w:rPr>
        <w:t>ь</w:t>
      </w:r>
      <w:r w:rsidRPr="008F72DF">
        <w:rPr>
          <w:rFonts w:ascii="Times New Roman" w:hAnsi="Times New Roman" w:cs="Times New Roman"/>
          <w:sz w:val="22"/>
          <w:szCs w:val="22"/>
        </w:rPr>
        <w:t>ным назначением.</w:t>
      </w:r>
    </w:p>
    <w:p w:rsidR="008F72DF" w:rsidRPr="008F72DF" w:rsidRDefault="008F72DF" w:rsidP="008F72DF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Оказание Заказчику текущих информационных услуг с использованием экземпляров С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стем осуществляется без выбора документов.</w:t>
      </w:r>
    </w:p>
    <w:p w:rsidR="008F72DF" w:rsidRPr="008F72DF" w:rsidRDefault="008F72DF" w:rsidP="008F72DF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Заказчик обязуется согласовать с Исполнителем точное время доставки информации, обе</w:t>
      </w:r>
      <w:r w:rsidRPr="008F72DF">
        <w:rPr>
          <w:rFonts w:ascii="Times New Roman" w:hAnsi="Times New Roman" w:cs="Times New Roman"/>
          <w:sz w:val="22"/>
          <w:szCs w:val="22"/>
        </w:rPr>
        <w:t>с</w:t>
      </w:r>
      <w:r w:rsidRPr="008F72DF">
        <w:rPr>
          <w:rFonts w:ascii="Times New Roman" w:hAnsi="Times New Roman" w:cs="Times New Roman"/>
          <w:sz w:val="22"/>
          <w:szCs w:val="22"/>
        </w:rPr>
        <w:t>печить готовность технических средств и беспрепятственный доступ к экземплярам Систем (флэш-носителю) в оговоренное время в случае доставки информации специалистом Исполнителя. В случае доставки информации с помощью телекоммуникационных средств, все расходы, связанные с обесп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чением достаточного для оказания текущих информационных услуг трафика, оплачиваются Заказч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ком за свой счет. В случае невыполнения Заказчиком указанных условий доставки информации об</w:t>
      </w:r>
      <w:r w:rsidRPr="008F72DF">
        <w:rPr>
          <w:rFonts w:ascii="Times New Roman" w:hAnsi="Times New Roman" w:cs="Times New Roman"/>
          <w:sz w:val="22"/>
          <w:szCs w:val="22"/>
        </w:rPr>
        <w:t>я</w:t>
      </w:r>
      <w:r w:rsidRPr="008F72DF">
        <w:rPr>
          <w:rFonts w:ascii="Times New Roman" w:hAnsi="Times New Roman" w:cs="Times New Roman"/>
          <w:sz w:val="22"/>
          <w:szCs w:val="22"/>
        </w:rPr>
        <w:t>занности Исполнителя по оказанию информационных услуг с использованием экземпляров Систем считаются исполненными.</w:t>
      </w:r>
    </w:p>
    <w:p w:rsidR="008F72DF" w:rsidRPr="008F72DF" w:rsidRDefault="008F72DF" w:rsidP="008F72DF">
      <w:pPr>
        <w:pStyle w:val="consplusnormal"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keepNext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ПОРЯДОК ИСПОЛЬЗОВАНИЯ И ПЕРЕДАЧИ</w:t>
      </w:r>
    </w:p>
    <w:p w:rsidR="008F72DF" w:rsidRDefault="008F72DF" w:rsidP="008F72DF">
      <w:pPr>
        <w:pStyle w:val="consplusnormal"/>
        <w:keepNext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ЭКЗЕМПЛЯРОВ СИСТЕМ</w:t>
      </w:r>
    </w:p>
    <w:p w:rsidR="00743E5C" w:rsidRPr="008F72DF" w:rsidRDefault="00743E5C" w:rsidP="008F72DF">
      <w:pPr>
        <w:pStyle w:val="consplusnormal"/>
        <w:keepNext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4.1. Экземпляр Системы (сетевая версия экземпляра Системы) содержит программную защиту от несанкционированного копирования и работоспособен только после его регистрации Исполнит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лем.</w:t>
      </w:r>
    </w:p>
    <w:p w:rsidR="008F72DF" w:rsidRPr="008F72DF" w:rsidRDefault="008F72DF" w:rsidP="008F72D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Заказчик вправе переносить экземпляр Системы (сетевую версию экземпляра Системы) на другой компьютер (другую локальную сеть). Перенос подразумевает удаление экземпляра Системы (сетевого экземпляра Системы) с прежнего компьютера (локальной сети). В этом случае Исполнитель обязан по требованию Заказчика перерегистрировать экземпляр Системы.</w:t>
      </w:r>
    </w:p>
    <w:p w:rsidR="008F72DF" w:rsidRPr="008F72DF" w:rsidRDefault="008F72DF" w:rsidP="008F72DF">
      <w:pPr>
        <w:ind w:firstLine="709"/>
        <w:jc w:val="both"/>
        <w:rPr>
          <w:sz w:val="22"/>
          <w:szCs w:val="22"/>
        </w:rPr>
      </w:pPr>
      <w:proofErr w:type="gramStart"/>
      <w:r w:rsidRPr="008F72DF">
        <w:rPr>
          <w:sz w:val="22"/>
          <w:szCs w:val="22"/>
        </w:rPr>
        <w:t>Перенос экземпляров Систем (флэш версия) на другой флэш-носитель возможен только в сл</w:t>
      </w:r>
      <w:r w:rsidRPr="008F72DF">
        <w:rPr>
          <w:sz w:val="22"/>
          <w:szCs w:val="22"/>
        </w:rPr>
        <w:t>у</w:t>
      </w:r>
      <w:r w:rsidRPr="008F72DF">
        <w:rPr>
          <w:sz w:val="22"/>
          <w:szCs w:val="22"/>
        </w:rPr>
        <w:t xml:space="preserve">чаях, указанных в Соглашении о гарантиях при использовании флэш версии экземпляра Системы </w:t>
      </w:r>
      <w:proofErr w:type="spellStart"/>
      <w:r w:rsidRPr="008F72DF">
        <w:rPr>
          <w:sz w:val="22"/>
          <w:szCs w:val="22"/>
        </w:rPr>
        <w:t>КонсультантПлюс</w:t>
      </w:r>
      <w:proofErr w:type="spellEnd"/>
      <w:r w:rsidRPr="008F72DF">
        <w:rPr>
          <w:sz w:val="22"/>
          <w:szCs w:val="22"/>
        </w:rPr>
        <w:t>.</w:t>
      </w:r>
      <w:proofErr w:type="gramEnd"/>
      <w:r w:rsidRPr="008F72DF">
        <w:rPr>
          <w:sz w:val="22"/>
          <w:szCs w:val="22"/>
        </w:rPr>
        <w:t xml:space="preserve"> Перенос подразумевает удаление экземпляра Системы (флэш версия) </w:t>
      </w:r>
      <w:proofErr w:type="gramStart"/>
      <w:r w:rsidRPr="008F72DF">
        <w:rPr>
          <w:sz w:val="22"/>
          <w:szCs w:val="22"/>
        </w:rPr>
        <w:t>с</w:t>
      </w:r>
      <w:proofErr w:type="gramEnd"/>
      <w:r w:rsidRPr="008F72DF">
        <w:rPr>
          <w:sz w:val="22"/>
          <w:szCs w:val="22"/>
        </w:rPr>
        <w:t xml:space="preserve"> прежнего флэш-носителя. В этом случае Исполнитель обязан по требованию Заказчика перерегистрировать э</w:t>
      </w:r>
      <w:r w:rsidRPr="008F72DF">
        <w:rPr>
          <w:sz w:val="22"/>
          <w:szCs w:val="22"/>
        </w:rPr>
        <w:t>к</w:t>
      </w:r>
      <w:r w:rsidRPr="008F72DF">
        <w:rPr>
          <w:sz w:val="22"/>
          <w:szCs w:val="22"/>
        </w:rPr>
        <w:t>земпляр Системы (флэш версия).</w:t>
      </w:r>
    </w:p>
    <w:p w:rsidR="008F72DF" w:rsidRPr="008F72DF" w:rsidRDefault="008F72DF" w:rsidP="008F72D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lastRenderedPageBreak/>
        <w:t>Заказчик не вправе использовать 1 (один) экземпляр Системы, в том числе флэш-версии, на 2 (двух) и более компьютерах одновременно. Заказчик не вправе использовать сетевую версию экземпляра Системы на 2 (двух) и более локальных сетях одновременно и/или одновременно использ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вать на числе рабочих станций локальной сети большем, чем определено для данной Системы.</w:t>
      </w:r>
    </w:p>
    <w:p w:rsidR="008F72DF" w:rsidRPr="008F72DF" w:rsidRDefault="008F72DF" w:rsidP="008F72D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Сетевая многопользовательская версия экземпляра Системы может использоваться не более чем на 50 (пятидесяти) рабочих станций одновременно.</w:t>
      </w:r>
    </w:p>
    <w:p w:rsidR="008F72DF" w:rsidRPr="008F72DF" w:rsidRDefault="008F72DF" w:rsidP="008F72D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Заказчик вправе передавать экземпляры Систем третьему лицу в собственность, за и</w:t>
      </w:r>
      <w:r w:rsidRPr="008F72DF">
        <w:rPr>
          <w:rFonts w:ascii="Times New Roman" w:hAnsi="Times New Roman" w:cs="Times New Roman"/>
          <w:sz w:val="22"/>
          <w:szCs w:val="22"/>
        </w:rPr>
        <w:t>с</w:t>
      </w:r>
      <w:r w:rsidRPr="008F72DF">
        <w:rPr>
          <w:rFonts w:ascii="Times New Roman" w:hAnsi="Times New Roman" w:cs="Times New Roman"/>
          <w:sz w:val="22"/>
          <w:szCs w:val="22"/>
        </w:rPr>
        <w:t xml:space="preserve">ключением экземпляров Специального Выпуска Систем и экземпляров Систем (флэш версия) на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флеш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-носителях. </w:t>
      </w:r>
    </w:p>
    <w:p w:rsidR="008F72DF" w:rsidRPr="008F72DF" w:rsidRDefault="008F72DF" w:rsidP="008F72DF">
      <w:pPr>
        <w:pStyle w:val="consplusnormal"/>
        <w:tabs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Заказчик не вправе передавать экземпляры Специального Выпуска Систем третьему лицу в собственность. </w:t>
      </w:r>
    </w:p>
    <w:p w:rsidR="008F72DF" w:rsidRPr="008F72DF" w:rsidRDefault="008F72DF" w:rsidP="008F72DF">
      <w:pPr>
        <w:pStyle w:val="consplusnormal"/>
        <w:tabs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Заказчик не вправе передавать экземпляры Систем (флэш версия) на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флеш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>-носителях третьему лицу в собственность без письменного согласия Исполнителя.</w:t>
      </w:r>
    </w:p>
    <w:p w:rsidR="008F72DF" w:rsidRPr="008F72DF" w:rsidRDefault="008F72DF" w:rsidP="008F72D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Заказчик не вправе передавать экземпляры Систем третьему лицу во временное польз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вание (в том числе прокат, аренду).</w:t>
      </w:r>
    </w:p>
    <w:p w:rsidR="008F72DF" w:rsidRPr="008F72DF" w:rsidRDefault="008F72DF" w:rsidP="008F72D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После передачи экземпляров Систем третьему лицу Заказчик обязан в десятидневный срок предоставить Исполнителю копии документов, подтверждающих факт передачи, а именно: либо копию Контракта, либо копию Акта приемки-передачи (копию товарной накладной), либо копии Сч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та и Платежного поручения с печатью банка. При отсутствии документов, подтверждающих передачу, Исполнитель не будет оказывать информационные услуги с использованием экземпляров Систем тр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тьему лицу.</w:t>
      </w:r>
    </w:p>
    <w:p w:rsidR="008F72DF" w:rsidRPr="008F72DF" w:rsidRDefault="008F72DF" w:rsidP="008F72D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После передачи Заказчиком экземпляров Систем третьему лицу все обязательства Исполнителя перед Заказчиком по оказанию информационных услуг с использованием данных экзе</w:t>
      </w:r>
      <w:r w:rsidRPr="008F72DF">
        <w:rPr>
          <w:rFonts w:ascii="Times New Roman" w:hAnsi="Times New Roman" w:cs="Times New Roman"/>
          <w:sz w:val="22"/>
          <w:szCs w:val="22"/>
        </w:rPr>
        <w:t>м</w:t>
      </w:r>
      <w:r w:rsidRPr="008F72DF">
        <w:rPr>
          <w:rFonts w:ascii="Times New Roman" w:hAnsi="Times New Roman" w:cs="Times New Roman"/>
          <w:sz w:val="22"/>
          <w:szCs w:val="22"/>
        </w:rPr>
        <w:t>пляров Систем теряют силу.</w:t>
      </w:r>
    </w:p>
    <w:p w:rsidR="008F72DF" w:rsidRPr="008F72DF" w:rsidRDefault="008F72DF" w:rsidP="008F72DF">
      <w:pPr>
        <w:pStyle w:val="consplusnormal"/>
        <w:keepNext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СТОИМОСТЬ ИНФОРМАЦИОННЫХ УСЛУГ</w:t>
      </w:r>
    </w:p>
    <w:p w:rsidR="008F72DF" w:rsidRPr="008F72DF" w:rsidRDefault="008F72DF" w:rsidP="008F72DF">
      <w:pPr>
        <w:pStyle w:val="consplusnormal"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С ИСПОЛЬЗОВАНИЕМ ЭКЗЕМПЛЯРОВ СИСТЕМ.</w:t>
      </w:r>
    </w:p>
    <w:p w:rsidR="008F72DF" w:rsidRPr="008F72DF" w:rsidRDefault="008F72DF" w:rsidP="008F72DF">
      <w:pPr>
        <w:pStyle w:val="consplusnormal"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ПОРЯДОК РАСЧЕТОВ</w:t>
      </w:r>
    </w:p>
    <w:p w:rsidR="008F72DF" w:rsidRPr="008F72DF" w:rsidRDefault="008F72DF" w:rsidP="008F72DF">
      <w:pPr>
        <w:pStyle w:val="consplusnormal"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Цена контракта составляет ______________________</w:t>
      </w:r>
      <w:r w:rsidR="00500020">
        <w:rPr>
          <w:rFonts w:ascii="Times New Roman" w:hAnsi="Times New Roman" w:cs="Times New Roman"/>
          <w:sz w:val="22"/>
          <w:szCs w:val="22"/>
        </w:rPr>
        <w:t xml:space="preserve">________________ рублей, в </w:t>
      </w:r>
      <w:proofErr w:type="spellStart"/>
      <w:r w:rsidR="00500020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="00500020">
        <w:rPr>
          <w:rFonts w:ascii="Times New Roman" w:hAnsi="Times New Roman" w:cs="Times New Roman"/>
          <w:sz w:val="22"/>
          <w:szCs w:val="22"/>
        </w:rPr>
        <w:t>. НДС_________.</w:t>
      </w:r>
    </w:p>
    <w:p w:rsidR="008F72DF" w:rsidRPr="008F72DF" w:rsidRDefault="008F72DF" w:rsidP="008F72D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Цена контракта формируется с учетом всех расходов Исполнителя при оказании услуг сопр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вождения, а также всех налогов, других затрат и обязательных платежей.</w:t>
      </w:r>
    </w:p>
    <w:p w:rsidR="008F72DF" w:rsidRPr="008F72DF" w:rsidRDefault="008F72DF" w:rsidP="008F72DF">
      <w:pPr>
        <w:ind w:firstLine="709"/>
        <w:jc w:val="both"/>
        <w:rPr>
          <w:sz w:val="22"/>
          <w:szCs w:val="22"/>
        </w:rPr>
      </w:pPr>
      <w:r w:rsidRPr="008F72DF">
        <w:rPr>
          <w:sz w:val="22"/>
          <w:szCs w:val="22"/>
        </w:rPr>
        <w:t>Цена контракта является твердой и не может изменяться в ходе его исполнения за исключением случаев, предусмотренных действующим законодательством</w:t>
      </w:r>
      <w:r w:rsidR="00500020">
        <w:rPr>
          <w:sz w:val="22"/>
          <w:szCs w:val="22"/>
        </w:rPr>
        <w:t xml:space="preserve"> РФ</w:t>
      </w:r>
      <w:r w:rsidRPr="008F72DF">
        <w:rPr>
          <w:sz w:val="22"/>
          <w:szCs w:val="22"/>
        </w:rPr>
        <w:t>.</w:t>
      </w:r>
    </w:p>
    <w:p w:rsidR="008F72DF" w:rsidRPr="008F72DF" w:rsidRDefault="008F72DF" w:rsidP="008F72D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</w:t>
      </w:r>
      <w:r w:rsidR="00500020">
        <w:rPr>
          <w:rFonts w:ascii="Times New Roman" w:hAnsi="Times New Roman" w:cs="Times New Roman"/>
          <w:sz w:val="22"/>
          <w:szCs w:val="22"/>
        </w:rPr>
        <w:t>.</w:t>
      </w:r>
    </w:p>
    <w:p w:rsidR="008F72DF" w:rsidRPr="008F72DF" w:rsidRDefault="008F72DF" w:rsidP="008F72DF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Заказчик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оплачивает стоимость информационных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услуг с использованием экземпляров Систем (услуг по сопровождению экземпляров Систем) не позднее 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begin"/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instrText>DOCVARIABLE</w:instrText>
      </w:r>
      <w:r w:rsidRPr="008F72DF">
        <w:rPr>
          <w:rFonts w:ascii="Times New Roman" w:hAnsi="Times New Roman" w:cs="Times New Roman"/>
          <w:sz w:val="22"/>
          <w:szCs w:val="22"/>
        </w:rPr>
        <w:instrText xml:space="preserve"> ЧислоОплаты1</w:instrTex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separate"/>
      </w:r>
      <w:r w:rsidRPr="008F72DF">
        <w:rPr>
          <w:rFonts w:ascii="Times New Roman" w:hAnsi="Times New Roman" w:cs="Times New Roman"/>
          <w:sz w:val="22"/>
          <w:szCs w:val="22"/>
        </w:rPr>
        <w:t>30</w:t>
      </w:r>
      <w:r w:rsidRPr="008F72DF">
        <w:rPr>
          <w:rFonts w:ascii="Times New Roman" w:hAnsi="Times New Roman" w:cs="Times New Roman"/>
          <w:sz w:val="22"/>
          <w:szCs w:val="22"/>
          <w:lang w:val="en-US"/>
        </w:rPr>
        <w:fldChar w:fldCharType="end"/>
      </w:r>
      <w:r w:rsidRPr="008F72DF">
        <w:rPr>
          <w:rFonts w:ascii="Times New Roman" w:hAnsi="Times New Roman" w:cs="Times New Roman"/>
          <w:sz w:val="22"/>
          <w:szCs w:val="22"/>
        </w:rPr>
        <w:t xml:space="preserve"> числа месяца оказ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ния услуг.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Под датой оплаты понимается дата поступления денежных средств на расчетный счет Испо</w:t>
      </w:r>
      <w:r w:rsidRPr="008F72DF">
        <w:rPr>
          <w:rFonts w:ascii="Times New Roman" w:hAnsi="Times New Roman" w:cs="Times New Roman"/>
          <w:sz w:val="22"/>
          <w:szCs w:val="22"/>
        </w:rPr>
        <w:t>л</w:t>
      </w:r>
      <w:r w:rsidRPr="008F72DF">
        <w:rPr>
          <w:rFonts w:ascii="Times New Roman" w:hAnsi="Times New Roman" w:cs="Times New Roman"/>
          <w:sz w:val="22"/>
          <w:szCs w:val="22"/>
        </w:rPr>
        <w:t>нителя или внесение денежных сре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>ассу Исполнителя.</w:t>
      </w:r>
    </w:p>
    <w:p w:rsidR="008F72DF" w:rsidRPr="008F72DF" w:rsidRDefault="008F72DF" w:rsidP="008F72DF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Оплата осуществляется в форме безналичного расчета на основании выставленных счетов-фактур и Актов оказанных услуг, которые Исполн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тель предоставляет Заказчику не позднее 25 числа каждого месяца. В Счете (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Счет-фактуре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>) указывается стоимость информационных услуг с использованием экземпляров Систем (услуг по сопровождению э</w:t>
      </w:r>
      <w:r w:rsidRPr="008F72DF">
        <w:rPr>
          <w:rFonts w:ascii="Times New Roman" w:hAnsi="Times New Roman" w:cs="Times New Roman"/>
          <w:sz w:val="22"/>
          <w:szCs w:val="22"/>
        </w:rPr>
        <w:t>к</w:t>
      </w:r>
      <w:r w:rsidRPr="008F72DF">
        <w:rPr>
          <w:rFonts w:ascii="Times New Roman" w:hAnsi="Times New Roman" w:cs="Times New Roman"/>
          <w:sz w:val="22"/>
          <w:szCs w:val="22"/>
        </w:rPr>
        <w:t>земпляров Систем) за месяц.</w:t>
      </w:r>
    </w:p>
    <w:p w:rsidR="008F72DF" w:rsidRPr="008F72DF" w:rsidRDefault="008F72DF" w:rsidP="008F72DF">
      <w:pPr>
        <w:pStyle w:val="consplusnormal"/>
        <w:tabs>
          <w:tab w:val="num" w:pos="0"/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Заказчик подписывает Акт оказанных услуг, предоставляемый Исполнителем ежемесячно, не позднее 30 числа месяца оказания услуг либо в тот же срок присылает мотивированный отказ от по</w:t>
      </w:r>
      <w:r w:rsidRPr="008F72DF">
        <w:rPr>
          <w:rFonts w:ascii="Times New Roman" w:hAnsi="Times New Roman" w:cs="Times New Roman"/>
          <w:sz w:val="22"/>
          <w:szCs w:val="22"/>
        </w:rPr>
        <w:t>д</w:t>
      </w:r>
      <w:r w:rsidRPr="008F72DF">
        <w:rPr>
          <w:rFonts w:ascii="Times New Roman" w:hAnsi="Times New Roman" w:cs="Times New Roman"/>
          <w:sz w:val="22"/>
          <w:szCs w:val="22"/>
        </w:rPr>
        <w:t>писания Акта оказанных услуг в письменном виде. В случае неполучения Исполнителем Акта оказа</w:t>
      </w:r>
      <w:r w:rsidRPr="008F72DF">
        <w:rPr>
          <w:rFonts w:ascii="Times New Roman" w:hAnsi="Times New Roman" w:cs="Times New Roman"/>
          <w:sz w:val="22"/>
          <w:szCs w:val="22"/>
        </w:rPr>
        <w:t>н</w:t>
      </w:r>
      <w:r w:rsidRPr="008F72DF">
        <w:rPr>
          <w:rFonts w:ascii="Times New Roman" w:hAnsi="Times New Roman" w:cs="Times New Roman"/>
          <w:sz w:val="22"/>
          <w:szCs w:val="22"/>
        </w:rPr>
        <w:t>ных услуг либо мотивированного отказа от подписания Акта оказанных услуг в срок до 15 числа м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сяца, следующего за месяцем оказания услуг, информационные услуги считаются оказанными сво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временно, в полном объеме, надлежащим образом и без претензий со стороны Заказчика.</w:t>
      </w:r>
    </w:p>
    <w:p w:rsidR="008F72DF" w:rsidRPr="008F72DF" w:rsidRDefault="008F72DF" w:rsidP="008F72DF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F72DF">
        <w:rPr>
          <w:rFonts w:ascii="Times New Roman" w:hAnsi="Times New Roman" w:cs="Times New Roman"/>
          <w:sz w:val="22"/>
          <w:szCs w:val="22"/>
        </w:rPr>
        <w:t>В случае полной или частичной неуплаты стоимости оказанных информационных услуг (услуг по сопровождению экземпляров Систем) в срок, указанный в п. 5.3 настоящего Контракта, З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казчик обязан выплатить Исполнителю пени в размере одной трехсотой действующей на день уплаты пени ставки рефинансирования Центрального Банка Российской Федерации от неоплаченной стоим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сти оказанных услуг за каждый день просрочки, если Исполнитель потребует этого.</w:t>
      </w:r>
      <w:proofErr w:type="gramEnd"/>
    </w:p>
    <w:p w:rsidR="008F72DF" w:rsidRPr="008F72DF" w:rsidRDefault="008F72DF" w:rsidP="008F72DF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В случае превышения сумм, выплаченных Заказчиком в качестве предоплаты, над сто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мостью оказанных услуг сумма этого превышения рассматривается Исполнителем как аванс Заказч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ка в счет будущих услуг, если иное не заявлено Заказчиком.</w:t>
      </w:r>
    </w:p>
    <w:p w:rsidR="008F72DF" w:rsidRPr="008F72DF" w:rsidRDefault="008F72DF" w:rsidP="008F72DF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Если Заказчик произвел платеж, сумма которого недостаточна для погашения денежного обязательства полностью, то в первую очередь погашается задолженность (включая пени) за наиболее ранний месяц. При оплате за конкретный месяц в первую очередь погашается задолженность за фа</w:t>
      </w:r>
      <w:r w:rsidRPr="008F72DF">
        <w:rPr>
          <w:rFonts w:ascii="Times New Roman" w:hAnsi="Times New Roman" w:cs="Times New Roman"/>
          <w:sz w:val="22"/>
          <w:szCs w:val="22"/>
        </w:rPr>
        <w:t>к</w:t>
      </w:r>
      <w:r w:rsidRPr="008F72DF">
        <w:rPr>
          <w:rFonts w:ascii="Times New Roman" w:hAnsi="Times New Roman" w:cs="Times New Roman"/>
          <w:sz w:val="22"/>
          <w:szCs w:val="22"/>
        </w:rPr>
        <w:t>тически оказанные услуги.</w:t>
      </w:r>
    </w:p>
    <w:p w:rsidR="008F72DF" w:rsidRPr="008F72DF" w:rsidRDefault="008F72DF" w:rsidP="008F72DF">
      <w:pPr>
        <w:pStyle w:val="consplusnormal"/>
        <w:tabs>
          <w:tab w:val="num" w:pos="180"/>
        </w:tabs>
        <w:ind w:left="36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numPr>
          <w:ilvl w:val="0"/>
          <w:numId w:val="1"/>
        </w:numPr>
        <w:tabs>
          <w:tab w:val="num" w:pos="90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lastRenderedPageBreak/>
        <w:t>СРОК ДЕЙСТВИЯ КОНТРАКТА</w:t>
      </w:r>
    </w:p>
    <w:p w:rsidR="008F72DF" w:rsidRPr="008F72DF" w:rsidRDefault="008F72DF" w:rsidP="008F72DF">
      <w:pPr>
        <w:pStyle w:val="consplusnormal0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>упает в силу с момента подписания сторонами и действует до полн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го и надлежащего исполнения Сторонами обязательств по контракту.</w:t>
      </w:r>
    </w:p>
    <w:p w:rsidR="008F72DF" w:rsidRPr="008F72DF" w:rsidRDefault="008F72DF" w:rsidP="008F72DF">
      <w:pPr>
        <w:pStyle w:val="consplusnormal0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Обязательства по настоящему Контракту накладываются на Исполнителя только в течение срока его действия.</w:t>
      </w:r>
    </w:p>
    <w:p w:rsidR="008F72DF" w:rsidRPr="008F72DF" w:rsidRDefault="008F72DF" w:rsidP="008F72DF">
      <w:pPr>
        <w:pStyle w:val="consplusnormal0"/>
        <w:numPr>
          <w:ilvl w:val="1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Настоящий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контракт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может быть расторгнут по соглашению сторон</w:t>
      </w:r>
      <w:r w:rsidRPr="008F72DF">
        <w:rPr>
          <w:rFonts w:ascii="Times New Roman" w:eastAsia="Calibri" w:hAnsi="Times New Roman" w:cs="Times New Roman"/>
          <w:sz w:val="22"/>
          <w:szCs w:val="22"/>
          <w:lang w:eastAsia="en-US"/>
        </w:rPr>
        <w:t>, по решению суда или в связи с односторонним отказом стороны муниципального контракта от исполнения муниц</w:t>
      </w:r>
      <w:r w:rsidRPr="008F72DF">
        <w:rPr>
          <w:rFonts w:ascii="Times New Roman" w:eastAsia="Calibri" w:hAnsi="Times New Roman" w:cs="Times New Roman"/>
          <w:sz w:val="22"/>
          <w:szCs w:val="22"/>
          <w:lang w:eastAsia="en-US"/>
        </w:rPr>
        <w:t>и</w:t>
      </w:r>
      <w:r w:rsidRPr="008F72D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пального контракта в соответствии с гражданским </w:t>
      </w:r>
      <w:hyperlink r:id="rId8" w:history="1">
        <w:r w:rsidRPr="008F72DF">
          <w:rPr>
            <w:rFonts w:ascii="Times New Roman" w:eastAsia="Calibri" w:hAnsi="Times New Roman" w:cs="Times New Roman"/>
            <w:color w:val="000000"/>
            <w:sz w:val="22"/>
            <w:szCs w:val="22"/>
            <w:lang w:eastAsia="en-US"/>
          </w:rPr>
          <w:t>законодательством</w:t>
        </w:r>
      </w:hyperlink>
      <w:r w:rsidRPr="008F72DF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.</w:t>
      </w: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Расторжение </w:t>
      </w:r>
      <w:r w:rsidRPr="008F72DF">
        <w:rPr>
          <w:rFonts w:ascii="Times New Roman" w:eastAsia="Calibri" w:hAnsi="Times New Roman" w:cs="Times New Roman"/>
          <w:sz w:val="22"/>
          <w:szCs w:val="22"/>
          <w:lang w:eastAsia="en-US"/>
        </w:rPr>
        <w:t>муниципального контракта</w:t>
      </w:r>
      <w:r w:rsidRPr="008F72DF">
        <w:rPr>
          <w:rFonts w:ascii="Times New Roman" w:hAnsi="Times New Roman" w:cs="Times New Roman"/>
          <w:sz w:val="22"/>
          <w:szCs w:val="22"/>
        </w:rPr>
        <w:t xml:space="preserve"> в связи с односторонним отказом заказчика от испо</w:t>
      </w:r>
      <w:r w:rsidRPr="008F72DF">
        <w:rPr>
          <w:rFonts w:ascii="Times New Roman" w:hAnsi="Times New Roman" w:cs="Times New Roman"/>
          <w:sz w:val="22"/>
          <w:szCs w:val="22"/>
        </w:rPr>
        <w:t>л</w:t>
      </w:r>
      <w:r w:rsidRPr="008F72DF">
        <w:rPr>
          <w:rFonts w:ascii="Times New Roman" w:hAnsi="Times New Roman" w:cs="Times New Roman"/>
          <w:sz w:val="22"/>
          <w:szCs w:val="22"/>
        </w:rPr>
        <w:t xml:space="preserve">нения </w:t>
      </w:r>
      <w:r w:rsidRPr="008F72D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муниципального контракта </w:t>
      </w:r>
      <w:r w:rsidRPr="008F72DF">
        <w:rPr>
          <w:rFonts w:ascii="Times New Roman" w:hAnsi="Times New Roman" w:cs="Times New Roman"/>
          <w:sz w:val="22"/>
          <w:szCs w:val="22"/>
        </w:rPr>
        <w:t>осуществляется в порядке, установленном статьей 19.2 Федеральн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го закона от 21.07.2005 № 94-ФЗ «О размещении заказов на поставки товаров, выполнение работ, ок</w:t>
      </w:r>
      <w:r w:rsidRPr="008F72DF">
        <w:rPr>
          <w:rFonts w:ascii="Times New Roman" w:hAnsi="Times New Roman" w:cs="Times New Roman"/>
          <w:sz w:val="22"/>
          <w:szCs w:val="22"/>
        </w:rPr>
        <w:t>а</w:t>
      </w:r>
      <w:r w:rsidRPr="008F72DF">
        <w:rPr>
          <w:rFonts w:ascii="Times New Roman" w:hAnsi="Times New Roman" w:cs="Times New Roman"/>
          <w:sz w:val="22"/>
          <w:szCs w:val="22"/>
        </w:rPr>
        <w:t>зание услуг для государственных и муниципальных нужд» или по решению суда по основаниям, предусмотренным гражданским законодательством РФ.</w:t>
      </w: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spacing w:after="200" w:line="276" w:lineRule="auto"/>
        <w:jc w:val="center"/>
        <w:rPr>
          <w:b/>
          <w:bCs/>
          <w:sz w:val="22"/>
          <w:szCs w:val="22"/>
        </w:rPr>
      </w:pPr>
      <w:r w:rsidRPr="008F72DF">
        <w:rPr>
          <w:b/>
          <w:bCs/>
          <w:sz w:val="22"/>
          <w:szCs w:val="22"/>
        </w:rPr>
        <w:t>7.  ОТВЕТСТВЕННОСТЬ СТОРОН</w:t>
      </w:r>
    </w:p>
    <w:p w:rsidR="008F72DF" w:rsidRPr="008F72DF" w:rsidRDefault="008F72DF" w:rsidP="008F72DF">
      <w:pPr>
        <w:pStyle w:val="consplusnormal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РФ.</w:t>
      </w:r>
    </w:p>
    <w:p w:rsidR="008F72DF" w:rsidRPr="008F72DF" w:rsidRDefault="008F72DF" w:rsidP="008F72DF">
      <w:pPr>
        <w:pStyle w:val="consplusnormal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В случае если у Заказчика возникнут обоснованные претензии к экземплярам Систем в частях качества включенной в него/них информации и/или некорректной работы программных средств, то Заказчик будет вправе потребовать выплаты штрафа. Исполнитель обязуется в пятидне</w:t>
      </w:r>
      <w:r w:rsidRPr="008F72DF">
        <w:rPr>
          <w:rFonts w:ascii="Times New Roman" w:hAnsi="Times New Roman" w:cs="Times New Roman"/>
          <w:sz w:val="22"/>
          <w:szCs w:val="22"/>
        </w:rPr>
        <w:t>в</w:t>
      </w:r>
      <w:r w:rsidRPr="008F72DF">
        <w:rPr>
          <w:rFonts w:ascii="Times New Roman" w:hAnsi="Times New Roman" w:cs="Times New Roman"/>
          <w:sz w:val="22"/>
          <w:szCs w:val="22"/>
        </w:rPr>
        <w:t>ный срок со дня получения Претензии ответить на нее официальным письмом. В случае признания Претензии Заказчика обоснованной Исполнитель обязан, в зависимости от требований Заказчика, п</w:t>
      </w:r>
      <w:r w:rsidRPr="008F72DF">
        <w:rPr>
          <w:rFonts w:ascii="Times New Roman" w:hAnsi="Times New Roman" w:cs="Times New Roman"/>
          <w:sz w:val="22"/>
          <w:szCs w:val="22"/>
        </w:rPr>
        <w:t>е</w:t>
      </w:r>
      <w:r w:rsidRPr="008F72DF">
        <w:rPr>
          <w:rFonts w:ascii="Times New Roman" w:hAnsi="Times New Roman" w:cs="Times New Roman"/>
          <w:sz w:val="22"/>
          <w:szCs w:val="22"/>
        </w:rPr>
        <w:t>речислить Заказчику штраф в пределах сумм, перечисленных Заказчиком за информационные услуги, оказываемые с использованием соответствующих экземпляров Систем, в течение 2 (двух) месяцев, предшествующих моменту возникновения Претензии у Заказчика.</w:t>
      </w:r>
    </w:p>
    <w:p w:rsidR="008F72DF" w:rsidRPr="008F72DF" w:rsidRDefault="008F72DF" w:rsidP="008F72DF">
      <w:pPr>
        <w:pStyle w:val="consplusnormal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Исполнитель несет ответственность за качество и работоспособность экземпляров С</w:t>
      </w:r>
      <w:r w:rsidRPr="008F72DF">
        <w:rPr>
          <w:rFonts w:ascii="Times New Roman" w:hAnsi="Times New Roman" w:cs="Times New Roman"/>
          <w:sz w:val="22"/>
          <w:szCs w:val="22"/>
        </w:rPr>
        <w:t>и</w:t>
      </w:r>
      <w:r w:rsidRPr="008F72DF">
        <w:rPr>
          <w:rFonts w:ascii="Times New Roman" w:hAnsi="Times New Roman" w:cs="Times New Roman"/>
          <w:sz w:val="22"/>
          <w:szCs w:val="22"/>
        </w:rPr>
        <w:t>стем, с использованием которых он оказывает услуги в соответствии с п. 3.2 настоящего Контракта, только при условии, что данные экземпляры Систем отключены от возможности одновременной раб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ты с экземплярами Систем, в отношении которых Заказчик отказался от информационных услуг. Отключение от возможности одновременной работы должно быть осуществлено не позднее шести мес</w:t>
      </w:r>
      <w:r w:rsidRPr="008F72DF">
        <w:rPr>
          <w:rFonts w:ascii="Times New Roman" w:hAnsi="Times New Roman" w:cs="Times New Roman"/>
          <w:sz w:val="22"/>
          <w:szCs w:val="22"/>
        </w:rPr>
        <w:t>я</w:t>
      </w:r>
      <w:r w:rsidRPr="008F72DF">
        <w:rPr>
          <w:rFonts w:ascii="Times New Roman" w:hAnsi="Times New Roman" w:cs="Times New Roman"/>
          <w:sz w:val="22"/>
          <w:szCs w:val="22"/>
        </w:rPr>
        <w:t>цев с момента такого отказа.</w:t>
      </w:r>
    </w:p>
    <w:p w:rsidR="008F72DF" w:rsidRPr="008F72DF" w:rsidRDefault="008F72DF" w:rsidP="008F72DF">
      <w:pPr>
        <w:pStyle w:val="ab"/>
        <w:widowControl/>
        <w:numPr>
          <w:ilvl w:val="1"/>
          <w:numId w:val="5"/>
        </w:numPr>
        <w:autoSpaceDE/>
        <w:autoSpaceDN/>
        <w:adjustRightInd/>
        <w:ind w:left="0" w:firstLine="709"/>
        <w:rPr>
          <w:b/>
          <w:sz w:val="22"/>
          <w:szCs w:val="22"/>
        </w:rPr>
      </w:pPr>
      <w:r w:rsidRPr="008F72DF">
        <w:rPr>
          <w:sz w:val="22"/>
          <w:szCs w:val="22"/>
        </w:rPr>
        <w:t>В случае просрочки исполнения Исполнителем обязательств, предусмотренных Ко</w:t>
      </w:r>
      <w:r w:rsidRPr="008F72DF">
        <w:rPr>
          <w:sz w:val="22"/>
          <w:szCs w:val="22"/>
        </w:rPr>
        <w:t>н</w:t>
      </w:r>
      <w:r w:rsidRPr="008F72DF">
        <w:rPr>
          <w:sz w:val="22"/>
          <w:szCs w:val="22"/>
        </w:rPr>
        <w:t>трактом, Заказчик вправе потребовать уплату неустойки (пеню). Неустойка (пеня) начисляется за ка</w:t>
      </w:r>
      <w:r w:rsidRPr="008F72DF">
        <w:rPr>
          <w:sz w:val="22"/>
          <w:szCs w:val="22"/>
        </w:rPr>
        <w:t>ж</w:t>
      </w:r>
      <w:r w:rsidRPr="008F72DF">
        <w:rPr>
          <w:sz w:val="22"/>
          <w:szCs w:val="22"/>
        </w:rPr>
        <w:t>дый день просрочки исполнения обязательства, начиная со дня, следующего после дня истечения установленного контрактом срока исполнения. Размер такой неустойки (пени) устанавливается в размере 1/300 (одной трехсотой) действующей на день уплаты неустойки (пени) ставки рефинансиров</w:t>
      </w:r>
      <w:r w:rsidRPr="008F72DF">
        <w:rPr>
          <w:sz w:val="22"/>
          <w:szCs w:val="22"/>
        </w:rPr>
        <w:t>а</w:t>
      </w:r>
      <w:r w:rsidRPr="008F72DF">
        <w:rPr>
          <w:sz w:val="22"/>
          <w:szCs w:val="22"/>
        </w:rPr>
        <w:t>ния Центрального банка Российской Федерации. Исполнитель освобождается от уплаты неустойки (пени), если докажет, что просрочка исполнения указанного обязательства произошла вследствие непреод</w:t>
      </w:r>
      <w:r w:rsidRPr="008F72DF">
        <w:rPr>
          <w:sz w:val="22"/>
          <w:szCs w:val="22"/>
        </w:rPr>
        <w:t>о</w:t>
      </w:r>
      <w:r w:rsidRPr="008F72DF">
        <w:rPr>
          <w:sz w:val="22"/>
          <w:szCs w:val="22"/>
        </w:rPr>
        <w:t>лимой силы или по вине Заказчика</w:t>
      </w:r>
      <w:r w:rsidRPr="008F72DF">
        <w:rPr>
          <w:b/>
          <w:sz w:val="22"/>
          <w:szCs w:val="22"/>
        </w:rPr>
        <w:t>.</w:t>
      </w:r>
    </w:p>
    <w:p w:rsidR="008F72DF" w:rsidRPr="008F72DF" w:rsidRDefault="008F72DF" w:rsidP="008F72DF">
      <w:pPr>
        <w:keepNext/>
        <w:ind w:left="11" w:firstLine="698"/>
        <w:jc w:val="both"/>
        <w:rPr>
          <w:sz w:val="22"/>
          <w:szCs w:val="22"/>
        </w:rPr>
      </w:pPr>
      <w:r w:rsidRPr="008F72DF">
        <w:rPr>
          <w:sz w:val="22"/>
          <w:szCs w:val="22"/>
        </w:rPr>
        <w:t>7.5. Споры и разногласия, которые могут возникнуть  при  исполнении настоящего Договора, будут, по возможности, разрешаться путем переговоров между Сторонами.</w:t>
      </w:r>
    </w:p>
    <w:p w:rsidR="008F72DF" w:rsidRPr="008F72DF" w:rsidRDefault="008F72DF" w:rsidP="008F72DF">
      <w:pPr>
        <w:ind w:left="11" w:firstLine="698"/>
        <w:jc w:val="both"/>
        <w:rPr>
          <w:sz w:val="22"/>
          <w:szCs w:val="22"/>
        </w:rPr>
      </w:pPr>
      <w:r w:rsidRPr="008F72DF">
        <w:rPr>
          <w:sz w:val="22"/>
          <w:szCs w:val="22"/>
        </w:rPr>
        <w:t>7.6. В случае невозможности разрешения споров путем переговоров, Стороны после реализ</w:t>
      </w:r>
      <w:r w:rsidRPr="008F72DF">
        <w:rPr>
          <w:sz w:val="22"/>
          <w:szCs w:val="22"/>
        </w:rPr>
        <w:t>а</w:t>
      </w:r>
      <w:r w:rsidRPr="008F72DF">
        <w:rPr>
          <w:sz w:val="22"/>
          <w:szCs w:val="22"/>
        </w:rPr>
        <w:t>ции процедуры претензионного урегулирования споров передают их на рассмотрение в Арбитражный суд Ивановской области в соответствии с действующим законодательством.</w:t>
      </w:r>
    </w:p>
    <w:p w:rsidR="008F72DF" w:rsidRPr="008F72DF" w:rsidRDefault="008F72DF" w:rsidP="008F72DF">
      <w:pPr>
        <w:ind w:left="11" w:firstLine="698"/>
        <w:jc w:val="both"/>
        <w:rPr>
          <w:sz w:val="22"/>
          <w:szCs w:val="22"/>
        </w:rPr>
      </w:pPr>
    </w:p>
    <w:p w:rsidR="008F72DF" w:rsidRPr="008F72DF" w:rsidRDefault="008F72DF" w:rsidP="008F72DF">
      <w:pPr>
        <w:pStyle w:val="consplusnormal"/>
        <w:keepNext/>
        <w:tabs>
          <w:tab w:val="num" w:pos="360"/>
        </w:tabs>
        <w:ind w:left="709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72DF">
        <w:rPr>
          <w:rFonts w:ascii="Times New Roman" w:hAnsi="Times New Roman" w:cs="Times New Roman"/>
          <w:b/>
          <w:bCs/>
          <w:sz w:val="22"/>
          <w:szCs w:val="22"/>
        </w:rPr>
        <w:t>8.  ОСОБЫЕ УСЛОВИЯ</w:t>
      </w:r>
    </w:p>
    <w:p w:rsidR="008F72DF" w:rsidRPr="008F72DF" w:rsidRDefault="008F72DF" w:rsidP="008F72DF">
      <w:pPr>
        <w:pStyle w:val="consplusnormal"/>
        <w:tabs>
          <w:tab w:val="num" w:pos="360"/>
        </w:tabs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Условия настоящего Контракта и дополнительных соглашений к нему являются конфиденциальными и не подлежат разглашению, за исключением случаев, когда иное предусмотрено зак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нодательством Российской Федерации.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Исполнитель вправе передать все права и обязанности по настоящему Контракту друг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 xml:space="preserve">му официальному Дистрибьютору Сети </w:t>
      </w:r>
      <w:proofErr w:type="spellStart"/>
      <w:r w:rsidRPr="008F72DF">
        <w:rPr>
          <w:rFonts w:ascii="Times New Roman" w:hAnsi="Times New Roman" w:cs="Times New Roman"/>
          <w:sz w:val="22"/>
          <w:szCs w:val="22"/>
        </w:rPr>
        <w:t>КонсультантПлюс</w:t>
      </w:r>
      <w:proofErr w:type="spellEnd"/>
      <w:r w:rsidRPr="008F72DF">
        <w:rPr>
          <w:rFonts w:ascii="Times New Roman" w:hAnsi="Times New Roman" w:cs="Times New Roman"/>
          <w:sz w:val="22"/>
          <w:szCs w:val="22"/>
        </w:rPr>
        <w:t xml:space="preserve"> с уведомлением Заказчика за 10 (десять) дней до момента передачи.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Разработчик Систем вправе самостоятельно определять информационное содержание Систем в рамках их общей направленности.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Во всех случаях указания каких-либо сроков по настоящему Контракту под днями п</w:t>
      </w:r>
      <w:r w:rsidRPr="008F72DF">
        <w:rPr>
          <w:rFonts w:ascii="Times New Roman" w:hAnsi="Times New Roman" w:cs="Times New Roman"/>
          <w:sz w:val="22"/>
          <w:szCs w:val="22"/>
        </w:rPr>
        <w:t>о</w:t>
      </w:r>
      <w:r w:rsidRPr="008F72DF">
        <w:rPr>
          <w:rFonts w:ascii="Times New Roman" w:hAnsi="Times New Roman" w:cs="Times New Roman"/>
          <w:sz w:val="22"/>
          <w:szCs w:val="22"/>
        </w:rPr>
        <w:t>нимаются официальные рабочие дни, под месяцами - полные календарные месяцы.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В случае если в силу технических особенностей определенной Системы какие-либо условия настоящего Контракта выполнить невозможно, то эти условия и ответственность за невыпо</w:t>
      </w:r>
      <w:r w:rsidRPr="008F72DF">
        <w:rPr>
          <w:rFonts w:ascii="Times New Roman" w:hAnsi="Times New Roman" w:cs="Times New Roman"/>
          <w:sz w:val="22"/>
          <w:szCs w:val="22"/>
        </w:rPr>
        <w:t>л</w:t>
      </w:r>
      <w:r w:rsidRPr="008F72DF">
        <w:rPr>
          <w:rFonts w:ascii="Times New Roman" w:hAnsi="Times New Roman" w:cs="Times New Roman"/>
          <w:sz w:val="22"/>
          <w:szCs w:val="22"/>
        </w:rPr>
        <w:t>нение этих условий, если она предусмотрена, считаются недействующими в отношении экземпляров данной Системы.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Исполнитель может оказывать информационные услуги с использованием экземпляров Систем (услуг по сопровождению экземпляров Систем) по настоящему Контракту с привлечением третьих лиц.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lastRenderedPageBreak/>
        <w:t xml:space="preserve">В случае если у одной из Сторон </w:t>
      </w:r>
      <w:proofErr w:type="gramStart"/>
      <w:r w:rsidRPr="008F72DF">
        <w:rPr>
          <w:rFonts w:ascii="Times New Roman" w:hAnsi="Times New Roman" w:cs="Times New Roman"/>
          <w:sz w:val="22"/>
          <w:szCs w:val="22"/>
        </w:rPr>
        <w:t>в течение действия настоящего Контракта</w:t>
      </w:r>
      <w:proofErr w:type="gramEnd"/>
      <w:r w:rsidRPr="008F72DF">
        <w:rPr>
          <w:rFonts w:ascii="Times New Roman" w:hAnsi="Times New Roman" w:cs="Times New Roman"/>
          <w:sz w:val="22"/>
          <w:szCs w:val="22"/>
        </w:rPr>
        <w:t xml:space="preserve"> изменится организационно-правовая форма, адрес, банковские реквизиты, руководитель и главный бухгалтер, она обязана в течение 10 (десяти) рабочих дней со дня возникновения изменений известить об этом другую Сторону.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При оказании информационных услуг с использованием экземпляров Систем (флэш ве</w:t>
      </w:r>
      <w:r w:rsidRPr="008F72DF">
        <w:rPr>
          <w:rFonts w:ascii="Times New Roman" w:hAnsi="Times New Roman" w:cs="Times New Roman"/>
          <w:sz w:val="22"/>
          <w:szCs w:val="22"/>
        </w:rPr>
        <w:t>р</w:t>
      </w:r>
      <w:r w:rsidRPr="008F72DF">
        <w:rPr>
          <w:rFonts w:ascii="Times New Roman" w:hAnsi="Times New Roman" w:cs="Times New Roman"/>
          <w:sz w:val="22"/>
          <w:szCs w:val="22"/>
        </w:rPr>
        <w:t>сия) Исполнитель заключает с Заказчиком Дополнительное соглашение об Условиях использования, сопровождения, передачи третьим лицам некоторых экземпляров Систем и порядке гарантийного обслуживания флэш-носителя, действующее до истечения гарантийного срока и являющееся неотъе</w:t>
      </w:r>
      <w:r w:rsidRPr="008F72DF">
        <w:rPr>
          <w:rFonts w:ascii="Times New Roman" w:hAnsi="Times New Roman" w:cs="Times New Roman"/>
          <w:sz w:val="22"/>
          <w:szCs w:val="22"/>
        </w:rPr>
        <w:t>м</w:t>
      </w:r>
      <w:r w:rsidRPr="008F72DF">
        <w:rPr>
          <w:rFonts w:ascii="Times New Roman" w:hAnsi="Times New Roman" w:cs="Times New Roman"/>
          <w:sz w:val="22"/>
          <w:szCs w:val="22"/>
        </w:rPr>
        <w:t xml:space="preserve">лемой частью настоящего Контракта. 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Для использования экземпляров Систем (флэш версия) Заказчик вправе использовать только флэш-носитель, приобретенный у Исполнителя. Передача третьему лицу в собственность э</w:t>
      </w:r>
      <w:r w:rsidRPr="008F72DF">
        <w:rPr>
          <w:rFonts w:ascii="Times New Roman" w:hAnsi="Times New Roman" w:cs="Times New Roman"/>
          <w:sz w:val="22"/>
          <w:szCs w:val="22"/>
        </w:rPr>
        <w:t>к</w:t>
      </w:r>
      <w:r w:rsidRPr="008F72DF">
        <w:rPr>
          <w:rFonts w:ascii="Times New Roman" w:hAnsi="Times New Roman" w:cs="Times New Roman"/>
          <w:sz w:val="22"/>
          <w:szCs w:val="22"/>
        </w:rPr>
        <w:t>земпляров Систем (флэш версия) возможна только вместе с флэш-носителем.</w:t>
      </w:r>
    </w:p>
    <w:p w:rsidR="008F72DF" w:rsidRP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 В случае использования Заказчиком флэш-носителя для записи и хранения собственной информации Исполнитель не гарантирует Заказчику:</w:t>
      </w:r>
    </w:p>
    <w:p w:rsidR="008F72DF" w:rsidRPr="008F72DF" w:rsidRDefault="008F72DF" w:rsidP="008F72DF">
      <w:pPr>
        <w:pStyle w:val="consplusnormal"/>
        <w:tabs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работоспособность экземпляров Систем (флэш версия);</w:t>
      </w:r>
    </w:p>
    <w:p w:rsidR="008F72DF" w:rsidRPr="008F72DF" w:rsidRDefault="008F72DF" w:rsidP="008F72DF">
      <w:pPr>
        <w:pStyle w:val="consplusnormal"/>
        <w:tabs>
          <w:tab w:val="num" w:pos="900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>- сохранность собственной информации Заказчика при оказании Исполнителем информацио</w:t>
      </w:r>
      <w:r w:rsidRPr="008F72DF">
        <w:rPr>
          <w:rFonts w:ascii="Times New Roman" w:hAnsi="Times New Roman" w:cs="Times New Roman"/>
          <w:sz w:val="22"/>
          <w:szCs w:val="22"/>
        </w:rPr>
        <w:t>н</w:t>
      </w:r>
      <w:r w:rsidRPr="008F72DF">
        <w:rPr>
          <w:rFonts w:ascii="Times New Roman" w:hAnsi="Times New Roman" w:cs="Times New Roman"/>
          <w:sz w:val="22"/>
          <w:szCs w:val="22"/>
        </w:rPr>
        <w:t>ных услуг с использованием экземпляров Систем (флэш версия).</w:t>
      </w:r>
    </w:p>
    <w:p w:rsidR="008F72DF" w:rsidRDefault="008F72DF" w:rsidP="008F72DF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 Особенности использования, сопровождения и передачи третьим лицам некоторых экземпляров Систем могут определяться Сторонами дополнительным соглашением к настоящему Ко</w:t>
      </w:r>
      <w:r w:rsidRPr="008F72DF">
        <w:rPr>
          <w:rFonts w:ascii="Times New Roman" w:hAnsi="Times New Roman" w:cs="Times New Roman"/>
          <w:sz w:val="22"/>
          <w:szCs w:val="22"/>
        </w:rPr>
        <w:t>н</w:t>
      </w:r>
      <w:r w:rsidRPr="008F72DF">
        <w:rPr>
          <w:rFonts w:ascii="Times New Roman" w:hAnsi="Times New Roman" w:cs="Times New Roman"/>
          <w:sz w:val="22"/>
          <w:szCs w:val="22"/>
        </w:rPr>
        <w:t>тракту.</w:t>
      </w:r>
    </w:p>
    <w:p w:rsidR="00BE190A" w:rsidRPr="008F72DF" w:rsidRDefault="00BE190A" w:rsidP="00BE190A">
      <w:pPr>
        <w:pStyle w:val="consplusnormal"/>
        <w:ind w:left="709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8F72DF">
        <w:rPr>
          <w:b/>
          <w:sz w:val="22"/>
          <w:szCs w:val="22"/>
        </w:rPr>
        <w:t>АДРЕСА, РЕКВИЗИТЫ, ПОДПИСИ СТОРОН:</w:t>
      </w:r>
    </w:p>
    <w:p w:rsidR="008F72DF" w:rsidRPr="008F72DF" w:rsidRDefault="008F72DF" w:rsidP="008F72DF">
      <w:pPr>
        <w:ind w:left="360"/>
        <w:rPr>
          <w:b/>
          <w:sz w:val="22"/>
          <w:szCs w:val="22"/>
        </w:rPr>
      </w:pPr>
    </w:p>
    <w:p w:rsidR="008F72DF" w:rsidRPr="008F72DF" w:rsidRDefault="008F72DF" w:rsidP="008F72DF">
      <w:pPr>
        <w:widowControl w:val="0"/>
        <w:ind w:left="360"/>
        <w:rPr>
          <w:sz w:val="22"/>
          <w:szCs w:val="22"/>
        </w:rPr>
      </w:pPr>
      <w:r w:rsidRPr="008F72DF">
        <w:rPr>
          <w:b/>
          <w:sz w:val="22"/>
          <w:szCs w:val="22"/>
        </w:rPr>
        <w:t>ЗАКАЗЧИК: Контрольно-счетная палата города Иванова</w:t>
      </w:r>
    </w:p>
    <w:p w:rsidR="008F72DF" w:rsidRPr="008F72DF" w:rsidRDefault="008F72DF" w:rsidP="008F72DF">
      <w:pPr>
        <w:ind w:left="360"/>
        <w:rPr>
          <w:sz w:val="22"/>
          <w:szCs w:val="22"/>
        </w:rPr>
      </w:pPr>
      <w:r w:rsidRPr="008F72DF">
        <w:rPr>
          <w:sz w:val="22"/>
          <w:szCs w:val="22"/>
        </w:rPr>
        <w:t>Юридический и почтовый адрес: 153000, г. Иваново, пл. Революции, д. 4, оф. 20</w:t>
      </w:r>
    </w:p>
    <w:p w:rsidR="008F72DF" w:rsidRPr="008F72DF" w:rsidRDefault="008F72DF" w:rsidP="008F72DF">
      <w:pPr>
        <w:ind w:firstLine="360"/>
        <w:rPr>
          <w:sz w:val="22"/>
          <w:szCs w:val="22"/>
        </w:rPr>
      </w:pPr>
      <w:r w:rsidRPr="008F72DF">
        <w:rPr>
          <w:sz w:val="22"/>
          <w:szCs w:val="22"/>
        </w:rPr>
        <w:t>ИНН   3702090522   КПП   370201001</w:t>
      </w:r>
    </w:p>
    <w:p w:rsidR="008F72DF" w:rsidRPr="008F72DF" w:rsidRDefault="008F72DF" w:rsidP="008F72DF">
      <w:pPr>
        <w:ind w:left="360"/>
        <w:jc w:val="both"/>
        <w:rPr>
          <w:sz w:val="22"/>
          <w:szCs w:val="22"/>
        </w:rPr>
      </w:pPr>
      <w:r w:rsidRPr="008F72DF">
        <w:rPr>
          <w:sz w:val="22"/>
          <w:szCs w:val="22"/>
        </w:rPr>
        <w:t>ОГРН / ОКПО  1063702118083 / 79091603</w:t>
      </w:r>
    </w:p>
    <w:p w:rsidR="008F72DF" w:rsidRPr="008F72DF" w:rsidRDefault="008F72DF" w:rsidP="008F72DF">
      <w:pPr>
        <w:ind w:left="360"/>
        <w:jc w:val="both"/>
        <w:rPr>
          <w:sz w:val="22"/>
          <w:szCs w:val="22"/>
        </w:rPr>
      </w:pPr>
      <w:proofErr w:type="gramStart"/>
      <w:r w:rsidRPr="008F72DF">
        <w:rPr>
          <w:sz w:val="22"/>
          <w:szCs w:val="22"/>
        </w:rPr>
        <w:t>р</w:t>
      </w:r>
      <w:proofErr w:type="gramEnd"/>
      <w:r w:rsidRPr="008F72DF">
        <w:rPr>
          <w:sz w:val="22"/>
          <w:szCs w:val="22"/>
        </w:rPr>
        <w:t xml:space="preserve">/с 40204810800000000054 в ГРКЦ ГУ Банка России по Ивановской области г. Иваново </w:t>
      </w:r>
    </w:p>
    <w:p w:rsidR="008F72DF" w:rsidRPr="008F72DF" w:rsidRDefault="008F72DF" w:rsidP="008F72DF">
      <w:pPr>
        <w:ind w:left="360"/>
        <w:jc w:val="both"/>
        <w:rPr>
          <w:sz w:val="22"/>
          <w:szCs w:val="22"/>
        </w:rPr>
      </w:pPr>
      <w:r w:rsidRPr="008F72DF">
        <w:rPr>
          <w:sz w:val="22"/>
          <w:szCs w:val="22"/>
        </w:rPr>
        <w:t xml:space="preserve">БИК 042406001 </w:t>
      </w:r>
    </w:p>
    <w:p w:rsidR="008F72DF" w:rsidRPr="008F72DF" w:rsidRDefault="008F72DF" w:rsidP="008F72DF">
      <w:pPr>
        <w:ind w:left="360"/>
        <w:rPr>
          <w:b/>
          <w:sz w:val="22"/>
          <w:szCs w:val="22"/>
        </w:rPr>
      </w:pPr>
    </w:p>
    <w:p w:rsidR="008F72DF" w:rsidRPr="008F72DF" w:rsidRDefault="008F72DF" w:rsidP="008F72DF">
      <w:pPr>
        <w:ind w:left="360"/>
        <w:rPr>
          <w:b/>
          <w:sz w:val="22"/>
          <w:szCs w:val="22"/>
        </w:rPr>
      </w:pPr>
      <w:r w:rsidRPr="008F72DF">
        <w:rPr>
          <w:b/>
          <w:sz w:val="22"/>
          <w:szCs w:val="22"/>
        </w:rPr>
        <w:t>ИСПОЛНИТЕЛЬ:</w:t>
      </w:r>
    </w:p>
    <w:p w:rsidR="008F72DF" w:rsidRPr="008F72DF" w:rsidRDefault="008F72DF" w:rsidP="008F72DF">
      <w:pPr>
        <w:ind w:left="360"/>
        <w:rPr>
          <w:sz w:val="22"/>
          <w:szCs w:val="22"/>
        </w:rPr>
      </w:pPr>
      <w:r w:rsidRPr="008F72DF">
        <w:rPr>
          <w:sz w:val="22"/>
          <w:szCs w:val="22"/>
        </w:rPr>
        <w:t xml:space="preserve">Юридический и почтовый адрес: </w:t>
      </w:r>
    </w:p>
    <w:p w:rsidR="008F72DF" w:rsidRPr="008F72DF" w:rsidRDefault="008F72DF" w:rsidP="008F72DF">
      <w:pPr>
        <w:ind w:left="360"/>
        <w:rPr>
          <w:sz w:val="22"/>
          <w:szCs w:val="22"/>
        </w:rPr>
      </w:pPr>
      <w:r w:rsidRPr="008F72DF">
        <w:rPr>
          <w:sz w:val="22"/>
          <w:szCs w:val="22"/>
        </w:rPr>
        <w:t xml:space="preserve">ИНН _________ / КПП ________     </w:t>
      </w:r>
    </w:p>
    <w:p w:rsidR="008F72DF" w:rsidRPr="008F72DF" w:rsidRDefault="008F72DF" w:rsidP="008F72DF">
      <w:pPr>
        <w:ind w:left="360"/>
        <w:jc w:val="both"/>
        <w:rPr>
          <w:sz w:val="22"/>
          <w:szCs w:val="22"/>
        </w:rPr>
      </w:pPr>
      <w:r w:rsidRPr="008F72DF">
        <w:rPr>
          <w:sz w:val="22"/>
          <w:szCs w:val="22"/>
        </w:rPr>
        <w:t xml:space="preserve">ОГРН / ОКПО   </w:t>
      </w:r>
    </w:p>
    <w:p w:rsidR="008F72DF" w:rsidRPr="008F72DF" w:rsidRDefault="008F72DF" w:rsidP="008F72DF">
      <w:pPr>
        <w:ind w:left="360"/>
        <w:jc w:val="both"/>
        <w:rPr>
          <w:sz w:val="22"/>
          <w:szCs w:val="22"/>
        </w:rPr>
      </w:pPr>
      <w:proofErr w:type="gramStart"/>
      <w:r w:rsidRPr="008F72DF">
        <w:rPr>
          <w:sz w:val="22"/>
          <w:szCs w:val="22"/>
        </w:rPr>
        <w:t>р</w:t>
      </w:r>
      <w:proofErr w:type="gramEnd"/>
      <w:r w:rsidRPr="008F72DF">
        <w:rPr>
          <w:sz w:val="22"/>
          <w:szCs w:val="22"/>
        </w:rPr>
        <w:t xml:space="preserve">/с      к/с     БИК </w:t>
      </w:r>
    </w:p>
    <w:p w:rsidR="008F72DF" w:rsidRPr="008F72DF" w:rsidRDefault="008F72DF" w:rsidP="008F72DF">
      <w:pPr>
        <w:pStyle w:val="ConsNormal"/>
        <w:widowControl/>
        <w:ind w:left="36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Normal"/>
        <w:widowControl/>
        <w:ind w:left="36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F72D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F72DF" w:rsidRPr="008F72DF" w:rsidRDefault="008F72DF" w:rsidP="008F72DF">
      <w:pPr>
        <w:ind w:left="360"/>
        <w:rPr>
          <w:b/>
          <w:sz w:val="22"/>
          <w:szCs w:val="22"/>
        </w:rPr>
      </w:pPr>
      <w:r w:rsidRPr="008F72DF">
        <w:rPr>
          <w:b/>
          <w:sz w:val="22"/>
          <w:szCs w:val="22"/>
        </w:rPr>
        <w:t>Заказчик:                                                              Исполнитель:</w:t>
      </w:r>
    </w:p>
    <w:p w:rsidR="008F72DF" w:rsidRPr="008F72DF" w:rsidRDefault="008F72DF" w:rsidP="008F72DF">
      <w:pPr>
        <w:ind w:left="360"/>
        <w:rPr>
          <w:sz w:val="22"/>
          <w:szCs w:val="22"/>
        </w:rPr>
      </w:pPr>
      <w:r w:rsidRPr="008F72DF">
        <w:rPr>
          <w:sz w:val="22"/>
          <w:szCs w:val="22"/>
        </w:rPr>
        <w:t>Председатель  _________А.В. Соловьев           ___________________________________________</w:t>
      </w:r>
    </w:p>
    <w:p w:rsidR="008F72DF" w:rsidRPr="008F72DF" w:rsidRDefault="008F72DF" w:rsidP="008F72DF">
      <w:pPr>
        <w:tabs>
          <w:tab w:val="left" w:pos="5460"/>
        </w:tabs>
        <w:rPr>
          <w:sz w:val="22"/>
          <w:szCs w:val="22"/>
        </w:rPr>
      </w:pPr>
      <w:r w:rsidRPr="008F72DF">
        <w:rPr>
          <w:sz w:val="22"/>
          <w:szCs w:val="22"/>
        </w:rPr>
        <w:t xml:space="preserve">         М.П.                                                                              М.П.</w:t>
      </w:r>
    </w:p>
    <w:p w:rsidR="008F72DF" w:rsidRPr="008F72DF" w:rsidRDefault="008F72DF" w:rsidP="008F72DF">
      <w:pPr>
        <w:pStyle w:val="consplusnormal"/>
        <w:ind w:left="709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"/>
        <w:ind w:left="709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"/>
        <w:ind w:left="709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0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left="-360" w:firstLine="900"/>
        <w:jc w:val="right"/>
        <w:rPr>
          <w:rFonts w:ascii="Times New Roman" w:hAnsi="Times New Roman"/>
          <w:b/>
          <w:sz w:val="22"/>
          <w:szCs w:val="22"/>
        </w:rPr>
      </w:pPr>
      <w:r w:rsidRPr="008F72DF">
        <w:rPr>
          <w:rFonts w:ascii="Times New Roman" w:hAnsi="Times New Roman"/>
          <w:b/>
          <w:sz w:val="22"/>
          <w:szCs w:val="22"/>
        </w:rPr>
        <w:lastRenderedPageBreak/>
        <w:t>Приложение №1</w:t>
      </w:r>
    </w:p>
    <w:p w:rsidR="008F72DF" w:rsidRPr="008F72DF" w:rsidRDefault="008F72DF" w:rsidP="008F72DF">
      <w:pPr>
        <w:pStyle w:val="ConsPlusNormal2"/>
        <w:widowControl/>
        <w:spacing w:before="120"/>
        <w:ind w:left="-357" w:firstLine="902"/>
        <w:jc w:val="right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>к  Муниципальному контракту</w:t>
      </w:r>
    </w:p>
    <w:p w:rsidR="008F72DF" w:rsidRPr="008F72DF" w:rsidRDefault="008F72DF" w:rsidP="008F72DF">
      <w:pPr>
        <w:pStyle w:val="ConsPlusNormal2"/>
        <w:widowControl/>
        <w:ind w:left="-360" w:firstLine="900"/>
        <w:jc w:val="right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left="-360" w:firstLine="900"/>
        <w:jc w:val="right"/>
        <w:rPr>
          <w:rFonts w:ascii="Times New Roman" w:hAnsi="Times New Roman"/>
          <w:sz w:val="22"/>
          <w:szCs w:val="22"/>
        </w:rPr>
      </w:pPr>
      <w:r w:rsidRPr="008F72DF">
        <w:rPr>
          <w:rFonts w:ascii="Times New Roman" w:hAnsi="Times New Roman"/>
          <w:sz w:val="22"/>
          <w:szCs w:val="22"/>
        </w:rPr>
        <w:t>от ______________ № ____</w:t>
      </w:r>
    </w:p>
    <w:p w:rsidR="008F72DF" w:rsidRPr="008F72DF" w:rsidRDefault="008F72DF" w:rsidP="008F72DF">
      <w:pPr>
        <w:pStyle w:val="ConsPlusNormal2"/>
        <w:widowControl/>
        <w:ind w:left="-360" w:firstLine="900"/>
        <w:jc w:val="center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left="-360" w:firstLine="900"/>
        <w:jc w:val="center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left="-360" w:firstLine="900"/>
        <w:jc w:val="center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firstLine="0"/>
        <w:jc w:val="center"/>
        <w:rPr>
          <w:rFonts w:ascii="Times New Roman" w:hAnsi="Times New Roman"/>
          <w:bCs/>
          <w:color w:val="000000"/>
          <w:sz w:val="22"/>
          <w:szCs w:val="22"/>
        </w:rPr>
      </w:pPr>
      <w:r w:rsidRPr="008F72DF">
        <w:rPr>
          <w:rFonts w:ascii="Times New Roman" w:hAnsi="Times New Roman"/>
          <w:bCs/>
          <w:color w:val="000000"/>
          <w:sz w:val="22"/>
          <w:szCs w:val="22"/>
        </w:rPr>
        <w:t xml:space="preserve">Перечень экземпляров Систем </w:t>
      </w:r>
      <w:proofErr w:type="spellStart"/>
      <w:r w:rsidRPr="008F72DF">
        <w:rPr>
          <w:rFonts w:ascii="Times New Roman" w:hAnsi="Times New Roman"/>
          <w:bCs/>
          <w:color w:val="000000"/>
          <w:sz w:val="22"/>
          <w:szCs w:val="22"/>
        </w:rPr>
        <w:t>КонсультантПлюс</w:t>
      </w:r>
      <w:proofErr w:type="spellEnd"/>
    </w:p>
    <w:p w:rsidR="008F72DF" w:rsidRPr="008F72DF" w:rsidRDefault="008F72DF" w:rsidP="008F72DF">
      <w:pPr>
        <w:widowControl w:val="0"/>
        <w:autoSpaceDE w:val="0"/>
        <w:autoSpaceDN w:val="0"/>
        <w:adjustRightInd w:val="0"/>
        <w:jc w:val="both"/>
        <w:rPr>
          <w:color w:val="000000"/>
          <w:spacing w:val="-1"/>
          <w:sz w:val="22"/>
          <w:szCs w:val="22"/>
        </w:rPr>
      </w:pPr>
    </w:p>
    <w:tbl>
      <w:tblPr>
        <w:tblW w:w="0" w:type="auto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680"/>
        <w:gridCol w:w="1620"/>
        <w:gridCol w:w="1800"/>
      </w:tblGrid>
      <w:tr w:rsidR="008F72DF" w:rsidRPr="008F72DF" w:rsidTr="00BE190A">
        <w:trPr>
          <w:cantSplit/>
          <w:trHeight w:hRule="exact" w:val="599"/>
        </w:trPr>
        <w:tc>
          <w:tcPr>
            <w:tcW w:w="6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b/>
                <w:bCs/>
                <w:color w:val="000000"/>
                <w:spacing w:val="-1"/>
                <w:sz w:val="22"/>
                <w:szCs w:val="22"/>
              </w:rPr>
              <w:t xml:space="preserve">Название Системы </w:t>
            </w: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</w:pP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>Кол</w:t>
            </w:r>
            <w:proofErr w:type="spellEnd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>во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</w:pP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>Номер</w:t>
            </w:r>
            <w:proofErr w:type="spellEnd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72DF">
              <w:rPr>
                <w:b/>
                <w:bCs/>
                <w:color w:val="000000"/>
                <w:spacing w:val="-1"/>
                <w:sz w:val="22"/>
                <w:szCs w:val="22"/>
                <w:lang w:val="en-US"/>
              </w:rPr>
              <w:t>дистрибутива</w:t>
            </w:r>
            <w:proofErr w:type="spellEnd"/>
          </w:p>
        </w:tc>
      </w:tr>
      <w:tr w:rsidR="008F72DF" w:rsidRPr="008F72DF" w:rsidTr="00A96597">
        <w:trPr>
          <w:cantSplit/>
        </w:trPr>
        <w:tc>
          <w:tcPr>
            <w:tcW w:w="668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>DOCVARIABLE</w:instrText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СТИУС_ИСХСОСТАВ_НОМЕНКЛАТУРА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СПС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gramStart"/>
            <w:r w:rsidRPr="008F72DF">
              <w:rPr>
                <w:color w:val="000000"/>
                <w:spacing w:val="-1"/>
                <w:sz w:val="22"/>
                <w:szCs w:val="22"/>
              </w:rPr>
              <w:t>:В</w:t>
            </w:r>
            <w:proofErr w:type="gramEnd"/>
            <w:r w:rsidRPr="008F72DF">
              <w:rPr>
                <w:color w:val="000000"/>
                <w:spacing w:val="-1"/>
                <w:sz w:val="22"/>
                <w:szCs w:val="22"/>
              </w:rPr>
              <w:t>ерсия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Проф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СпецВыпуск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(сет)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 xml:space="preserve"> DOCVARIABLE СТИУС_ИСХСОСТАВ_НОМЕНКЛАТУРА_КОЛИЧЕСТВО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t>1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</w:p>
        </w:tc>
      </w:tr>
      <w:tr w:rsidR="008F72DF" w:rsidRPr="008F72DF" w:rsidTr="00A96597">
        <w:trPr>
          <w:cantSplit/>
        </w:trPr>
        <w:tc>
          <w:tcPr>
            <w:tcW w:w="668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>DOCVARIABLE</w:instrText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СТИУС_ИСХСОСТАВ_НОМЕНКЛАТУРА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СПС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gramStart"/>
            <w:r w:rsidRPr="008F72DF">
              <w:rPr>
                <w:color w:val="000000"/>
                <w:spacing w:val="-1"/>
                <w:sz w:val="22"/>
                <w:szCs w:val="22"/>
              </w:rPr>
              <w:t>:И</w:t>
            </w:r>
            <w:proofErr w:type="gramEnd"/>
            <w:r w:rsidRPr="008F72DF">
              <w:rPr>
                <w:color w:val="000000"/>
                <w:spacing w:val="-1"/>
                <w:sz w:val="22"/>
                <w:szCs w:val="22"/>
              </w:rPr>
              <w:t>вановский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выпуск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СпецВыпуск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(сет)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 xml:space="preserve"> DOCVARIABLE СТИУС_ИСХСОСТАВ_НОМЕНКЛАТУРА_КОЛИЧЕСТВО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t>1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</w:p>
        </w:tc>
      </w:tr>
      <w:tr w:rsidR="008F72DF" w:rsidRPr="008F72DF" w:rsidTr="00A96597">
        <w:trPr>
          <w:cantSplit/>
        </w:trPr>
        <w:tc>
          <w:tcPr>
            <w:tcW w:w="668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>DOCVARIABLE</w:instrText>
            </w:r>
            <w:r w:rsidRPr="008F72DF">
              <w:rPr>
                <w:color w:val="000000"/>
                <w:spacing w:val="-1"/>
                <w:sz w:val="22"/>
                <w:szCs w:val="22"/>
              </w:rPr>
              <w:instrText xml:space="preserve"> СТИУС_ИСХСОСТАВ_НОМЕНКЛАТУРА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СС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КонсультантПлюс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: Строительство 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СпецВыпуск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8F72DF">
              <w:rPr>
                <w:color w:val="000000"/>
                <w:spacing w:val="-1"/>
                <w:sz w:val="22"/>
                <w:szCs w:val="22"/>
              </w:rPr>
              <w:t>лок</w:t>
            </w:r>
            <w:proofErr w:type="spellEnd"/>
            <w:r w:rsidRPr="008F72DF">
              <w:rPr>
                <w:color w:val="000000"/>
                <w:spacing w:val="-1"/>
                <w:sz w:val="22"/>
                <w:szCs w:val="22"/>
              </w:rPr>
              <w:t>)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begin" w:fldLock="1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instrText xml:space="preserve"> DOCVARIABLE СТИУС_ИСХСОСТАВ_НОМЕНКЛАТУРА_КОЛИЧЕСТВО </w:instrTex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separate"/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t>1</w:t>
            </w:r>
            <w:r w:rsidRPr="008F72DF">
              <w:rPr>
                <w:color w:val="000000"/>
                <w:spacing w:val="-1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  <w:lang w:val="en-US"/>
              </w:rPr>
            </w:pPr>
          </w:p>
        </w:tc>
      </w:tr>
      <w:tr w:rsidR="008F72DF" w:rsidRPr="008F72DF" w:rsidTr="00A96597">
        <w:trPr>
          <w:cantSplit/>
        </w:trPr>
        <w:tc>
          <w:tcPr>
            <w:tcW w:w="668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z w:val="22"/>
                <w:szCs w:val="22"/>
              </w:rPr>
              <w:t xml:space="preserve">СС </w:t>
            </w:r>
            <w:proofErr w:type="spellStart"/>
            <w:r w:rsidRPr="008F72DF">
              <w:rPr>
                <w:color w:val="000000"/>
                <w:sz w:val="22"/>
                <w:szCs w:val="22"/>
              </w:rPr>
              <w:t>КонсультантПлюс</w:t>
            </w:r>
            <w:proofErr w:type="gramStart"/>
            <w:r w:rsidRPr="008F72DF">
              <w:rPr>
                <w:color w:val="000000"/>
                <w:sz w:val="22"/>
                <w:szCs w:val="22"/>
              </w:rPr>
              <w:t>:К</w:t>
            </w:r>
            <w:proofErr w:type="gramEnd"/>
            <w:r w:rsidRPr="008F72DF">
              <w:rPr>
                <w:color w:val="000000"/>
                <w:sz w:val="22"/>
                <w:szCs w:val="22"/>
              </w:rPr>
              <w:t>омментарии</w:t>
            </w:r>
            <w:proofErr w:type="spellEnd"/>
            <w:r w:rsidRPr="008F72DF">
              <w:rPr>
                <w:color w:val="000000"/>
                <w:sz w:val="22"/>
                <w:szCs w:val="22"/>
              </w:rPr>
              <w:t xml:space="preserve"> законодательства (</w:t>
            </w:r>
            <w:proofErr w:type="spellStart"/>
            <w:r w:rsidRPr="008F72DF">
              <w:rPr>
                <w:color w:val="000000"/>
                <w:sz w:val="22"/>
                <w:szCs w:val="22"/>
              </w:rPr>
              <w:t>лок</w:t>
            </w:r>
            <w:proofErr w:type="spellEnd"/>
            <w:r w:rsidRPr="008F72D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8F72DF">
              <w:rPr>
                <w:color w:val="000000"/>
                <w:spacing w:val="-1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2DF" w:rsidRPr="008F72DF" w:rsidRDefault="008F72DF" w:rsidP="00A965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 w:val="22"/>
                <w:szCs w:val="22"/>
              </w:rPr>
            </w:pPr>
          </w:p>
        </w:tc>
      </w:tr>
    </w:tbl>
    <w:p w:rsidR="008F72DF" w:rsidRPr="008F72DF" w:rsidRDefault="008F72DF" w:rsidP="008F72DF">
      <w:pPr>
        <w:rPr>
          <w:sz w:val="22"/>
          <w:szCs w:val="22"/>
        </w:rPr>
      </w:pPr>
    </w:p>
    <w:p w:rsidR="008F72DF" w:rsidRPr="008F72DF" w:rsidRDefault="008F72DF" w:rsidP="008F72DF">
      <w:pPr>
        <w:rPr>
          <w:b/>
          <w:bCs/>
          <w:sz w:val="22"/>
          <w:szCs w:val="22"/>
        </w:rPr>
      </w:pPr>
      <w:r w:rsidRPr="008F72DF">
        <w:rPr>
          <w:b/>
          <w:bCs/>
          <w:sz w:val="22"/>
          <w:szCs w:val="22"/>
        </w:rPr>
        <w:t>Сокращения:</w:t>
      </w:r>
    </w:p>
    <w:p w:rsidR="008F72DF" w:rsidRPr="008F72DF" w:rsidRDefault="008F72DF" w:rsidP="008F72DF">
      <w:pPr>
        <w:jc w:val="both"/>
        <w:rPr>
          <w:sz w:val="22"/>
          <w:szCs w:val="22"/>
        </w:rPr>
      </w:pPr>
      <w:r w:rsidRPr="008F72DF">
        <w:rPr>
          <w:sz w:val="22"/>
          <w:szCs w:val="22"/>
        </w:rPr>
        <w:t>СС - Справочная Система;</w:t>
      </w:r>
    </w:p>
    <w:p w:rsidR="008F72DF" w:rsidRPr="008F72DF" w:rsidRDefault="008F72DF" w:rsidP="008F72DF">
      <w:pPr>
        <w:jc w:val="both"/>
        <w:rPr>
          <w:sz w:val="22"/>
          <w:szCs w:val="22"/>
        </w:rPr>
      </w:pPr>
      <w:r w:rsidRPr="008F72DF">
        <w:rPr>
          <w:sz w:val="22"/>
          <w:szCs w:val="22"/>
        </w:rPr>
        <w:t>СПС - Справочная Правовая Система;</w:t>
      </w:r>
    </w:p>
    <w:p w:rsidR="008F72DF" w:rsidRPr="008F72DF" w:rsidRDefault="008F72DF" w:rsidP="008F72DF">
      <w:pPr>
        <w:jc w:val="both"/>
        <w:rPr>
          <w:sz w:val="22"/>
          <w:szCs w:val="22"/>
        </w:rPr>
      </w:pPr>
      <w:r w:rsidRPr="008F72DF">
        <w:rPr>
          <w:sz w:val="22"/>
          <w:szCs w:val="22"/>
        </w:rPr>
        <w:fldChar w:fldCharType="begin" w:fldLock="1"/>
      </w:r>
      <w:r w:rsidRPr="008F72DF">
        <w:rPr>
          <w:sz w:val="22"/>
          <w:szCs w:val="22"/>
        </w:rPr>
        <w:instrText xml:space="preserve"> DOCVARIABLE СТИУС_ИСХСОСТАВ_ЕСЛИНЕТЛОК_УДАЛИТЬ </w:instrText>
      </w:r>
      <w:r w:rsidRPr="008F72DF">
        <w:rPr>
          <w:sz w:val="22"/>
          <w:szCs w:val="22"/>
        </w:rPr>
        <w:fldChar w:fldCharType="end"/>
      </w:r>
      <w:proofErr w:type="spellStart"/>
      <w:r w:rsidRPr="008F72DF">
        <w:rPr>
          <w:sz w:val="22"/>
          <w:szCs w:val="22"/>
        </w:rPr>
        <w:t>лок</w:t>
      </w:r>
      <w:proofErr w:type="spellEnd"/>
      <w:r w:rsidRPr="008F72DF">
        <w:rPr>
          <w:sz w:val="22"/>
          <w:szCs w:val="22"/>
        </w:rPr>
        <w:t xml:space="preserve"> - локальная версия, экземпляр Системы, предназначенный для работы на одном компьютере;</w:t>
      </w:r>
    </w:p>
    <w:p w:rsidR="008F72DF" w:rsidRPr="008F72DF" w:rsidRDefault="008F72DF" w:rsidP="008F72DF">
      <w:pPr>
        <w:rPr>
          <w:sz w:val="22"/>
          <w:szCs w:val="22"/>
        </w:rPr>
      </w:pPr>
      <w:r w:rsidRPr="008F72DF">
        <w:rPr>
          <w:sz w:val="22"/>
          <w:szCs w:val="22"/>
        </w:rPr>
        <w:fldChar w:fldCharType="begin" w:fldLock="1"/>
      </w:r>
      <w:r w:rsidRPr="008F72DF">
        <w:rPr>
          <w:sz w:val="22"/>
          <w:szCs w:val="22"/>
        </w:rPr>
        <w:instrText xml:space="preserve"> DOCVARIABLE СТИУС_ИСХСОСТАВ_ЕСЛИНЕТСЕТ_УДАЛИТЬ </w:instrText>
      </w:r>
      <w:r w:rsidRPr="008F72DF">
        <w:rPr>
          <w:sz w:val="22"/>
          <w:szCs w:val="22"/>
        </w:rPr>
        <w:fldChar w:fldCharType="end"/>
      </w:r>
      <w:r w:rsidRPr="008F72DF">
        <w:rPr>
          <w:sz w:val="22"/>
          <w:szCs w:val="22"/>
        </w:rPr>
        <w:t>сет - сетевая многопользовательская версия, экземпляр Системы, предназначенный для использования не более чем на 50 (пятидесяти) рабочих станциях одновременно в пределах одной локальной сети</w:t>
      </w:r>
    </w:p>
    <w:p w:rsidR="008F72DF" w:rsidRPr="008F72DF" w:rsidRDefault="008F72DF" w:rsidP="008F72DF">
      <w:pPr>
        <w:pStyle w:val="ConsPlusNormal2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F72DF" w:rsidRPr="008F72DF" w:rsidRDefault="008F72DF" w:rsidP="008F72DF">
      <w:pPr>
        <w:pStyle w:val="ConsPlusNormal2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8F72DF" w:rsidRPr="008F72DF" w:rsidTr="00A96597">
        <w:trPr>
          <w:trHeight w:val="328"/>
        </w:trPr>
        <w:tc>
          <w:tcPr>
            <w:tcW w:w="4994" w:type="dxa"/>
          </w:tcPr>
          <w:p w:rsidR="008F72DF" w:rsidRPr="008F72DF" w:rsidRDefault="008F72DF" w:rsidP="00A96597">
            <w:pPr>
              <w:rPr>
                <w:i/>
                <w:sz w:val="22"/>
                <w:szCs w:val="22"/>
              </w:rPr>
            </w:pPr>
          </w:p>
        </w:tc>
        <w:tc>
          <w:tcPr>
            <w:tcW w:w="4576" w:type="dxa"/>
          </w:tcPr>
          <w:p w:rsidR="008F72DF" w:rsidRPr="008F72DF" w:rsidRDefault="008F72DF" w:rsidP="00A96597">
            <w:pPr>
              <w:rPr>
                <w:sz w:val="22"/>
                <w:szCs w:val="22"/>
              </w:rPr>
            </w:pPr>
          </w:p>
        </w:tc>
      </w:tr>
      <w:tr w:rsidR="008F72DF" w:rsidRPr="008F72DF" w:rsidTr="00A96597">
        <w:tc>
          <w:tcPr>
            <w:tcW w:w="4994" w:type="dxa"/>
          </w:tcPr>
          <w:p w:rsidR="008F72DF" w:rsidRPr="008F72DF" w:rsidRDefault="008F72DF" w:rsidP="00A9659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F72DF">
              <w:rPr>
                <w:sz w:val="22"/>
                <w:szCs w:val="22"/>
                <w:lang w:eastAsia="en-US"/>
              </w:rPr>
              <w:t>Заказчик:</w:t>
            </w:r>
          </w:p>
          <w:p w:rsidR="008F72DF" w:rsidRPr="008F72DF" w:rsidRDefault="008F72DF" w:rsidP="00A9659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72DF" w:rsidRPr="008F72DF" w:rsidRDefault="008F72DF" w:rsidP="00A9659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F72DF">
              <w:rPr>
                <w:sz w:val="22"/>
                <w:szCs w:val="22"/>
                <w:lang w:eastAsia="en-US"/>
              </w:rPr>
              <w:t xml:space="preserve">__________/______________ </w:t>
            </w:r>
          </w:p>
          <w:p w:rsidR="008F72DF" w:rsidRPr="008F72DF" w:rsidRDefault="008F72DF" w:rsidP="00A9659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8F72DF">
              <w:rPr>
                <w:sz w:val="22"/>
                <w:szCs w:val="22"/>
                <w:lang w:eastAsia="en-US"/>
              </w:rPr>
              <w:t>м.п</w:t>
            </w:r>
            <w:proofErr w:type="spellEnd"/>
            <w:r w:rsidRPr="008F72DF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76" w:type="dxa"/>
          </w:tcPr>
          <w:p w:rsidR="008F72DF" w:rsidRPr="008F72DF" w:rsidRDefault="008F72DF" w:rsidP="00A9659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F72DF">
              <w:rPr>
                <w:sz w:val="22"/>
                <w:szCs w:val="22"/>
                <w:lang w:eastAsia="en-US"/>
              </w:rPr>
              <w:t>Исполнитель:</w:t>
            </w:r>
          </w:p>
          <w:p w:rsidR="008F72DF" w:rsidRPr="008F72DF" w:rsidRDefault="008F72DF" w:rsidP="00A9659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F72DF" w:rsidRPr="008F72DF" w:rsidRDefault="008F72DF" w:rsidP="00A9659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F72DF">
              <w:rPr>
                <w:sz w:val="22"/>
                <w:szCs w:val="22"/>
                <w:lang w:eastAsia="en-US"/>
              </w:rPr>
              <w:t xml:space="preserve">__________/______________ </w:t>
            </w:r>
          </w:p>
          <w:p w:rsidR="008F72DF" w:rsidRPr="008F72DF" w:rsidRDefault="008F72DF" w:rsidP="00A96597">
            <w:pPr>
              <w:spacing w:line="276" w:lineRule="auto"/>
              <w:rPr>
                <w:i/>
                <w:sz w:val="22"/>
                <w:szCs w:val="22"/>
                <w:lang w:eastAsia="en-US"/>
              </w:rPr>
            </w:pPr>
            <w:proofErr w:type="spellStart"/>
            <w:r w:rsidRPr="008F72DF">
              <w:rPr>
                <w:sz w:val="22"/>
                <w:szCs w:val="22"/>
                <w:lang w:eastAsia="en-US"/>
              </w:rPr>
              <w:t>м.п</w:t>
            </w:r>
            <w:proofErr w:type="spellEnd"/>
            <w:r w:rsidRPr="008F72DF">
              <w:rPr>
                <w:sz w:val="22"/>
                <w:szCs w:val="22"/>
                <w:lang w:eastAsia="en-US"/>
              </w:rPr>
              <w:t>.</w:t>
            </w:r>
          </w:p>
        </w:tc>
      </w:tr>
    </w:tbl>
    <w:p w:rsidR="008F72DF" w:rsidRPr="008F72DF" w:rsidRDefault="008F72DF" w:rsidP="008F72DF">
      <w:pPr>
        <w:pStyle w:val="consplusnormal"/>
        <w:tabs>
          <w:tab w:val="num" w:pos="900"/>
        </w:tabs>
        <w:ind w:left="36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44BF7" w:rsidRPr="008F72DF" w:rsidRDefault="00E44BF7">
      <w:pPr>
        <w:rPr>
          <w:sz w:val="22"/>
          <w:szCs w:val="22"/>
        </w:rPr>
      </w:pPr>
    </w:p>
    <w:sectPr w:rsidR="00E44BF7" w:rsidRPr="008F72DF" w:rsidSect="00033BCB">
      <w:footerReference w:type="default" r:id="rId9"/>
      <w:pgSz w:w="11906" w:h="16838"/>
      <w:pgMar w:top="534" w:right="567" w:bottom="426" w:left="737" w:header="284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2DF" w:rsidRDefault="008F72DF" w:rsidP="008F72DF">
      <w:r>
        <w:separator/>
      </w:r>
    </w:p>
  </w:endnote>
  <w:endnote w:type="continuationSeparator" w:id="0">
    <w:p w:rsidR="008F72DF" w:rsidRDefault="008F72DF" w:rsidP="008F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83F" w:rsidRPr="00C15C5D" w:rsidRDefault="00BE190A" w:rsidP="00282F36">
    <w:pPr>
      <w:pStyle w:val="a5"/>
      <w:tabs>
        <w:tab w:val="left" w:pos="2365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2DF" w:rsidRDefault="008F72DF" w:rsidP="008F72DF">
      <w:r>
        <w:separator/>
      </w:r>
    </w:p>
  </w:footnote>
  <w:footnote w:type="continuationSeparator" w:id="0">
    <w:p w:rsidR="008F72DF" w:rsidRDefault="008F72DF" w:rsidP="008F7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5E73"/>
    <w:multiLevelType w:val="multilevel"/>
    <w:tmpl w:val="41B2CE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9B64F31"/>
    <w:multiLevelType w:val="multilevel"/>
    <w:tmpl w:val="A8AAFA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C3713DF"/>
    <w:multiLevelType w:val="multilevel"/>
    <w:tmpl w:val="049881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8935104"/>
    <w:multiLevelType w:val="multilevel"/>
    <w:tmpl w:val="B3DEE1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630B63F7"/>
    <w:multiLevelType w:val="multilevel"/>
    <w:tmpl w:val="82709B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7F425CBE"/>
    <w:multiLevelType w:val="multilevel"/>
    <w:tmpl w:val="7EB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4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40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0020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407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3E5C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2DF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190A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F72DF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basedOn w:val="a"/>
    <w:rsid w:val="008F72D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8F72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Plain Text"/>
    <w:basedOn w:val="a"/>
    <w:link w:val="a4"/>
    <w:rsid w:val="008F72DF"/>
    <w:pPr>
      <w:jc w:val="center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F72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0">
    <w:name w:val="consplusnormal Знак"/>
    <w:basedOn w:val="a"/>
    <w:link w:val="consplusnormal1"/>
    <w:rsid w:val="008F72DF"/>
    <w:pPr>
      <w:autoSpaceDE w:val="0"/>
      <w:autoSpaceDN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locked/>
    <w:rsid w:val="008F72DF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rsid w:val="008F72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F72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F72DF"/>
    <w:rPr>
      <w:rFonts w:cs="Times New Roman"/>
    </w:rPr>
  </w:style>
  <w:style w:type="paragraph" w:customStyle="1" w:styleId="ConsPlusNormal2">
    <w:name w:val="ConsPlusNormal"/>
    <w:link w:val="ConsPlusNormal3"/>
    <w:rsid w:val="008F72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18"/>
      <w:lang w:eastAsia="ru-RU"/>
    </w:rPr>
  </w:style>
  <w:style w:type="paragraph" w:styleId="a8">
    <w:name w:val="footnote text"/>
    <w:basedOn w:val="a"/>
    <w:link w:val="a9"/>
    <w:rsid w:val="008F72D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8F72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F72DF"/>
    <w:rPr>
      <w:vertAlign w:val="superscript"/>
    </w:rPr>
  </w:style>
  <w:style w:type="paragraph" w:styleId="ab">
    <w:name w:val="List Paragraph"/>
    <w:basedOn w:val="a"/>
    <w:uiPriority w:val="34"/>
    <w:qFormat/>
    <w:rsid w:val="008F72DF"/>
    <w:pPr>
      <w:widowControl w:val="0"/>
      <w:autoSpaceDE w:val="0"/>
      <w:autoSpaceDN w:val="0"/>
      <w:adjustRightInd w:val="0"/>
      <w:ind w:left="720" w:firstLine="709"/>
      <w:contextualSpacing/>
      <w:jc w:val="both"/>
    </w:pPr>
    <w:rPr>
      <w:sz w:val="20"/>
      <w:szCs w:val="20"/>
    </w:rPr>
  </w:style>
  <w:style w:type="character" w:customStyle="1" w:styleId="ConsPlusNormal3">
    <w:name w:val="ConsPlusNormal Знак"/>
    <w:link w:val="ConsPlusNormal2"/>
    <w:rsid w:val="008F72DF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Normal1">
    <w:name w:val="Normal1"/>
    <w:rsid w:val="008F72DF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c">
    <w:name w:val="Готовый"/>
    <w:basedOn w:val="a"/>
    <w:rsid w:val="008F72D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N w:val="0"/>
      <w:textAlignment w:val="baseline"/>
    </w:pPr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ConsPlusNonformat0">
    <w:name w:val="ConsPlusNonformat"/>
    <w:rsid w:val="008F72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8F72DF"/>
    <w:pPr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8F72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Основной шрифт"/>
    <w:rsid w:val="008F72DF"/>
  </w:style>
  <w:style w:type="paragraph" w:styleId="2">
    <w:name w:val="Body Text Indent 2"/>
    <w:basedOn w:val="a"/>
    <w:link w:val="20"/>
    <w:rsid w:val="008F72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7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8F72D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F72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F72DF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basedOn w:val="a"/>
    <w:rsid w:val="008F72D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8F72D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Plain Text"/>
    <w:basedOn w:val="a"/>
    <w:link w:val="a4"/>
    <w:rsid w:val="008F72DF"/>
    <w:pPr>
      <w:jc w:val="center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F72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0">
    <w:name w:val="consplusnormal Знак"/>
    <w:basedOn w:val="a"/>
    <w:link w:val="consplusnormal1"/>
    <w:rsid w:val="008F72DF"/>
    <w:pPr>
      <w:autoSpaceDE w:val="0"/>
      <w:autoSpaceDN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basedOn w:val="a0"/>
    <w:link w:val="consplusnormal0"/>
    <w:locked/>
    <w:rsid w:val="008F72DF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rsid w:val="008F72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F72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F72DF"/>
    <w:rPr>
      <w:rFonts w:cs="Times New Roman"/>
    </w:rPr>
  </w:style>
  <w:style w:type="paragraph" w:customStyle="1" w:styleId="ConsPlusNormal2">
    <w:name w:val="ConsPlusNormal"/>
    <w:link w:val="ConsPlusNormal3"/>
    <w:rsid w:val="008F72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18"/>
      <w:lang w:eastAsia="ru-RU"/>
    </w:rPr>
  </w:style>
  <w:style w:type="paragraph" w:styleId="a8">
    <w:name w:val="footnote text"/>
    <w:basedOn w:val="a"/>
    <w:link w:val="a9"/>
    <w:rsid w:val="008F72D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8F72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F72DF"/>
    <w:rPr>
      <w:vertAlign w:val="superscript"/>
    </w:rPr>
  </w:style>
  <w:style w:type="paragraph" w:styleId="ab">
    <w:name w:val="List Paragraph"/>
    <w:basedOn w:val="a"/>
    <w:uiPriority w:val="34"/>
    <w:qFormat/>
    <w:rsid w:val="008F72DF"/>
    <w:pPr>
      <w:widowControl w:val="0"/>
      <w:autoSpaceDE w:val="0"/>
      <w:autoSpaceDN w:val="0"/>
      <w:adjustRightInd w:val="0"/>
      <w:ind w:left="720" w:firstLine="709"/>
      <w:contextualSpacing/>
      <w:jc w:val="both"/>
    </w:pPr>
    <w:rPr>
      <w:sz w:val="20"/>
      <w:szCs w:val="20"/>
    </w:rPr>
  </w:style>
  <w:style w:type="character" w:customStyle="1" w:styleId="ConsPlusNormal3">
    <w:name w:val="ConsPlusNormal Знак"/>
    <w:link w:val="ConsPlusNormal2"/>
    <w:rsid w:val="008F72DF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Normal1">
    <w:name w:val="Normal1"/>
    <w:rsid w:val="008F72DF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c">
    <w:name w:val="Готовый"/>
    <w:basedOn w:val="a"/>
    <w:rsid w:val="008F72D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N w:val="0"/>
      <w:textAlignment w:val="baseline"/>
    </w:pPr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ConsPlusNonformat0">
    <w:name w:val="ConsPlusNonformat"/>
    <w:rsid w:val="008F72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8F72DF"/>
    <w:pPr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8F72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Основной шрифт"/>
    <w:rsid w:val="008F72DF"/>
  </w:style>
  <w:style w:type="paragraph" w:styleId="2">
    <w:name w:val="Body Text Indent 2"/>
    <w:basedOn w:val="a"/>
    <w:link w:val="20"/>
    <w:rsid w:val="008F72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F7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8F72D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F72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5A932A471A2DD93EED03944176EE60CA521B258D80EE6E1D32CC45F3CAC1BD965366FA5400BFFx4z9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4560</Words>
  <Characters>25998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2013-12-06T10:03:00Z</dcterms:created>
  <dcterms:modified xsi:type="dcterms:W3CDTF">2013-12-06T10:37:00Z</dcterms:modified>
</cp:coreProperties>
</file>