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CE2" w:rsidRDefault="00350CE2" w:rsidP="00350CE2">
      <w:pPr>
        <w:jc w:val="center"/>
        <w:rPr>
          <w:b/>
          <w:bCs/>
          <w:sz w:val="24"/>
          <w:szCs w:val="24"/>
        </w:rPr>
      </w:pPr>
      <w:r w:rsidRPr="00350CE2">
        <w:rPr>
          <w:b/>
          <w:bCs/>
          <w:sz w:val="24"/>
          <w:szCs w:val="24"/>
        </w:rPr>
        <w:t>Описание объекта закупки</w:t>
      </w:r>
    </w:p>
    <w:p w:rsidR="00350CE2" w:rsidRPr="00350CE2" w:rsidRDefault="00350CE2" w:rsidP="00350CE2">
      <w:pPr>
        <w:jc w:val="center"/>
        <w:rPr>
          <w:b/>
          <w:bCs/>
          <w:sz w:val="24"/>
          <w:szCs w:val="24"/>
        </w:rPr>
      </w:pPr>
    </w:p>
    <w:p w:rsidR="00350CE2" w:rsidRDefault="00350CE2" w:rsidP="00350CE2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Характеристики оказываемых услуг.</w:t>
      </w:r>
    </w:p>
    <w:p w:rsidR="00350CE2" w:rsidRDefault="00350CE2" w:rsidP="00350CE2">
      <w:pPr>
        <w:pStyle w:val="ConsPlusNormal"/>
        <w:widowControl/>
        <w:ind w:left="108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Программный комплекс «ИНФИН-Управление», установленный у заказчика, включает в себя следующие модули: «Бюджетная бухгалтерия», «Зарплата», «Персонал», «Переоценка основных средств</w:t>
      </w:r>
      <w:r w:rsidR="00283FF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(бюджетная)».</w:t>
      </w:r>
    </w:p>
    <w:p w:rsidR="00350CE2" w:rsidRDefault="00350CE2" w:rsidP="00350CE2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сопровождение программного комплекса «ИНФИН-Управление» включены следующие услуги»:</w:t>
      </w:r>
    </w:p>
    <w:p w:rsidR="00350CE2" w:rsidRDefault="00350CE2" w:rsidP="00350CE2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Установка новых версий и релизов программ (модификаций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)п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од товарным знаком «ИНФИН», улучшающих функциональные и эксплуатационные характеристики;</w:t>
      </w:r>
    </w:p>
    <w:p w:rsidR="00350CE2" w:rsidRDefault="00350CE2" w:rsidP="00350CE2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Прикрепление к Заказчику квалифицированного персонального консультанта;</w:t>
      </w:r>
    </w:p>
    <w:p w:rsidR="00350CE2" w:rsidRDefault="00350CE2" w:rsidP="00350CE2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Оказание консультационно-методической помощи сотрудникам Заказчика;</w:t>
      </w:r>
    </w:p>
    <w:p w:rsidR="00350CE2" w:rsidRDefault="00350CE2" w:rsidP="00350CE2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Выезд Исполнителя на территорию Заказчика  по его требованию, направленному Исполнителю на электронную почту и/или номеру телефона и/или факсу в рабочие дни не позднее 24-х часов с момента поступления такого требования;</w:t>
      </w:r>
    </w:p>
    <w:p w:rsidR="00350CE2" w:rsidRDefault="00350CE2" w:rsidP="00350CE2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Неограниченные телефонные и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e</w:t>
      </w:r>
      <w:r w:rsidRPr="00D553A2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bCs/>
          <w:sz w:val="24"/>
          <w:szCs w:val="24"/>
        </w:rPr>
        <w:t xml:space="preserve"> консультации представителей Заказчика по вопросам технической и технологической эксплуатации  с 9-00 до 18-00 в рабочие дни по мере необходимости и в необходимом объеме. Ответы на возникающие вопросы по эксплуатации и сопровождению программного комплекса должны даваться в течение 1 рабочего дня с момента поступления  запроса. Консультации должны быть оказаны по любому из модулей программного комплекса;</w:t>
      </w:r>
    </w:p>
    <w:p w:rsidR="00350CE2" w:rsidRDefault="00350CE2" w:rsidP="00350CE2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Обучение правилам работы с программным комплексом;</w:t>
      </w:r>
    </w:p>
    <w:p w:rsidR="00350CE2" w:rsidRDefault="00350CE2" w:rsidP="00350CE2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Настройка стандартных  и автоматических операций программного комплекса «ИНФИН-Управление» для формирования внутренних аналитических отчетов на основе данных бухгалтерского и налогового учета;</w:t>
      </w:r>
    </w:p>
    <w:p w:rsidR="00350CE2" w:rsidRDefault="00350CE2" w:rsidP="00350CE2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Обновление и настройка новых форм отчетности в соответствии с требованиями действующего законодательства и учетной политики Заказчика;</w:t>
      </w:r>
    </w:p>
    <w:p w:rsidR="00350CE2" w:rsidRDefault="00350CE2" w:rsidP="00350CE2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Доработка модулей программного комплекса в соответствии с пожеланиями Заказчика.</w:t>
      </w:r>
    </w:p>
    <w:p w:rsidR="00350CE2" w:rsidRDefault="00350CE2" w:rsidP="00350CE2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Требования к услугам:</w:t>
      </w:r>
    </w:p>
    <w:p w:rsidR="00350CE2" w:rsidRDefault="00350CE2" w:rsidP="00350CE2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Оказываемые услуги должны соответствовать стандартам качества и безопасности:</w:t>
      </w:r>
    </w:p>
    <w:p w:rsidR="00350CE2" w:rsidRDefault="00350CE2" w:rsidP="00350CE2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Услуги должны быть безопасны для жизни, здоровья и имущества.</w:t>
      </w:r>
    </w:p>
    <w:p w:rsidR="00350CE2" w:rsidRDefault="00350CE2" w:rsidP="00350CE2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Услуги должны быть обеспечены материалами (дисками с программным обеспечением).</w:t>
      </w:r>
    </w:p>
    <w:p w:rsidR="00350CE2" w:rsidRDefault="00350CE2" w:rsidP="00350CE2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Требования к результатам услуг:</w:t>
      </w:r>
    </w:p>
    <w:p w:rsidR="00350CE2" w:rsidRDefault="00350CE2" w:rsidP="00350CE2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Программный комплекс должен функционировать бесперебойно в режиме реального времени, позволяя каждому пользователю выполнять назначенные ему операции;</w:t>
      </w:r>
    </w:p>
    <w:p w:rsidR="00350CE2" w:rsidRDefault="00350CE2" w:rsidP="00350CE2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Программный комплекс должен поддерживать многопользовательский доступ с использованием локальной сети, с обеспечением защиты передаваемых данных;</w:t>
      </w:r>
    </w:p>
    <w:p w:rsidR="00350CE2" w:rsidRPr="006A7415" w:rsidRDefault="00350CE2" w:rsidP="00350CE2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Программный комплекс должен поддерживать выгрузку данных, форм документов в формат стандартных офисных приложений (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MS</w:t>
      </w:r>
      <w:r w:rsidRPr="006A741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Word</w:t>
      </w:r>
      <w:r w:rsidRPr="006A7415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MS</w:t>
      </w:r>
      <w:r w:rsidRPr="006A741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bCs/>
          <w:sz w:val="24"/>
          <w:szCs w:val="24"/>
        </w:rPr>
        <w:t>).</w:t>
      </w:r>
    </w:p>
    <w:p w:rsidR="00513F50" w:rsidRDefault="00350CE2" w:rsidP="00350CE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</w:p>
    <w:p w:rsidR="00217BF9" w:rsidRPr="00513F50" w:rsidRDefault="00513F50" w:rsidP="00513F50">
      <w:p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Участник размещения заказа должен соответствовать требованиям, установленным в соответствии с законодательством РФ к лицам, осуществляющим выполнение работ, являющихся предметом контракта:</w:t>
      </w:r>
      <w:r>
        <w:rPr>
          <w:sz w:val="24"/>
          <w:szCs w:val="24"/>
        </w:rPr>
        <w:t xml:space="preserve"> о</w:t>
      </w:r>
      <w:r w:rsidRPr="000C469C">
        <w:rPr>
          <w:sz w:val="24"/>
          <w:szCs w:val="24"/>
        </w:rPr>
        <w:t>бладание исключительными правами на объекты интеллектуальной собственности (согласно предмету контракта) и (или) наличие полномочий на продажу неисключительных прав на объекты интеллектуальной собственности (согласно предмету контракта), предоставленных участнику размещения заказа правообладателем</w:t>
      </w:r>
      <w:r>
        <w:rPr>
          <w:sz w:val="24"/>
          <w:szCs w:val="24"/>
        </w:rPr>
        <w:t xml:space="preserve"> </w:t>
      </w:r>
      <w:r w:rsidRPr="000C469C">
        <w:rPr>
          <w:sz w:val="24"/>
          <w:szCs w:val="24"/>
        </w:rPr>
        <w:t>(</w:t>
      </w:r>
      <w:r>
        <w:rPr>
          <w:sz w:val="24"/>
          <w:szCs w:val="24"/>
        </w:rPr>
        <w:t xml:space="preserve">документами, подтверждающими </w:t>
      </w:r>
      <w:r w:rsidRPr="000C469C">
        <w:rPr>
          <w:sz w:val="24"/>
          <w:szCs w:val="24"/>
        </w:rPr>
        <w:t>указ</w:t>
      </w:r>
      <w:r>
        <w:rPr>
          <w:sz w:val="24"/>
          <w:szCs w:val="24"/>
        </w:rPr>
        <w:t xml:space="preserve">анные права могут быть: </w:t>
      </w:r>
      <w:proofErr w:type="spellStart"/>
      <w:r>
        <w:rPr>
          <w:rFonts w:eastAsia="Calibri"/>
          <w:sz w:val="24"/>
          <w:szCs w:val="24"/>
        </w:rPr>
        <w:t>авторизационные</w:t>
      </w:r>
      <w:proofErr w:type="spellEnd"/>
      <w:r>
        <w:rPr>
          <w:rFonts w:eastAsia="Calibri"/>
          <w:sz w:val="24"/>
          <w:szCs w:val="24"/>
        </w:rPr>
        <w:t xml:space="preserve"> письма, выписки из</w:t>
      </w:r>
      <w:proofErr w:type="gramEnd"/>
      <w:r>
        <w:rPr>
          <w:rFonts w:eastAsia="Calibri"/>
          <w:sz w:val="24"/>
          <w:szCs w:val="24"/>
        </w:rPr>
        <w:t xml:space="preserve"> договоров с п</w:t>
      </w:r>
      <w:r w:rsidRPr="000C469C">
        <w:rPr>
          <w:rFonts w:eastAsia="Calibri"/>
          <w:sz w:val="24"/>
          <w:szCs w:val="24"/>
        </w:rPr>
        <w:t>равообладателем</w:t>
      </w:r>
      <w:r>
        <w:rPr>
          <w:rFonts w:eastAsia="Calibri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охранные документы, прилагаемые к договорам </w:t>
      </w:r>
      <w:r w:rsidRPr="00330154">
        <w:rPr>
          <w:color w:val="000000"/>
          <w:sz w:val="24"/>
          <w:szCs w:val="24"/>
        </w:rPr>
        <w:t>оригиналы или копии выданных общественными организациями документов о регис</w:t>
      </w:r>
      <w:r>
        <w:rPr>
          <w:color w:val="000000"/>
          <w:sz w:val="24"/>
          <w:szCs w:val="24"/>
        </w:rPr>
        <w:t xml:space="preserve">трации авторских и смежных прав, </w:t>
      </w:r>
      <w:r w:rsidRPr="00330154">
        <w:rPr>
          <w:color w:val="000000"/>
          <w:sz w:val="24"/>
          <w:szCs w:val="24"/>
        </w:rPr>
        <w:t>договоры об уступке прав;</w:t>
      </w:r>
      <w:r w:rsidRPr="000C469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заверенные копии лицензионных до</w:t>
      </w:r>
      <w:bookmarkStart w:id="0" w:name="_GoBack"/>
      <w:bookmarkEnd w:id="0"/>
      <w:r>
        <w:rPr>
          <w:color w:val="000000"/>
          <w:sz w:val="24"/>
          <w:szCs w:val="24"/>
        </w:rPr>
        <w:t>говоров</w:t>
      </w:r>
      <w:r w:rsidRPr="000C469C">
        <w:rPr>
          <w:rFonts w:eastAsia="Calibri"/>
          <w:sz w:val="24"/>
          <w:szCs w:val="24"/>
        </w:rPr>
        <w:t xml:space="preserve"> и др.).</w:t>
      </w:r>
      <w:r w:rsidR="00350CE2">
        <w:rPr>
          <w:bCs/>
          <w:sz w:val="24"/>
          <w:szCs w:val="24"/>
        </w:rPr>
        <w:tab/>
      </w:r>
    </w:p>
    <w:sectPr w:rsidR="00217BF9" w:rsidRPr="00513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42C21"/>
    <w:multiLevelType w:val="hybridMultilevel"/>
    <w:tmpl w:val="4160857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24C4EEB"/>
    <w:multiLevelType w:val="multilevel"/>
    <w:tmpl w:val="0678889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>
    <w:nsid w:val="52875202"/>
    <w:multiLevelType w:val="hybridMultilevel"/>
    <w:tmpl w:val="BB40126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6D965732"/>
    <w:multiLevelType w:val="hybridMultilevel"/>
    <w:tmpl w:val="D4B49C8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FD6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05FD6"/>
    <w:rsid w:val="002207B2"/>
    <w:rsid w:val="0022291E"/>
    <w:rsid w:val="00226003"/>
    <w:rsid w:val="0023589F"/>
    <w:rsid w:val="00282816"/>
    <w:rsid w:val="00283FF0"/>
    <w:rsid w:val="002914BE"/>
    <w:rsid w:val="002B4B38"/>
    <w:rsid w:val="002E2475"/>
    <w:rsid w:val="002F727C"/>
    <w:rsid w:val="00324A0A"/>
    <w:rsid w:val="00325C06"/>
    <w:rsid w:val="003263D0"/>
    <w:rsid w:val="00345E07"/>
    <w:rsid w:val="00350CE2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13F50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CE2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0C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CE2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0C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491</Words>
  <Characters>2805</Characters>
  <Application>Microsoft Office Word</Application>
  <DocSecurity>0</DocSecurity>
  <Lines>23</Lines>
  <Paragraphs>6</Paragraphs>
  <ScaleCrop>false</ScaleCrop>
  <Company>Администрация города Иванова</Company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4</cp:revision>
  <dcterms:created xsi:type="dcterms:W3CDTF">2014-03-05T07:06:00Z</dcterms:created>
  <dcterms:modified xsi:type="dcterms:W3CDTF">2014-03-05T07:37:00Z</dcterms:modified>
</cp:coreProperties>
</file>