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44" w:rsidRPr="00750498" w:rsidRDefault="00FC0744" w:rsidP="00FC0744">
      <w:pPr>
        <w:spacing w:line="360" w:lineRule="auto"/>
        <w:ind w:right="154"/>
        <w:jc w:val="center"/>
        <w:rPr>
          <w:b/>
          <w:bCs/>
          <w:sz w:val="24"/>
          <w:szCs w:val="24"/>
        </w:rPr>
      </w:pPr>
      <w:r>
        <w:rPr>
          <w:b/>
          <w:bCs/>
          <w:sz w:val="24"/>
          <w:szCs w:val="24"/>
        </w:rPr>
        <w:t>Техническое задание</w:t>
      </w:r>
    </w:p>
    <w:p w:rsidR="00FC0744" w:rsidRDefault="00FC0744" w:rsidP="002E61F8">
      <w:pPr>
        <w:pStyle w:val="a4"/>
        <w:numPr>
          <w:ilvl w:val="0"/>
          <w:numId w:val="1"/>
        </w:numPr>
        <w:jc w:val="both"/>
        <w:rPr>
          <w:sz w:val="24"/>
          <w:szCs w:val="24"/>
        </w:rPr>
      </w:pPr>
      <w:r w:rsidRPr="00750498">
        <w:rPr>
          <w:sz w:val="24"/>
          <w:szCs w:val="24"/>
        </w:rPr>
        <w:t>Наименование и описание объекта закупки с учетом требований, предусмотренных правилами описания объекта закупки, изложенных в статье 33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C0744" w:rsidRDefault="00FC0744" w:rsidP="007A2104">
      <w:pPr>
        <w:widowControl/>
        <w:ind w:firstLine="708"/>
        <w:jc w:val="both"/>
        <w:rPr>
          <w:sz w:val="24"/>
          <w:szCs w:val="24"/>
        </w:rPr>
      </w:pPr>
      <w:r>
        <w:rPr>
          <w:sz w:val="24"/>
          <w:szCs w:val="24"/>
        </w:rPr>
        <w:t>Функциональные, технические и качественные характеристики объекта закупки:</w:t>
      </w:r>
    </w:p>
    <w:p w:rsidR="007A2104" w:rsidRDefault="007A2104" w:rsidP="007A2104">
      <w:pPr>
        <w:widowControl/>
        <w:ind w:firstLine="708"/>
        <w:jc w:val="both"/>
        <w:rPr>
          <w:sz w:val="24"/>
          <w:szCs w:val="24"/>
        </w:rPr>
      </w:pPr>
    </w:p>
    <w:p w:rsidR="009A6F9D" w:rsidRPr="009A6F9D" w:rsidRDefault="009A6F9D" w:rsidP="00FF0C04">
      <w:pPr>
        <w:pStyle w:val="a9"/>
        <w:spacing w:line="234" w:lineRule="atLeast"/>
        <w:jc w:val="both"/>
        <w:rPr>
          <w:b/>
          <w:color w:val="000000"/>
          <w:sz w:val="22"/>
          <w:szCs w:val="22"/>
          <w:shd w:val="clear" w:color="auto" w:fill="FFFFFF"/>
        </w:rPr>
      </w:pPr>
      <w:r w:rsidRPr="009A6F9D">
        <w:rPr>
          <w:b/>
          <w:color w:val="000000"/>
          <w:sz w:val="22"/>
          <w:szCs w:val="22"/>
        </w:rPr>
        <w:t xml:space="preserve">Фундук (лесной орех). </w:t>
      </w:r>
      <w:r w:rsidRPr="009A6F9D">
        <w:rPr>
          <w:b/>
          <w:color w:val="000000"/>
          <w:sz w:val="22"/>
          <w:szCs w:val="22"/>
          <w:shd w:val="clear" w:color="auto" w:fill="FFFFFF"/>
        </w:rPr>
        <w:t>Орехи целые, нормально развитые, без околоплодника (плюски). Допускаются орехи разных сортов, не однородные по форме, размеру и цвету скорлупы. Масса не нормирована. Ядра твердые, на изломе белые, с кремоватым оттенком, без постороннего запаха и привкуса. Не допускается</w:t>
      </w:r>
      <w:r>
        <w:rPr>
          <w:b/>
          <w:color w:val="000000"/>
          <w:sz w:val="22"/>
          <w:szCs w:val="22"/>
          <w:shd w:val="clear" w:color="auto" w:fill="FFFFFF"/>
        </w:rPr>
        <w:t xml:space="preserve"> повреждение вредителями,</w:t>
      </w:r>
      <w:r w:rsidRPr="009A6F9D">
        <w:rPr>
          <w:b/>
          <w:color w:val="000000"/>
          <w:sz w:val="22"/>
          <w:szCs w:val="22"/>
          <w:shd w:val="clear" w:color="auto" w:fill="FFFFFF"/>
        </w:rPr>
        <w:t xml:space="preserve"> наличие живых вредителей (насекомых или их личинок). Наличие посторонних примесей и ореховой скорлупы не более 0,3% массы. Допускается не более 3% орехов с прогорклым, плесневым запахом, пожелтевшей сердцевиной ядра. Упаковка - тканевые, бумажные трехслойные или четырехслойные, полиэтиленовые мешки, картонные коробки. </w:t>
      </w:r>
    </w:p>
    <w:p w:rsidR="007A2104" w:rsidRPr="007A2104" w:rsidRDefault="007A2104" w:rsidP="007A2104">
      <w:pPr>
        <w:widowControl/>
        <w:rPr>
          <w:b/>
          <w:sz w:val="24"/>
          <w:szCs w:val="24"/>
        </w:rPr>
      </w:pPr>
    </w:p>
    <w:p w:rsidR="00FC0744" w:rsidRDefault="00FC0744" w:rsidP="002E61F8">
      <w:pPr>
        <w:pStyle w:val="a4"/>
        <w:numPr>
          <w:ilvl w:val="0"/>
          <w:numId w:val="1"/>
        </w:numPr>
        <w:jc w:val="both"/>
        <w:rPr>
          <w:sz w:val="24"/>
          <w:szCs w:val="24"/>
        </w:rPr>
      </w:pPr>
      <w:r w:rsidRPr="00750498">
        <w:rPr>
          <w:sz w:val="24"/>
          <w:szCs w:val="24"/>
        </w:rPr>
        <w:t>Информация о количестве и месте доставки товара, являющегося предметом контракта, месте выполнения работы или оказания услуги, являющихся предметом контракта:</w:t>
      </w:r>
    </w:p>
    <w:p w:rsidR="002E61F8" w:rsidRPr="007A2104" w:rsidRDefault="009A6F9D" w:rsidP="007A2104">
      <w:pPr>
        <w:pStyle w:val="a4"/>
        <w:jc w:val="both"/>
        <w:rPr>
          <w:b/>
          <w:sz w:val="24"/>
          <w:szCs w:val="24"/>
        </w:rPr>
      </w:pPr>
      <w:r>
        <w:rPr>
          <w:b/>
          <w:sz w:val="24"/>
          <w:szCs w:val="24"/>
        </w:rPr>
        <w:t xml:space="preserve"> </w:t>
      </w:r>
      <w:r w:rsidRPr="009A6F9D">
        <w:rPr>
          <w:b/>
          <w:color w:val="000000"/>
          <w:sz w:val="22"/>
          <w:szCs w:val="22"/>
        </w:rPr>
        <w:t>Фундук (лесной орех)</w:t>
      </w:r>
      <w:r>
        <w:rPr>
          <w:b/>
          <w:color w:val="000000"/>
          <w:sz w:val="22"/>
          <w:szCs w:val="22"/>
        </w:rPr>
        <w:t xml:space="preserve"> </w:t>
      </w:r>
      <w:r w:rsidR="0007093F">
        <w:rPr>
          <w:b/>
          <w:color w:val="000000"/>
          <w:sz w:val="22"/>
          <w:szCs w:val="22"/>
        </w:rPr>
        <w:t>–</w:t>
      </w:r>
      <w:r>
        <w:rPr>
          <w:b/>
          <w:color w:val="000000"/>
          <w:sz w:val="22"/>
          <w:szCs w:val="22"/>
        </w:rPr>
        <w:t xml:space="preserve"> </w:t>
      </w:r>
      <w:r w:rsidR="0007093F">
        <w:rPr>
          <w:b/>
          <w:color w:val="000000"/>
          <w:sz w:val="22"/>
          <w:szCs w:val="22"/>
        </w:rPr>
        <w:t xml:space="preserve">60 кг </w:t>
      </w:r>
    </w:p>
    <w:p w:rsidR="00FC0744" w:rsidRDefault="00FC0744" w:rsidP="00FC0744">
      <w:pPr>
        <w:pStyle w:val="a4"/>
        <w:jc w:val="both"/>
        <w:rPr>
          <w:b/>
          <w:sz w:val="24"/>
          <w:szCs w:val="24"/>
        </w:rPr>
      </w:pPr>
      <w:r w:rsidRPr="00750498">
        <w:rPr>
          <w:b/>
          <w:sz w:val="24"/>
          <w:szCs w:val="24"/>
        </w:rPr>
        <w:t xml:space="preserve">Адрес доставки: г.Иваново, ул. Ленинградская 2А, МБУК Ивановский зоопарк. </w:t>
      </w:r>
    </w:p>
    <w:p w:rsidR="00FC0744" w:rsidRDefault="00FC0744" w:rsidP="002E61F8">
      <w:pPr>
        <w:pStyle w:val="a4"/>
        <w:numPr>
          <w:ilvl w:val="0"/>
          <w:numId w:val="1"/>
        </w:numPr>
        <w:jc w:val="both"/>
        <w:rPr>
          <w:sz w:val="24"/>
          <w:szCs w:val="24"/>
        </w:rPr>
      </w:pPr>
      <w:r w:rsidRPr="00750498">
        <w:rPr>
          <w:sz w:val="24"/>
          <w:szCs w:val="24"/>
        </w:rPr>
        <w:t>Сроки поставки товара или завершения работы либо график оказания услуг:</w:t>
      </w:r>
      <w:bookmarkStart w:id="0" w:name="_GoBack"/>
      <w:bookmarkEnd w:id="0"/>
    </w:p>
    <w:p w:rsidR="00FC0744" w:rsidRDefault="00FC0744" w:rsidP="00FC0744">
      <w:pPr>
        <w:pStyle w:val="a4"/>
        <w:jc w:val="both"/>
        <w:rPr>
          <w:b/>
          <w:sz w:val="24"/>
          <w:szCs w:val="24"/>
        </w:rPr>
      </w:pPr>
      <w:r w:rsidRPr="00750498">
        <w:rPr>
          <w:b/>
          <w:sz w:val="24"/>
          <w:szCs w:val="24"/>
        </w:rPr>
        <w:t xml:space="preserve">Поставка </w:t>
      </w:r>
      <w:r w:rsidR="009A6F9D">
        <w:rPr>
          <w:b/>
          <w:sz w:val="24"/>
          <w:szCs w:val="24"/>
        </w:rPr>
        <w:t>1 партией в течение 10 дней со дня заключения контракта.</w:t>
      </w:r>
      <w:r w:rsidRPr="00750498">
        <w:rPr>
          <w:b/>
          <w:sz w:val="24"/>
          <w:szCs w:val="24"/>
        </w:rPr>
        <w:t xml:space="preserve"> </w:t>
      </w:r>
      <w:r w:rsidR="007A2104">
        <w:rPr>
          <w:b/>
          <w:sz w:val="24"/>
          <w:szCs w:val="24"/>
        </w:rPr>
        <w:t xml:space="preserve">В будние дни. </w:t>
      </w:r>
      <w:r w:rsidRPr="00750498">
        <w:rPr>
          <w:b/>
          <w:sz w:val="24"/>
          <w:szCs w:val="24"/>
        </w:rPr>
        <w:t>Время поставки 10.00-12.00 и 13.00-15.00</w:t>
      </w:r>
    </w:p>
    <w:p w:rsidR="00FC0744" w:rsidRDefault="00FC0744" w:rsidP="002E61F8">
      <w:pPr>
        <w:pStyle w:val="formattexttopleveltext"/>
        <w:numPr>
          <w:ilvl w:val="0"/>
          <w:numId w:val="1"/>
        </w:numPr>
        <w:spacing w:before="0" w:beforeAutospacing="0" w:after="0" w:afterAutospacing="0"/>
        <w:jc w:val="both"/>
      </w:pPr>
      <w:r w:rsidRPr="0074064E">
        <w:t xml:space="preserve">Остаточный срок годности Товара на момент поставки должен составлять </w:t>
      </w:r>
      <w:r w:rsidRPr="006C5540">
        <w:rPr>
          <w:b/>
        </w:rPr>
        <w:t xml:space="preserve">не менее </w:t>
      </w:r>
      <w:r w:rsidR="009A6F9D">
        <w:rPr>
          <w:b/>
        </w:rPr>
        <w:t>5</w:t>
      </w:r>
      <w:r w:rsidRPr="006C5540">
        <w:rPr>
          <w:b/>
        </w:rPr>
        <w:t>0%</w:t>
      </w:r>
      <w:r w:rsidRPr="0074064E">
        <w:t xml:space="preserve"> от основного  срока годности товара.</w:t>
      </w:r>
    </w:p>
    <w:p w:rsidR="002E61F8" w:rsidRPr="0074064E" w:rsidRDefault="002E61F8" w:rsidP="002E61F8">
      <w:pPr>
        <w:pStyle w:val="formattexttopleveltext"/>
        <w:spacing w:before="0" w:beforeAutospacing="0" w:after="0" w:afterAutospacing="0"/>
        <w:ind w:left="720"/>
        <w:jc w:val="both"/>
        <w:rPr>
          <w:rFonts w:eastAsia="Calibri"/>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C948BF">
      <w:footerReference w:type="even" r:id="rId8"/>
      <w:footerReference w:type="default" r:id="rId9"/>
      <w:footerReference w:type="first" r:id="rId10"/>
      <w:footnotePr>
        <w:numFmt w:val="chicago"/>
        <w:numRestart w:val="eachPage"/>
      </w:footnotePr>
      <w:pgSz w:w="11906" w:h="16838"/>
      <w:pgMar w:top="142"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FB7" w:rsidRDefault="00653FB7" w:rsidP="009612D2">
      <w:r>
        <w:separator/>
      </w:r>
    </w:p>
  </w:endnote>
  <w:endnote w:type="continuationSeparator" w:id="0">
    <w:p w:rsidR="00653FB7" w:rsidRDefault="00653FB7" w:rsidP="0096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FF0C04">
    <w:pPr>
      <w:pStyle w:val="a6"/>
      <w:ind w:right="360"/>
    </w:pPr>
  </w:p>
  <w:p w:rsidR="000E4DE4" w:rsidRDefault="00FF0C0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FF0C04">
      <w:rPr>
        <w:rStyle w:val="a3"/>
        <w:noProof/>
      </w:rPr>
      <w:t>1</w:t>
    </w:r>
    <w:r>
      <w:rPr>
        <w:rStyle w:val="a3"/>
      </w:rPr>
      <w:fldChar w:fldCharType="end"/>
    </w:r>
  </w:p>
  <w:p w:rsidR="000E4DE4" w:rsidRDefault="00FF0C04">
    <w:pPr>
      <w:pStyle w:val="a6"/>
      <w:ind w:right="360"/>
    </w:pPr>
  </w:p>
  <w:p w:rsidR="000E4DE4" w:rsidRDefault="00FF0C0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FF0C04"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FB7" w:rsidRDefault="00653FB7" w:rsidP="009612D2">
      <w:r>
        <w:separator/>
      </w:r>
    </w:p>
  </w:footnote>
  <w:footnote w:type="continuationSeparator" w:id="0">
    <w:p w:rsidR="00653FB7" w:rsidRDefault="00653FB7" w:rsidP="00961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5E7F"/>
    <w:multiLevelType w:val="hybridMultilevel"/>
    <w:tmpl w:val="9354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40A20"/>
    <w:multiLevelType w:val="hybridMultilevel"/>
    <w:tmpl w:val="4C908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44"/>
    <w:rsid w:val="0007093F"/>
    <w:rsid w:val="0021704F"/>
    <w:rsid w:val="002E61F8"/>
    <w:rsid w:val="0039514C"/>
    <w:rsid w:val="003F5083"/>
    <w:rsid w:val="00644B2D"/>
    <w:rsid w:val="006506A5"/>
    <w:rsid w:val="00653FB7"/>
    <w:rsid w:val="007A2104"/>
    <w:rsid w:val="009612D2"/>
    <w:rsid w:val="009A6F9D"/>
    <w:rsid w:val="00FC0744"/>
    <w:rsid w:val="00FF0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 w:type="paragraph" w:styleId="a9">
    <w:name w:val="Normal (Web)"/>
    <w:basedOn w:val="a"/>
    <w:uiPriority w:val="99"/>
    <w:unhideWhenUsed/>
    <w:rsid w:val="009A6F9D"/>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 w:type="paragraph" w:styleId="a9">
    <w:name w:val="Normal (Web)"/>
    <w:basedOn w:val="a"/>
    <w:uiPriority w:val="99"/>
    <w:unhideWhenUsed/>
    <w:rsid w:val="009A6F9D"/>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240</Words>
  <Characters>1372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Юлия Сергеевна Шмоткина</cp:lastModifiedBy>
  <cp:revision>5</cp:revision>
  <dcterms:created xsi:type="dcterms:W3CDTF">2014-04-12T10:01:00Z</dcterms:created>
  <dcterms:modified xsi:type="dcterms:W3CDTF">2014-04-23T10:11:00Z</dcterms:modified>
</cp:coreProperties>
</file>