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2F" w:rsidRPr="00A6750E" w:rsidRDefault="00CB562F" w:rsidP="00CB56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ТЕХНИЧЕСКОЕ ЗАДАНИЕ </w:t>
      </w:r>
    </w:p>
    <w:p w:rsidR="00CB562F" w:rsidRPr="00915A16" w:rsidRDefault="00CB562F" w:rsidP="00CB56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15A16">
        <w:rPr>
          <w:rFonts w:ascii="Times New Roman" w:eastAsia="Times New Roman" w:hAnsi="Times New Roman"/>
          <w:b/>
          <w:sz w:val="24"/>
          <w:szCs w:val="24"/>
          <w:lang w:eastAsia="ru-RU"/>
        </w:rPr>
        <w:t>на о</w:t>
      </w:r>
      <w:r w:rsidRPr="00915A16">
        <w:rPr>
          <w:rFonts w:ascii="Times New Roman" w:hAnsi="Times New Roman"/>
          <w:b/>
        </w:rPr>
        <w:t xml:space="preserve">казание услуг </w:t>
      </w:r>
      <w:r>
        <w:rPr>
          <w:rFonts w:ascii="Times New Roman" w:hAnsi="Times New Roman"/>
          <w:b/>
        </w:rPr>
        <w:t>по техническому</w:t>
      </w:r>
      <w:r w:rsidRPr="00915A16">
        <w:rPr>
          <w:rFonts w:ascii="Times New Roman" w:hAnsi="Times New Roman"/>
          <w:b/>
        </w:rPr>
        <w:t xml:space="preserve"> обслуживанию кондиционеров бытовых</w:t>
      </w:r>
    </w:p>
    <w:p w:rsidR="00CB562F" w:rsidRPr="00A6750E" w:rsidRDefault="00CB562F" w:rsidP="00CB56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562F" w:rsidRPr="00A6750E" w:rsidRDefault="00CB562F" w:rsidP="00CB56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CB562F" w:rsidRDefault="00CB562F" w:rsidP="00CB562F">
      <w:pPr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Наименование, тип и количество обслуживаемых кондиционеров </w:t>
      </w:r>
      <w:proofErr w:type="gramStart"/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представлен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proofErr w:type="gramEnd"/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в Таблице № 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B5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ОКПД  </w:t>
      </w:r>
      <w:r w:rsidRPr="00CB562F">
        <w:rPr>
          <w:rFonts w:ascii="Times New Roman" w:eastAsia="Times New Roman" w:hAnsi="Times New Roman"/>
          <w:b/>
          <w:sz w:val="24"/>
          <w:szCs w:val="24"/>
          <w:lang w:eastAsia="ru-RU"/>
        </w:rPr>
        <w:t>45.33.12.191</w:t>
      </w:r>
      <w:bookmarkStart w:id="0" w:name="_GoBack"/>
      <w:bookmarkEnd w:id="0"/>
    </w:p>
    <w:p w:rsidR="00CB562F" w:rsidRPr="00A6750E" w:rsidRDefault="00CB562F" w:rsidP="00CB562F">
      <w:pPr>
        <w:tabs>
          <w:tab w:val="left" w:pos="420"/>
        </w:tabs>
        <w:spacing w:after="0" w:line="240" w:lineRule="auto"/>
        <w:ind w:left="3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tabs>
          <w:tab w:val="left" w:pos="420"/>
        </w:tabs>
        <w:spacing w:after="0" w:line="240" w:lineRule="auto"/>
        <w:ind w:left="3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Таблица № 1.</w:t>
      </w:r>
    </w:p>
    <w:tbl>
      <w:tblPr>
        <w:tblW w:w="4754" w:type="pct"/>
        <w:tblInd w:w="250" w:type="dxa"/>
        <w:tblLook w:val="04A0" w:firstRow="1" w:lastRow="0" w:firstColumn="1" w:lastColumn="0" w:noHBand="0" w:noVBand="1"/>
      </w:tblPr>
      <w:tblGrid>
        <w:gridCol w:w="829"/>
        <w:gridCol w:w="4629"/>
        <w:gridCol w:w="1508"/>
        <w:gridCol w:w="2134"/>
      </w:tblGrid>
      <w:tr w:rsidR="00CB562F" w:rsidRPr="00E52492" w:rsidTr="00534790">
        <w:trPr>
          <w:trHeight w:val="423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(шт.)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кондиционера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Toshiba RAS-13skhp-e4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Настенный 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Toshiba RAS-07NKHD-E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Toshiba RAS-18NKHD-E5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Electrolux EACS-12 HD/Ln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Настенный 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Ballu BSR/in-07H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Ballu BMSR/in-09H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Настенный  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Ballu BSG/in-12HN1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Ballu BSC -18H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Ballu BSR/in-18H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Ballu BSG/in-18HN1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Настенный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Electrolux EACS-07 HD/Ln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Настенный 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Сплит-система  Electrolux EACS-09 HD/Ln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Настенный </w:t>
            </w:r>
          </w:p>
        </w:tc>
      </w:tr>
      <w:tr w:rsidR="00CB562F" w:rsidRPr="00E52492" w:rsidTr="00534790">
        <w:trPr>
          <w:trHeight w:val="255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53693" w:rsidRDefault="00CB562F" w:rsidP="00534790">
            <w:pPr>
              <w:pStyle w:val="TableContents"/>
              <w:jc w:val="both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Сплит</w:t>
            </w:r>
            <w:r w:rsidRPr="00A53693">
              <w:rPr>
                <w:rFonts w:eastAsia="Times New Roman" w:cs="Times New Roman"/>
                <w:kern w:val="0"/>
                <w:lang w:val="en-US" w:eastAsia="ru-RU" w:bidi="ar-SA"/>
              </w:rPr>
              <w:t>-</w:t>
            </w:r>
            <w:r w:rsidRPr="00A6750E">
              <w:rPr>
                <w:rFonts w:eastAsia="Times New Roman" w:cs="Times New Roman"/>
                <w:kern w:val="0"/>
                <w:lang w:eastAsia="ru-RU" w:bidi="ar-SA"/>
              </w:rPr>
              <w:t>система</w:t>
            </w:r>
            <w:r w:rsidRPr="00A53693">
              <w:rPr>
                <w:rFonts w:eastAsia="Times New Roman" w:cs="Times New Roman"/>
                <w:kern w:val="0"/>
                <w:lang w:val="en-US" w:eastAsia="ru-RU" w:bidi="ar-SA"/>
              </w:rPr>
              <w:t xml:space="preserve">  General Climate GC-S12HR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Настенный </w:t>
            </w:r>
          </w:p>
        </w:tc>
      </w:tr>
      <w:tr w:rsidR="00CB562F" w:rsidRPr="00E52492" w:rsidTr="00534790">
        <w:trPr>
          <w:trHeight w:val="255"/>
        </w:trPr>
        <w:tc>
          <w:tcPr>
            <w:tcW w:w="27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2F" w:rsidRPr="00A6750E" w:rsidRDefault="00CB562F" w:rsidP="0053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62F" w:rsidRPr="00A6750E" w:rsidRDefault="00CB562F" w:rsidP="00534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562F" w:rsidRPr="00A6750E" w:rsidRDefault="00CB562F" w:rsidP="00CB562F">
      <w:pPr>
        <w:tabs>
          <w:tab w:val="left" w:pos="420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tabs>
          <w:tab w:val="left" w:pos="420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numPr>
          <w:ilvl w:val="0"/>
          <w:numId w:val="1"/>
        </w:numPr>
        <w:tabs>
          <w:tab w:val="left" w:pos="4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оказываемых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техническому обслуживанию кондиционеров: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9611D3">
        <w:t>Чистка, промывка внутреннего блока;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Чистка, промывка воздушных фильтров;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 теплообменника;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Чистка, продувка дренажной системы;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 поддона теплообменника;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 (промывка) корпуса внутреннего блока;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 (промывка) наружного блока;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Чистка, промывка теплообменника;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 крыльчатки;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Чистка, промывка панелей корпуса;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Проверка на наличие утечки, устранение утечки; и дозаправка фреона;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Проверка температурных режимов и давления фреона в системе;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Проверка работы автоматики (тепло-холод, скорости вентиляторов);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Проверка электрических соединений и их протяжка;</w:t>
      </w:r>
    </w:p>
    <w:p w:rsidR="00CB562F" w:rsidRDefault="00CB562F" w:rsidP="00CB562F">
      <w:pPr>
        <w:pStyle w:val="a3"/>
        <w:numPr>
          <w:ilvl w:val="0"/>
          <w:numId w:val="2"/>
        </w:numPr>
        <w:tabs>
          <w:tab w:val="left" w:pos="420"/>
        </w:tabs>
        <w:suppressAutoHyphens/>
        <w:jc w:val="both"/>
      </w:pPr>
      <w:r w:rsidRPr="00734364">
        <w:t>Проверка напряжения и п</w:t>
      </w:r>
      <w:r>
        <w:t>отребления электрического тока.</w:t>
      </w:r>
    </w:p>
    <w:p w:rsidR="00CB562F" w:rsidRDefault="00CB562F" w:rsidP="00CB562F">
      <w:pPr>
        <w:pStyle w:val="a3"/>
        <w:tabs>
          <w:tab w:val="left" w:pos="420"/>
        </w:tabs>
        <w:suppressAutoHyphens/>
        <w:ind w:left="1364"/>
        <w:jc w:val="both"/>
      </w:pPr>
    </w:p>
    <w:p w:rsidR="00CB562F" w:rsidRPr="00734364" w:rsidRDefault="00CB562F" w:rsidP="00CB562F">
      <w:pPr>
        <w:pStyle w:val="a3"/>
        <w:tabs>
          <w:tab w:val="left" w:pos="420"/>
        </w:tabs>
        <w:suppressAutoHyphens/>
        <w:ind w:left="1364"/>
        <w:jc w:val="both"/>
      </w:pPr>
    </w:p>
    <w:p w:rsidR="00CB562F" w:rsidRPr="00A6750E" w:rsidRDefault="00CB562F" w:rsidP="00CB562F">
      <w:pPr>
        <w:numPr>
          <w:ilvl w:val="0"/>
          <w:numId w:val="1"/>
        </w:numPr>
        <w:tabs>
          <w:tab w:val="left" w:pos="4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оказываемым услугам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CB562F" w:rsidRPr="00A6750E" w:rsidRDefault="00CB562F" w:rsidP="00CB562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техническое обслуживание должно проводиться комплексно, в соответствии с эксплуатационной документацией на установленные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кондиционеры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B562F" w:rsidRPr="00A6750E" w:rsidRDefault="00CB562F" w:rsidP="00CB562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техническое обслуживание кондиционеров должно осуществляться в полном объеме, предусмотренном настоящим техническим заданием, в установленные сроки. </w:t>
      </w:r>
    </w:p>
    <w:p w:rsidR="00CB562F" w:rsidRPr="00A6750E" w:rsidRDefault="00CB562F" w:rsidP="00CB562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оказании услуг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 быть использовано оборудование и технические средства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B562F" w:rsidRPr="00A6750E" w:rsidRDefault="00CB562F" w:rsidP="00CB562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 услуги должны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оказываться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соблюдением норм охраны труда, правил техники безопасности, пожарной безопасности и охраны окружающей среды;</w:t>
      </w:r>
    </w:p>
    <w:p w:rsidR="00CB562F" w:rsidRPr="00A6750E" w:rsidRDefault="00CB562F" w:rsidP="00CB56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обеспечить: 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соблюдение мер безопасности при выполнении работ на высоте свыше 10 метров; 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- профессиональный уровень мастерства работников;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соблюдение работниками, ведущими работы по техническому обслуживанию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кондиционеров бытовых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 техники безопасности, пожарной безопасности, правил обслуживания и санитарных норм, установленных у Заказчика;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- экологическую безопасность работ, соблюдение установленных требований охраны окружающей среды;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5.Требования к безопасности оказания услуг и безопасности результатов услуг: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- 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оказании услуг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техническому обслуживанию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кондиционеров бытовых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 должна быть обеспечена безопасность жизни, здоровья и сохранность имущества Заказчика услуг и санитарно-гигиенические требования.</w:t>
      </w: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widowControl w:val="0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6. Дополнительные требования 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Исполнителю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B562F" w:rsidRDefault="00CB562F" w:rsidP="00CB56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- наличие специальной техники и оборудования для выполнения работ на высоте свыше 10 метров, при необходимости;</w:t>
      </w:r>
    </w:p>
    <w:p w:rsidR="00CB562F" w:rsidRPr="00A6750E" w:rsidRDefault="00CB562F" w:rsidP="00CB56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наличие квалифицированных сотрудников, имеющих соответствующее образование для оказания услуг, предусмотренных контрактом и допуск  для работ на высоте (если это предусмотрено действующим законодательством), с электрооборудованием (если это предусмотрено действующим законодательством) </w:t>
      </w:r>
    </w:p>
    <w:p w:rsidR="00CB562F" w:rsidRPr="00A6750E" w:rsidRDefault="00CB562F" w:rsidP="00CB562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- работы производятся с учетом соблюдени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 внутреннего трудового распорядка Заказчика.</w:t>
      </w:r>
    </w:p>
    <w:p w:rsidR="00CB562F" w:rsidRPr="00A6750E" w:rsidRDefault="00CB562F" w:rsidP="00CB562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6750E" w:rsidRDefault="00CB562F" w:rsidP="00CB562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44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Место оказания услуг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 xml:space="preserve">: 153000, г. Иваново, пл. Революции, д.6, 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этаж </w:t>
      </w:r>
      <w:r w:rsidRPr="00A6750E">
        <w:rPr>
          <w:rFonts w:ascii="Times New Roman" w:eastAsia="Times New Roman" w:hAnsi="Times New Roman"/>
          <w:sz w:val="24"/>
          <w:szCs w:val="24"/>
          <w:lang w:eastAsia="ru-RU"/>
        </w:rPr>
        <w:t>и 12 (оф 1213) этаж.</w:t>
      </w:r>
    </w:p>
    <w:p w:rsidR="00CB562F" w:rsidRPr="00734364" w:rsidRDefault="00CB562F" w:rsidP="00CB56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62F" w:rsidRPr="00A545B3" w:rsidRDefault="00CB562F" w:rsidP="00CB562F">
      <w:pPr>
        <w:pStyle w:val="a3"/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adjustRightInd w:val="0"/>
        <w:jc w:val="both"/>
      </w:pPr>
      <w:r w:rsidRPr="00A545B3">
        <w:t xml:space="preserve">Срок </w:t>
      </w:r>
      <w:r>
        <w:t>оказания услуг</w:t>
      </w:r>
      <w:r w:rsidRPr="00A545B3">
        <w:t xml:space="preserve">: в течение </w:t>
      </w:r>
      <w:r>
        <w:t>25 (двадцати пяти)</w:t>
      </w:r>
      <w:r w:rsidRPr="00A545B3">
        <w:t xml:space="preserve"> рабочих дней с</w:t>
      </w:r>
      <w:r>
        <w:t>о</w:t>
      </w:r>
      <w:r w:rsidRPr="00A545B3">
        <w:t xml:space="preserve"> </w:t>
      </w:r>
      <w:r>
        <w:t>дня</w:t>
      </w:r>
      <w:r w:rsidRPr="00A545B3">
        <w:t xml:space="preserve"> заключения Контракта.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B562F" w:rsidRPr="00E52492" w:rsidTr="00534790">
        <w:tc>
          <w:tcPr>
            <w:tcW w:w="4785" w:type="dxa"/>
          </w:tcPr>
          <w:p w:rsidR="00CB562F" w:rsidRPr="00E52492" w:rsidRDefault="00CB562F" w:rsidP="00534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562F" w:rsidRPr="00E52492" w:rsidTr="00534790">
        <w:tc>
          <w:tcPr>
            <w:tcW w:w="4785" w:type="dxa"/>
          </w:tcPr>
          <w:p w:rsidR="00CB562F" w:rsidRPr="00E52492" w:rsidRDefault="00CB562F" w:rsidP="00534790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24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2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 Администрации города Иванова</w:t>
            </w:r>
          </w:p>
          <w:p w:rsidR="00CB562F" w:rsidRPr="00E52492" w:rsidRDefault="00CB562F" w:rsidP="005347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24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Поставщик</w:t>
            </w: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562F" w:rsidRPr="00E52492" w:rsidTr="00534790">
        <w:tc>
          <w:tcPr>
            <w:tcW w:w="4785" w:type="dxa"/>
          </w:tcPr>
          <w:p w:rsidR="00CB562F" w:rsidRPr="00E52492" w:rsidRDefault="00CB562F" w:rsidP="00534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2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  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</w:t>
            </w:r>
            <w:r w:rsidRPr="00E52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CB562F" w:rsidRPr="00E52492" w:rsidRDefault="00CB562F" w:rsidP="00534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562F" w:rsidRPr="00AC5B9C" w:rsidRDefault="00CB562F" w:rsidP="0053479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AC5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786" w:type="dxa"/>
          </w:tcPr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24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__________________/________________/</w:t>
            </w:r>
          </w:p>
          <w:p w:rsidR="00CB562F" w:rsidRPr="00E52492" w:rsidRDefault="00CB562F" w:rsidP="00534790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562F" w:rsidRPr="00E52492" w:rsidRDefault="00CB562F" w:rsidP="00534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5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CB562F" w:rsidRPr="00A6750E" w:rsidRDefault="00CB562F" w:rsidP="00CB56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D9C" w:rsidRPr="00CB562F" w:rsidRDefault="009E4D9C" w:rsidP="00CB562F"/>
    <w:sectPr w:rsidR="009E4D9C" w:rsidRPr="00CB562F" w:rsidSect="007343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C34CD"/>
    <w:multiLevelType w:val="hybridMultilevel"/>
    <w:tmpl w:val="3E440C4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D53A0"/>
    <w:multiLevelType w:val="multilevel"/>
    <w:tmpl w:val="3C2CE6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78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>
    <w:nsid w:val="7DC83E2A"/>
    <w:multiLevelType w:val="hybridMultilevel"/>
    <w:tmpl w:val="3F588658"/>
    <w:lvl w:ilvl="0" w:tplc="041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77"/>
    <w:rsid w:val="0008703E"/>
    <w:rsid w:val="008A3AC3"/>
    <w:rsid w:val="009853E4"/>
    <w:rsid w:val="009E4D9C"/>
    <w:rsid w:val="00B17F57"/>
    <w:rsid w:val="00BB2F8B"/>
    <w:rsid w:val="00C92B74"/>
    <w:rsid w:val="00CB562F"/>
    <w:rsid w:val="00CB711C"/>
    <w:rsid w:val="00D73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D7307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D7307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B562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D7307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D7307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B562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2015-03-03T12:56:00Z</dcterms:created>
  <dcterms:modified xsi:type="dcterms:W3CDTF">2015-04-13T13:55:00Z</dcterms:modified>
</cp:coreProperties>
</file>