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F9" w:rsidRPr="00AB0CF9" w:rsidRDefault="00AB0CF9" w:rsidP="000040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CF9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товаров, используемых при выполнении работ </w:t>
      </w:r>
      <w:r w:rsidRPr="00004057">
        <w:rPr>
          <w:rFonts w:ascii="Times New Roman" w:hAnsi="Times New Roman" w:cs="Times New Roman"/>
          <w:b/>
          <w:sz w:val="24"/>
          <w:szCs w:val="24"/>
        </w:rPr>
        <w:t>по текущему ремонту тротуаров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0"/>
        <w:gridCol w:w="12616"/>
      </w:tblGrid>
      <w:tr w:rsidR="00AB0CF9" w:rsidRPr="00AB0CF9" w:rsidTr="00AB0CF9">
        <w:tc>
          <w:tcPr>
            <w:tcW w:w="466" w:type="dxa"/>
            <w:shd w:val="clear" w:color="auto" w:fill="auto"/>
            <w:vAlign w:val="center"/>
          </w:tcPr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1C37D2" w:rsidRPr="009D4235" w:rsidRDefault="001C37D2" w:rsidP="001C37D2">
            <w:pPr>
              <w:pStyle w:val="ConsNormal"/>
              <w:widowControl/>
              <w:ind w:left="-108" w:right="-131"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23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товара</w:t>
            </w:r>
            <w:r w:rsidRPr="009D4235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9D4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AB0CF9" w:rsidRPr="00AB0CF9" w:rsidRDefault="001C37D2" w:rsidP="001C37D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235"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планируемого для использования при выполнении работ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AB0CF9" w:rsidRPr="00AB0CF9" w:rsidRDefault="001C37D2" w:rsidP="00AB0CF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D4235">
              <w:rPr>
                <w:rFonts w:ascii="Times New Roman" w:hAnsi="Times New Roman"/>
                <w:i/>
                <w:sz w:val="24"/>
                <w:szCs w:val="24"/>
              </w:rPr>
              <w:t>Требуемые показатели товара</w:t>
            </w:r>
          </w:p>
        </w:tc>
      </w:tr>
      <w:tr w:rsidR="00AB0CF9" w:rsidRPr="00AB0CF9" w:rsidTr="00AB0CF9">
        <w:tc>
          <w:tcPr>
            <w:tcW w:w="466" w:type="dxa"/>
            <w:shd w:val="clear" w:color="auto" w:fill="auto"/>
          </w:tcPr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0C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AB0CF9">
              <w:rPr>
                <w:rFonts w:ascii="Times New Roman" w:eastAsia="Calibri" w:hAnsi="Times New Roman" w:cs="Times New Roman"/>
                <w:b/>
                <w:lang w:eastAsia="en-US"/>
              </w:rPr>
              <w:t>Битум</w:t>
            </w:r>
          </w:p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Физико-химические показатели должны быть: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61 - 130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менее 20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С не ниже  43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                        55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                          3,5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выше – 15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ниже  230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AB0CF9" w:rsidRPr="00AB0CF9" w:rsidRDefault="00AB0CF9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AB0CF9">
              <w:rPr>
                <w:rFonts w:ascii="Times New Roman" w:hAnsi="Times New Roman" w:cs="Times New Roman"/>
              </w:rPr>
              <w:t xml:space="preserve">Индекс пенетрации от - 1,0  до + 1,0  </w:t>
            </w:r>
          </w:p>
          <w:p w:rsidR="00AB0CF9" w:rsidRPr="00AB0CF9" w:rsidRDefault="00AB0CF9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  <w:r w:rsidRPr="00AB0CF9">
              <w:rPr>
                <w:rFonts w:ascii="Times New Roman" w:hAnsi="Times New Roman" w:cs="Times New Roman"/>
              </w:rPr>
              <w:t>Температура самовоспламенения не должна быть ниже 368</w:t>
            </w:r>
            <w:r w:rsidRPr="00AB0CF9">
              <w:rPr>
                <w:rFonts w:ascii="Times New Roman" w:hAnsi="Times New Roman" w:cs="Times New Roman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</w:rPr>
              <w:t>С</w:t>
            </w:r>
          </w:p>
        </w:tc>
      </w:tr>
      <w:tr w:rsidR="00AB0CF9" w:rsidRPr="00AB0CF9" w:rsidTr="00AB0CF9">
        <w:tc>
          <w:tcPr>
            <w:tcW w:w="466" w:type="dxa"/>
            <w:shd w:val="clear" w:color="auto" w:fill="auto"/>
          </w:tcPr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0C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Асфальтобетонная</w:t>
            </w:r>
          </w:p>
          <w:p w:rsidR="00AB0CF9" w:rsidRPr="00AB0CF9" w:rsidRDefault="00AB0CF9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смесь </w:t>
            </w:r>
          </w:p>
          <w:p w:rsidR="00AB0CF9" w:rsidRPr="00AB0CF9" w:rsidRDefault="00AB0CF9" w:rsidP="00AB0C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Размер минеральных зерен, мм до 10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 свыше 2,5 до 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, МПа не менее 1,2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 МПа  не менее 2,2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Предел прочности при сжатии, при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12,0 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Водостойкость, не менее (при длительном водонасыщении) 0,85 (0,75)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Сдвигоустойчивость по: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- по коэффициенту внутреннего трения, не менее 0,80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- сцеплению при сдвиге при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С, МПа, не менее 0,36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Трещиностойкость по пределу прочности на растяжение при расколе при температуре 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С и скорости деформирования  50 мм/мин, МПа 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- не менее 3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- не более 6,5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Водонасыщение % от 1,5 (1,0) до 4,5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минеральной части, % не более 22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С 0,1 мм), 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140-155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Непрерывный зерновой состав, в процентах по массе, размер зерен, в мм мельче 0,071-10: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56-82, 70-100, 100, 42-65, 15-25, 30-50, 8-16, 20-36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Состав смеси и </w:t>
            </w:r>
            <w:r w:rsidRPr="00004057">
              <w:rPr>
                <w:rFonts w:ascii="Times New Roman" w:hAnsi="Times New Roman" w:cs="Times New Roman"/>
                <w:i/>
                <w:sz w:val="20"/>
                <w:szCs w:val="20"/>
              </w:rPr>
              <w:t>краткие характеристики материалов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i/>
                <w:sz w:val="20"/>
                <w:szCs w:val="20"/>
              </w:rPr>
              <w:t>Песок,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марка по прочности, не менее  800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Модуль крупности Мк  свыше 2,0 до 3,0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Полный остаток на сите № 063, в процентах по массе свыше 30 до 65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свыше 10 мм, в процентах по массе, не более 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свыше 5 мм, в процентах по массе, не более 15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менее 0,16 мм, в процентах по массе, не более 15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массе, не более  0,5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     61-130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не менее     20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не ниже 43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       55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         3,5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не выше -15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не ниже 230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0040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Содержание битума, % по массе  6,0 – 9,0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 xml:space="preserve"> марки 1;2 активированный; неактивированный из карбонатных или  некарбонатных  горных пород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  95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  60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Пористость, % не более 40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                  не более 3</w:t>
            </w:r>
          </w:p>
          <w:p w:rsidR="00AB0CF9" w:rsidRPr="00004057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AB0CF9" w:rsidRPr="00004057" w:rsidRDefault="00AB0CF9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i/>
                <w:sz w:val="20"/>
                <w:szCs w:val="20"/>
              </w:rPr>
              <w:t>Отсев из дробления горных пород</w:t>
            </w:r>
          </w:p>
          <w:p w:rsidR="00AB0CF9" w:rsidRPr="00004057" w:rsidRDefault="00AB0CF9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В отсевах дробления содержание зерен  мельче 0,071 мм допускается не более 16% по массе.</w:t>
            </w:r>
          </w:p>
          <w:p w:rsidR="00AB0CF9" w:rsidRPr="00004057" w:rsidRDefault="00AB0CF9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4057">
              <w:rPr>
                <w:rFonts w:ascii="Times New Roman" w:hAnsi="Times New Roman" w:cs="Times New Roman"/>
                <w:sz w:val="20"/>
                <w:szCs w:val="20"/>
              </w:rPr>
              <w:t>Допускается содержание зерен размером 5-15мм  не более 20% по массе.</w:t>
            </w:r>
          </w:p>
          <w:p w:rsidR="00AB0CF9" w:rsidRPr="00AB0CF9" w:rsidRDefault="00AB0CF9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  <w:r w:rsidRPr="00004057">
              <w:rPr>
                <w:rFonts w:ascii="Times New Roman" w:hAnsi="Times New Roman" w:cs="Times New Roman"/>
              </w:rPr>
              <w:t>Содержание глинистых примесей в отсевах дробления не должно превышать 0,5%.</w:t>
            </w:r>
          </w:p>
        </w:tc>
      </w:tr>
      <w:tr w:rsidR="00AB0CF9" w:rsidRPr="00AB0CF9" w:rsidTr="00AB0CF9">
        <w:tc>
          <w:tcPr>
            <w:tcW w:w="466" w:type="dxa"/>
            <w:shd w:val="clear" w:color="auto" w:fill="auto"/>
          </w:tcPr>
          <w:p w:rsidR="00AB0CF9" w:rsidRPr="00AB0CF9" w:rsidRDefault="00AB0CF9" w:rsidP="00AB0CF9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B0CF9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0040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Асфальтобетонная смесь 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Размер минеральных зерен, мм до              40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пористость,% свыше        5 до 10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 МПА не менее   0,5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Водостойкость (при длительном водонасыщении), не менее   0,6 (0,5)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Водонасыщение, в процентах по объему свыше       4,0 до 10,0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минеральной части ,% не более   23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Температура  готовой смеси, в зависимости от показателей битума (глубина проникания иглы 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С, 0,1 мм)  140-155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Прерывистый зерновой состав, в процентах по массе, размер зерен, в мм  мельче 0,071-40: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64-100,75-100,90-100,52-88,28-60,40-60,16-60,10-60,8-37,2-8,5-20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Состав смеси и </w:t>
            </w: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краткие характеристики материалов: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Щебень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из гравия свыше 20 до 40, марка, не ниже: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- по дробимости, не ниже             400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-по морозостойкоси, не ниже    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Песок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 марка по прочности, не менее 400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Удельная эффективная активность  радионуклидов  </w:t>
            </w: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А эфф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свыше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370 до 740 Бк/кг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массе, не более 1,0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Должен подходить для использования для дорожного строительства в пределах территории населенных пунктов и зон перспективной застройки, а также при возведении производственных зданий и сооружений.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  <w:r w:rsidRPr="00AB0C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Битум нефтяной дорожный должен быт предназначен в качестве вяжущего материала при строительстве и ремонте дорожных  покрытий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Физико-химические показатели должны быть: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61 - 130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менее 20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С не ниже  43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                        55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                          3,5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выше – 15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Температура вспышки,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ниже  230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AB0CF9" w:rsidRPr="00AB0CF9" w:rsidRDefault="00AB0CF9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AB0CF9">
              <w:rPr>
                <w:rFonts w:ascii="Times New Roman" w:hAnsi="Times New Roman" w:cs="Times New Roman"/>
              </w:rPr>
              <w:t xml:space="preserve">Индекс пенетрации от - 1,0  до + 1,0 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в смеси, в процентах по массе 3,5-5,5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марки 1;2 активированный; неактивированный из карбонатных; некарбонатных  горных пород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  95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  60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40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                  не более 3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Могут использоваться анионные  или катионные ПАВ типа  аминов; диаминов или их производных или высших карбоновых кислот (госсиполовая смола, жировой гудрон, окисленный петролатум, синтетические жирные кислоты и др.), а также  нефтяной битум по </w:t>
            </w:r>
            <w:hyperlink r:id="rId7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22245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Отсев из дробления горных пород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 отсевах дробления содержание зерен  мельче 0,071 мм допускается не более 16% по массе.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Допускается содержание зерен размером 5-15мм  не более 20% по массе.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примесей в отсевах дробления не должно превышать 0,5%.</w:t>
            </w:r>
          </w:p>
        </w:tc>
      </w:tr>
      <w:tr w:rsidR="00AB0CF9" w:rsidRPr="00AB0CF9" w:rsidTr="00AB0CF9">
        <w:trPr>
          <w:trHeight w:val="2967"/>
        </w:trPr>
        <w:tc>
          <w:tcPr>
            <w:tcW w:w="466" w:type="dxa"/>
            <w:shd w:val="clear" w:color="auto" w:fill="auto"/>
          </w:tcPr>
          <w:p w:rsidR="00AB0CF9" w:rsidRPr="00AB0CF9" w:rsidRDefault="00A52895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Щебень                          из </w:t>
            </w:r>
            <w:r w:rsidRPr="000040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гравия  свыше 20 до 40 мм</w:t>
            </w: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B0CF9" w:rsidRPr="00AB0CF9" w:rsidRDefault="00AB0CF9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Полные остатки на ситах, %  1,25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 до 0,5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наиб  до 10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0,5 (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наиб+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наим) от 30 до 60 (80)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наим  от 90 до 100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Марка по морозостойкости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100;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150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по истираемости  И2;И3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Потеря массы при испытании св.  25 до 45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дробленых зерен в процентах  по массе, не менее 80 (60)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зерен пластинчатой (лещадной) и игловатой формы ,% по массе до 50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пылевидных и глинистых частиц, % по массе  до 2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глины в комках, % по массе до 0,25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по прочности   не менее М600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зерен слабых пород, в % по массе, не более 10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Потеря массы при испытании на дробимость, % не более 18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Число циклов замораживания - оттаивания  100;150, 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потеря массы не более 5 %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Число циклов насыщения в растворе сернокислого натрия - высушивания не менее 10, потеря массы не более 10%.</w:t>
            </w:r>
          </w:p>
        </w:tc>
      </w:tr>
      <w:tr w:rsidR="00AB0CF9" w:rsidRPr="00AB0CF9" w:rsidTr="00AB0CF9">
        <w:trPr>
          <w:trHeight w:val="2002"/>
        </w:trPr>
        <w:tc>
          <w:tcPr>
            <w:tcW w:w="466" w:type="dxa"/>
            <w:shd w:val="clear" w:color="auto" w:fill="auto"/>
          </w:tcPr>
          <w:p w:rsidR="00AB0CF9" w:rsidRPr="00AB0CF9" w:rsidRDefault="00A52895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Камни бортовые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 прочности бетона не менее В 30, марка не менее 400 Значение нормируемой отпускной прочности бетона должно составлять 90% от класса бетона по прочности на сжатие и класса бетона по прочности на растяжение при изгибе в любое время года. Содержание бетона в камне не менее 0,043м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З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Размеры: 1000*300*150 Марка бетона по морозостойкости - 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200-300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Водопоглощение  бетона камней должно превышать, % по массе    5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бетонной смеси должен применяться бездобавочный портландцемент; портландцемент с минеральными добавками до 5% или портландцемент для бетонов дорожных и аэродромных покрытий марки не ниже 400, содержащий в цементном клинкере не более 5% </w:t>
            </w:r>
            <w:r w:rsidRPr="00AB0CF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1CD90B" wp14:editId="79BF73A1">
                  <wp:extent cx="371475" cy="2000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(оксида магния) и не более 8% </w:t>
            </w:r>
            <w:r w:rsidRPr="00AB0CF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0C3D243" wp14:editId="33662809">
                  <wp:extent cx="3429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(трехкальциевого алюмината), соответствующие </w:t>
            </w:r>
            <w:hyperlink r:id="rId10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10178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заполнителей для бетона следует применять: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обогащенные; фракционированные или дробленые обогащенные пески по </w:t>
            </w:r>
            <w:hyperlink r:id="rId11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8736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удовлетворяющие требованиям </w:t>
            </w:r>
            <w:hyperlink r:id="rId12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26633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щебень из естественного камня; гравия или доменного шлака по </w:t>
            </w:r>
            <w:hyperlink r:id="rId13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8267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4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3344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удовлетворяющие требованиям </w:t>
            </w:r>
            <w:hyperlink r:id="rId15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26633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Для оптимального состава бетона должны применяться пески с модулем крупности не менее 2,2. Размер зерен крупного заполнителя  до  20 мм.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щебня по прочности на сжатие должна быть не ниже 1000.Марка щебня по морозостойкости должна быть не ниже F200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 качестве ускорителя твердения для бетонных смесей неармированных камней из бетона следует применять кальций хлористый по ГОСТ 450 или нитрит-нитрат-хлорид кальция в объеме до 3% от массы цемента</w:t>
            </w:r>
          </w:p>
        </w:tc>
      </w:tr>
      <w:tr w:rsidR="00AB0CF9" w:rsidRPr="00AB0CF9" w:rsidTr="00AB0CF9">
        <w:trPr>
          <w:trHeight w:val="274"/>
        </w:trPr>
        <w:tc>
          <w:tcPr>
            <w:tcW w:w="466" w:type="dxa"/>
            <w:shd w:val="clear" w:color="auto" w:fill="auto"/>
          </w:tcPr>
          <w:p w:rsidR="00AB0CF9" w:rsidRPr="00AB0CF9" w:rsidRDefault="00E75AB1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00405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Раствор готовый кладочный цементный 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Должны быть прочность сцепления с основанием и малая усадка, предотвращающая возникновение трещин в отделке. Марка Пк 2 или Пк 3 норма подвижности по погружению конуса, свыше 4 до 12 см, водоудерживающая способность растворных смесей должна быть не менее 90%, расслаиваемость свежеприготовленных смесей не выше 10%, растворная смесь не должна содержать золы-уноса  более 20% массы цемента, температура применения раствора от 10 до 15 °С, прочность растворов на сжатие от М 50 до М75, марка по морозостойкости F100;150, средняя плотность 1500 и более кг/м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3,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расход цемента на 1 м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песка не менее 100 кг, воду для затворения растворных смесей и приготовления добавок применяют в соответствии с государственным стандартом.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 к вещественному составу: портландцемент (без добавок или  с активными минеральными добавками  в размере 20%) или шлакопортландцемент (с добавками гранулированного шлака более 20%). Гарантированная марка -  не менее 400.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Возможно применение доменных гранулированных или электротермофосфорных шлаков,  массовая доля которых в % по массе не должна превышать 80. Предел прочности при сжатии в 28-суточном возрасте: не менее 39, 2 Мпа, предел прочности при изгибе в 28-суточном возрасте кгс/см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, не менее  55.Начало схватывания цемента: не ранее 45 мин, конец схватывания: не позднее 10 ч от начала затворения.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Массовая доля ангидрида серной кислоты (SO3) , % по массе: не менее 1,0, но не более 3,5. Материал должен быть быстротвердеющий.</w:t>
            </w:r>
          </w:p>
        </w:tc>
      </w:tr>
      <w:tr w:rsidR="00AB0CF9" w:rsidRPr="00AB0CF9" w:rsidTr="00AB0CF9">
        <w:trPr>
          <w:trHeight w:val="849"/>
        </w:trPr>
        <w:tc>
          <w:tcPr>
            <w:tcW w:w="466" w:type="dxa"/>
            <w:shd w:val="clear" w:color="auto" w:fill="auto"/>
          </w:tcPr>
          <w:p w:rsidR="00AB0CF9" w:rsidRPr="00AB0CF9" w:rsidRDefault="00E75AB1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Бетон тяжелый 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Бетон должен удовлетворять требованиям государственных стандартов.</w:t>
            </w:r>
          </w:p>
          <w:p w:rsidR="00AB0CF9" w:rsidRPr="00AB0CF9" w:rsidRDefault="00AB0CF9" w:rsidP="000040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Требования к техническим характеристикам: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Класс бетона не ниже В 15 (М200). 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Плотность от 1800 до 2500 кг/м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Средняя прочность бетона: от 196,5 до 294,7 кгс/см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Наибольшая крупность заполнителя 20 или 40 мм.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green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фракции от 3 до 10 мм в крупном заполнителе в диапазоне конкретных значений верхний предел которого, в %, менее 40 и нижний предел более 25. Содержание фракции св. 10 до 20 мм в крупном заполнителе в диапазоне конкретных значений верхний предел которого,%,  менее  75 и нижний предел более 60 </w:t>
            </w:r>
          </w:p>
        </w:tc>
      </w:tr>
      <w:tr w:rsidR="00AB0CF9" w:rsidRPr="00AB0CF9" w:rsidTr="00AB0CF9">
        <w:trPr>
          <w:trHeight w:val="1407"/>
        </w:trPr>
        <w:tc>
          <w:tcPr>
            <w:tcW w:w="466" w:type="dxa"/>
            <w:shd w:val="clear" w:color="auto" w:fill="auto"/>
          </w:tcPr>
          <w:p w:rsidR="00AB0CF9" w:rsidRPr="00AB0CF9" w:rsidRDefault="00E75AB1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Камни бортовые 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Камни бортовые должны быть прямые рядовые.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Размеры: длина 1000 мм, высота 200 мм, ширина 80 мм.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Класс бетона по прочности на сжатие не менее В22,5 (М300).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Марка бетона по морозостойкости не ниже 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100.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Водопоглощение бетона камней не должно превышать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по массе, %: 6.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 прочности бетона не менее В22,5 , марка не менее  300 Значение нормируемой отпускной прочности бетона должно составлять 90% от класса бетона по прочности на сжатие и класса бетона по прочности на растяжение при изгибе в любое время года. Содержание бетона в камне не менее 0,043м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З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Размеры: 1000*200*80 Марка бетона по морозостойкости - 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200-300 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Водопоглощение  бетона камней должно превышать, % по массе    5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Для приготовления бетонной смеси должен применяться бездобавочный портландцемент; портландцемент с минеральными добавками до 5% или портландцемент для бетонов дорожных и аэродромных покрытий марки не ниже 400, содержащий в цементном клинкере не более 5% </w:t>
            </w:r>
            <w:r w:rsidRPr="00AB0CF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1AB6FC" wp14:editId="28EAD9F5">
                  <wp:extent cx="371475" cy="20002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(оксида магния) и не более 8% </w:t>
            </w:r>
            <w:r w:rsidRPr="00AB0CF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B861F2" wp14:editId="409267DE">
                  <wp:extent cx="3429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(трехкальциевого алюмината), соответствующие </w:t>
            </w:r>
            <w:hyperlink r:id="rId16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10178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В качестве заполнителей для бетона следует применять: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природные обогащенные; фракционированные или дробленые обогащенные пески по </w:t>
            </w:r>
            <w:hyperlink r:id="rId17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8736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удовлетворяющие требованиям </w:t>
            </w:r>
            <w:hyperlink r:id="rId18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26633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щебень из естественного камня; гравия или доменного шлака по </w:t>
            </w:r>
            <w:hyperlink r:id="rId19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8267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20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3344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, удовлетворяющие требованиям </w:t>
            </w:r>
            <w:hyperlink r:id="rId21" w:history="1">
              <w:r w:rsidRPr="00AB0CF9">
                <w:rPr>
                  <w:rFonts w:ascii="Times New Roman" w:hAnsi="Times New Roman" w:cs="Times New Roman"/>
                  <w:sz w:val="20"/>
                  <w:szCs w:val="20"/>
                </w:rPr>
                <w:t>ГОСТ 26633</w:t>
              </w:r>
            </w:hyperlink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Для оптимального состава бетона должны применяться пески с модулем крупности не менее 2,2. Размер зерен крупного заполнителя  до  20 мм.</w:t>
            </w:r>
          </w:p>
          <w:p w:rsidR="00AB0CF9" w:rsidRPr="00AB0CF9" w:rsidRDefault="00AB0CF9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щебня по прочности на сжатие должна быть не ниже 1000.Марка щебня по морозостойкости должна быть не ниже F200</w:t>
            </w:r>
          </w:p>
          <w:p w:rsidR="00AB0CF9" w:rsidRPr="00AB0CF9" w:rsidRDefault="00AB0CF9" w:rsidP="0000405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green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 качестве ускорителя твердения для бетонных смесей неармированных камней из бетона следует применять кальций хлористый по ГОСТ 450 или нитрит-нитрат-хлорид кальция в объеме до 3% от массы цемента</w:t>
            </w:r>
          </w:p>
        </w:tc>
      </w:tr>
      <w:tr w:rsidR="00AB0CF9" w:rsidRPr="00AB0CF9" w:rsidTr="00AB0CF9">
        <w:trPr>
          <w:trHeight w:val="1412"/>
        </w:trPr>
        <w:tc>
          <w:tcPr>
            <w:tcW w:w="466" w:type="dxa"/>
            <w:shd w:val="clear" w:color="auto" w:fill="auto"/>
          </w:tcPr>
          <w:p w:rsidR="00AB0CF9" w:rsidRPr="00AB0CF9" w:rsidRDefault="00E75AB1" w:rsidP="00E7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Щебень известняковый для строительных работ </w:t>
            </w: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004057">
            <w:pPr>
              <w:shd w:val="clear" w:color="auto" w:fill="FFFFFF"/>
              <w:spacing w:after="0" w:line="240" w:lineRule="auto"/>
              <w:ind w:left="77" w:right="18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Марка по прочности (дробимости) 600, Марка по морозостойкости - 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 или 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 Содержание зерен пластичатой (лещевидной) и игловатой формы % по массе до 50%, Содержание пылевидных и глинистых частиц, % по массе до 1, Содержание глины в комках, % по массе- до 0,25, Содержание зерен слабых пород, % по массе -до 10</w:t>
            </w:r>
          </w:p>
        </w:tc>
      </w:tr>
      <w:tr w:rsidR="00AB0CF9" w:rsidRPr="00AB0CF9" w:rsidTr="00AB0CF9">
        <w:trPr>
          <w:trHeight w:val="2967"/>
        </w:trPr>
        <w:tc>
          <w:tcPr>
            <w:tcW w:w="466" w:type="dxa"/>
            <w:shd w:val="clear" w:color="auto" w:fill="auto"/>
          </w:tcPr>
          <w:p w:rsidR="00AB0CF9" w:rsidRPr="00AB0CF9" w:rsidRDefault="00683857" w:rsidP="00E7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E75AB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60" w:type="dxa"/>
            <w:shd w:val="clear" w:color="auto" w:fill="auto"/>
          </w:tcPr>
          <w:p w:rsidR="00AB0CF9" w:rsidRPr="00AB0CF9" w:rsidRDefault="00AB0CF9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Литая асфальтобетонная смесь </w:t>
            </w:r>
          </w:p>
          <w:p w:rsidR="00AB0CF9" w:rsidRPr="00AB0CF9" w:rsidRDefault="00AB0CF9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shd w:val="clear" w:color="auto" w:fill="auto"/>
          </w:tcPr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зерен, мм до  15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фракций более 5 мм, % по массе  0-30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Зерновой состав минеральной части в процентах по массе, размер зерен в мм мельче 0,071-20: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100, 98-100, 87-100, 70-100, 54-88, 44-79, 36-70, 31-59, 26-48, 20-40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Полные проходы минерального материала при использовании квадратных сит в процентах по массе, 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размер зерен в мм мельче 0,063(0,075)-16: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100, 95-100, 83-100, 72-100, 62-100, 50-87, 43-77, 34-66, 29-50, 24-45, 20-40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минерального состава, % по объему, не более  22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по объему не более  2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Водонасыщение, % по объему, не более  0,5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Прочность на растяжение при расколе при температуре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С, МПа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не менее  2,0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не более  6,0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Состав смеси и краткие характеристики материалов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Щебень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 марка по дробимости, не менее  1000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по истираемости, не менее  И1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марка по морозостойкости, не ниже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зерен слабых пород, % по массе не более  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пылевидных и глинистых частиц, % по массе, не более  1</w:t>
            </w:r>
          </w:p>
          <w:p w:rsidR="00AB0CF9" w:rsidRPr="00CB60C2" w:rsidRDefault="00AB0CF9" w:rsidP="00E75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Число циклов заморажив</w:t>
            </w:r>
            <w:r w:rsidR="00CB60C2">
              <w:rPr>
                <w:rFonts w:ascii="Times New Roman" w:hAnsi="Times New Roman" w:cs="Times New Roman"/>
                <w:sz w:val="20"/>
                <w:szCs w:val="20"/>
              </w:rPr>
              <w:t>ания - оттаивания - не менее 50, потеря массы не более 5 %,</w:t>
            </w:r>
          </w:p>
          <w:p w:rsidR="00AB0CF9" w:rsidRPr="00AB0CF9" w:rsidRDefault="00AB0CF9" w:rsidP="00E75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Число циклов насыщения в растворе сернокислого натрия - высушивания не менее 10, потеря массы не более 10 %,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Песок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, марка по прочности, не менее  1000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 не более 0,5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глины в комках, % по массе, не более 0,5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Предел прочности при сжатии, в насыщенном водой состоянии, МПа не менее  100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Рекомендуемый зерновой состав природного песка определяется по полным остаткам на контрольных ситах размером от 0,05 до 0,63 мм в % по массе: 0-30, 30-60, 60-90, 90-100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Допустимо применение дробленого фракционированного песка  с размером зерен от 2,5 до 5,0 мм и расходом 4-8 кг/м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40-90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менее 13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ниже  47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                          45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выше – 12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ниже  230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смеси, в процентах по массе 8,5 – 15,0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Рекомендуемое содержание вяжущего в смесях литых, в процентах по массе 8,5-15,0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="00004057">
              <w:rPr>
                <w:rFonts w:ascii="Times New Roman" w:hAnsi="Times New Roman" w:cs="Times New Roman"/>
                <w:sz w:val="20"/>
                <w:szCs w:val="20"/>
              </w:rPr>
              <w:t xml:space="preserve"> марки 1;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2 из карбонатных; некарбонатных горных пород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95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60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40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                    не более 3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AB0CF9" w:rsidRPr="00AB0CF9" w:rsidRDefault="00AB0CF9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полуторных окислов (</w:t>
            </w:r>
            <w:r w:rsidRPr="00AB0CF9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A77927" wp14:editId="72DFAE46">
                  <wp:extent cx="9144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) в горных породах, используемых при приготовлении порошков не должно превышать, % по массе 1,7.</w:t>
            </w:r>
          </w:p>
        </w:tc>
      </w:tr>
      <w:tr w:rsidR="00004057" w:rsidRPr="00AB0CF9" w:rsidTr="00E75AB1">
        <w:trPr>
          <w:trHeight w:val="1550"/>
        </w:trPr>
        <w:tc>
          <w:tcPr>
            <w:tcW w:w="466" w:type="dxa"/>
            <w:shd w:val="clear" w:color="auto" w:fill="auto"/>
          </w:tcPr>
          <w:p w:rsidR="00004057" w:rsidRDefault="00004057" w:rsidP="00E7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 w:rsidR="00E75AB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E75AB1" w:rsidRPr="009748BF" w:rsidRDefault="00E75AB1" w:rsidP="00E75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 xml:space="preserve">Люки чугунные </w:t>
            </w:r>
          </w:p>
          <w:p w:rsidR="00004057" w:rsidRPr="00AB0CF9" w:rsidRDefault="00004057" w:rsidP="00AB0C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shd w:val="clear" w:color="auto" w:fill="auto"/>
          </w:tcPr>
          <w:p w:rsidR="00E75AB1" w:rsidRPr="009748BF" w:rsidRDefault="00E75AB1" w:rsidP="00E75AB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Люк смотрового колодца -  это верхняя часть перекрытия смотрового колодца. Должен устанавливаться  на опорную часть  камеры или шахты. Должен состоять из корпуса и крышки.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характеристики:</w:t>
            </w:r>
          </w:p>
          <w:p w:rsidR="00E75AB1" w:rsidRPr="009748BF" w:rsidRDefault="00E75AB1" w:rsidP="00E75AB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Диаметр корпуса люка, мм не более 800</w:t>
            </w:r>
          </w:p>
          <w:p w:rsidR="00E75AB1" w:rsidRPr="009748BF" w:rsidRDefault="00E75AB1" w:rsidP="00E75AB1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Высота корпуса люка, мм не более 90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Вес корпуса люка, кг не более 40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Диаметр крышки люка, мм не более  700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Толщина крышки люка, мм не менее 40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Вес крышки люка, около кг 30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Предельная нагрузка, не более т/с 3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Марка чугуна СЧ 20 или СЧ 25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Должен быть следующих физических свойств: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кг/м3 7,1(7,2)х103, линейная усадка, эпсилон,% 1,2, модуль упругости при растяжении, Ех10-2Мпа: 850-1100, Удельная теплоемкость при температуре от 20 до 200 </w:t>
            </w:r>
            <w:r w:rsidRPr="009748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С,С,Дж (кгхК) 480;500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 xml:space="preserve">Коэффициент линейного расширения пи температуре от 20 до 200 </w:t>
            </w:r>
            <w:r w:rsidRPr="009748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С, альфа 1/0С 9,5(10,0)х10-6, Теплопроводность  при 20</w:t>
            </w:r>
            <w:r w:rsidRPr="009748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С,лямбда,Вт(мхК) 50;54 Массовая доля элементов % : углерод 3,2-3,5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Кремний 1,4-2,4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Марганец 0,7-1,0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Фосфор не более 0,2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 xml:space="preserve">Сера не более 0,15 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На поверхности отливок допускаются раковины диаметром не более 10 мм и глубиной не более 3 мм, занимающие не более 5% поверхности отливок. Трещины не допускаются. На нижней опорной поверхности корпусов, внутренней поверхности крышек люков допускаются шлаковые включения, занимающие не более 10% общей площади поверхности.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Высота рельефа должна быть  от 2 до 6 мм.</w:t>
            </w:r>
          </w:p>
          <w:p w:rsidR="00E75AB1" w:rsidRPr="009748BF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Площадь поверхности выпуклого рельефа должна быть не менее 10% и не более 70% от общей площади поверхности.</w:t>
            </w:r>
          </w:p>
          <w:p w:rsidR="00004057" w:rsidRPr="00AB0CF9" w:rsidRDefault="00E75AB1" w:rsidP="00E75A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48BF">
              <w:rPr>
                <w:rFonts w:ascii="Times New Roman" w:hAnsi="Times New Roman" w:cs="Times New Roman"/>
                <w:sz w:val="20"/>
                <w:szCs w:val="20"/>
              </w:rPr>
              <w:t>Крышки люков должны свободно входить в соответствующие им корпуса. Зазор между ними по периметру не должен превышать 3 мм на сторону</w:t>
            </w:r>
          </w:p>
        </w:tc>
      </w:tr>
      <w:tr w:rsidR="00E75AB1" w:rsidRPr="00AB0CF9" w:rsidTr="00E75AB1">
        <w:trPr>
          <w:trHeight w:val="1550"/>
        </w:trPr>
        <w:tc>
          <w:tcPr>
            <w:tcW w:w="466" w:type="dxa"/>
            <w:shd w:val="clear" w:color="auto" w:fill="auto"/>
          </w:tcPr>
          <w:p w:rsidR="00E75AB1" w:rsidRPr="00AB0CF9" w:rsidRDefault="00E75AB1" w:rsidP="00E75A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060" w:type="dxa"/>
            <w:shd w:val="clear" w:color="auto" w:fill="auto"/>
          </w:tcPr>
          <w:p w:rsidR="00E75AB1" w:rsidRPr="00AB0CF9" w:rsidRDefault="00E75AB1" w:rsidP="00512A6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Щебень </w:t>
            </w:r>
          </w:p>
        </w:tc>
        <w:tc>
          <w:tcPr>
            <w:tcW w:w="12616" w:type="dxa"/>
            <w:shd w:val="clear" w:color="auto" w:fill="auto"/>
          </w:tcPr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i/>
                <w:sz w:val="20"/>
                <w:szCs w:val="20"/>
              </w:rPr>
              <w:t>Щебень фракции свыше 20 до 40 мм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Марка по прочности (дробимости) не менее  М600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Зерновой состав: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Полные остатки на ситах, %  1,25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 до 0,5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наиб  до 10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0,5 (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) от 30 до 80(40-70)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 от 90 до 100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Марка по морозостойкости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100 - </w:t>
            </w:r>
            <w:r w:rsidRPr="00AB0C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зерен пластинчатой (лещадной) и игловатой формы ,% по массе до 35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глины в комках не должно быть, в  % по массе  более   0,25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Содержание зерен слабых пород, в % по массе, не более 20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hAnsi="Times New Roman" w:cs="Times New Roman"/>
                <w:sz w:val="20"/>
                <w:szCs w:val="20"/>
              </w:rPr>
              <w:t>Щебень должен быть известняковый или кирпичный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Число циклов замораживания-оттаивания не менее 100</w:t>
            </w:r>
          </w:p>
          <w:p w:rsidR="00E75AB1" w:rsidRPr="00AB0CF9" w:rsidRDefault="00E75AB1" w:rsidP="00512A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0CF9">
              <w:rPr>
                <w:rFonts w:ascii="Times New Roman" w:eastAsia="Calibri" w:hAnsi="Times New Roman" w:cs="Times New Roman"/>
                <w:sz w:val="20"/>
                <w:szCs w:val="20"/>
              </w:rPr>
              <w:t>Потеря в массе после испытания, %, не более 5</w:t>
            </w:r>
          </w:p>
        </w:tc>
      </w:tr>
    </w:tbl>
    <w:p w:rsidR="00004057" w:rsidRDefault="00004057" w:rsidP="00004057">
      <w:pPr>
        <w:rPr>
          <w:rFonts w:ascii="Times New Roman" w:hAnsi="Times New Roman" w:cs="Times New Roman"/>
          <w:i/>
          <w:sz w:val="20"/>
          <w:szCs w:val="20"/>
        </w:rPr>
      </w:pPr>
    </w:p>
    <w:p w:rsidR="00683857" w:rsidRPr="00AB0CF9" w:rsidRDefault="00683857" w:rsidP="0068385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B0CF9">
        <w:rPr>
          <w:rFonts w:ascii="Times New Roman" w:hAnsi="Times New Roman" w:cs="Times New Roman"/>
          <w:b/>
          <w:sz w:val="24"/>
          <w:szCs w:val="24"/>
        </w:rPr>
        <w:t xml:space="preserve">Технические характеристики товаров, используемых при выполнении </w:t>
      </w:r>
      <w:r w:rsidRPr="00004057">
        <w:rPr>
          <w:rFonts w:ascii="Times New Roman" w:hAnsi="Times New Roman" w:cs="Times New Roman"/>
          <w:b/>
          <w:sz w:val="24"/>
          <w:szCs w:val="24"/>
        </w:rPr>
        <w:t>работ по ремонту дорог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0"/>
        <w:gridCol w:w="12616"/>
      </w:tblGrid>
      <w:tr w:rsidR="00683857" w:rsidRPr="00905A36" w:rsidTr="00683857">
        <w:tc>
          <w:tcPr>
            <w:tcW w:w="466" w:type="dxa"/>
            <w:shd w:val="clear" w:color="auto" w:fill="auto"/>
            <w:vAlign w:val="center"/>
          </w:tcPr>
          <w:p w:rsidR="00683857" w:rsidRPr="00683857" w:rsidRDefault="00683857" w:rsidP="006838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68385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683857" w:rsidRPr="00683857" w:rsidRDefault="00683857" w:rsidP="006838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683857" w:rsidRPr="00683857" w:rsidRDefault="00683857" w:rsidP="006838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товара и товарный знак, используемого при выполнении работ, и локальным сметным расчетам</w:t>
            </w:r>
          </w:p>
        </w:tc>
        <w:tc>
          <w:tcPr>
            <w:tcW w:w="12616" w:type="dxa"/>
            <w:shd w:val="clear" w:color="auto" w:fill="auto"/>
            <w:vAlign w:val="center"/>
          </w:tcPr>
          <w:p w:rsidR="00683857" w:rsidRPr="00683857" w:rsidRDefault="00683857" w:rsidP="0068385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eastAsia="Calibri" w:hAnsi="Times New Roman" w:cs="Times New Roman"/>
                <w:sz w:val="20"/>
                <w:szCs w:val="20"/>
              </w:rPr>
              <w:t>Требуемые показатели товара</w:t>
            </w:r>
          </w:p>
        </w:tc>
      </w:tr>
      <w:tr w:rsidR="00683857" w:rsidRPr="00905A36" w:rsidTr="00683857">
        <w:tc>
          <w:tcPr>
            <w:tcW w:w="466" w:type="dxa"/>
            <w:shd w:val="clear" w:color="auto" w:fill="auto"/>
          </w:tcPr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0" w:type="dxa"/>
            <w:shd w:val="clear" w:color="auto" w:fill="auto"/>
          </w:tcPr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83857">
              <w:rPr>
                <w:rFonts w:ascii="Times New Roman" w:eastAsia="Calibri" w:hAnsi="Times New Roman" w:cs="Times New Roman"/>
                <w:b/>
                <w:lang w:eastAsia="en-US"/>
              </w:rPr>
              <w:t>Битум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Битум нефтяной дорожный должен быть предназначен в качестве вяжущего материала при строительстве и ремонте дорожных  покрытий</w:t>
            </w:r>
          </w:p>
          <w:p w:rsidR="00683857" w:rsidRPr="00683857" w:rsidRDefault="00683857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Битумы должны быть изготовлены окислением продуктов прямой перегонки нефти и селективного разделения нефтепродуктов (асфальтов деасфальтизации, экстрактов селективной очистки), а также компаундированием указанных окисленных и неокисленных продуктов или в виде остатка прямой перегонки нефти в соответствии с требованиями государственного стандарта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Физико-химические показатели должны быть: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61 - 130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менее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не ниже  43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                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                  3,5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выше – 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 230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</w:rPr>
            </w:pPr>
            <w:r w:rsidRPr="00683857">
              <w:rPr>
                <w:rFonts w:ascii="Times New Roman" w:hAnsi="Times New Roman" w:cs="Times New Roman"/>
              </w:rPr>
              <w:t xml:space="preserve">Индекс пенетрации от - 1,0  до + 1,0  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</w:rPr>
              <w:t>Температура самовоспламенения не должна быть ниже 368</w:t>
            </w:r>
            <w:r w:rsidRPr="00683857">
              <w:rPr>
                <w:rFonts w:ascii="Times New Roman" w:hAnsi="Times New Roman" w:cs="Times New Roman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</w:rPr>
              <w:t>С</w:t>
            </w:r>
          </w:p>
        </w:tc>
      </w:tr>
      <w:tr w:rsidR="00683857" w:rsidRPr="00905A36" w:rsidTr="00683857">
        <w:tc>
          <w:tcPr>
            <w:tcW w:w="466" w:type="dxa"/>
            <w:shd w:val="clear" w:color="auto" w:fill="auto"/>
          </w:tcPr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060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Асфальтобетонная</w:t>
            </w:r>
          </w:p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смесь </w:t>
            </w:r>
          </w:p>
          <w:p w:rsidR="00683857" w:rsidRPr="00683857" w:rsidRDefault="00683857" w:rsidP="004A239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Размер минеральных зерен, мм до 10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 свыше 2,5 до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, МПа не менее 1,2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МПа  не менее 2,2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12,0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Водостойкость, не менее (при длительном водонасыщении) 0,85 (0,75)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Сдвигоустойчивость по: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по коэффициенту внутреннего трения, не менее 0,80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- сцеплению при сдвиге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С, МПа, не менее 0,36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Трещиностойкость по пределу прочности на растяжение при расколе при температуре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и скорости деформирования  50 мм/мин, МПа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менее 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более 6,5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Водонасыщение % от 1,5 (1,0) до 4,5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минеральной части, % не более 22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0,1 мм), 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140-155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Непрерывный зерновой состав, в процентах по массе, размер зерен, в мм мельче 0,071-10: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56-82, 70-100, 100, 42-65, 15-25, 30-50, 8-16, 20-36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Состав смеси и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краткие характеристики материалов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Песок,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марка по прочности, не менее  800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Модуль крупности Мк  свыше 2,0 до 3,0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Полный остаток на сите № 063, в процентах по массе свыше 30 до 65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свыше 10 мм, в процентах по массе, не более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свыше 5 мм, в процентах по массе, не более 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зерен крупностью менее 0,16 мм, в процентах по массе, не более 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массе, не более  0,5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Глубина проникновения иглы, 0,1 мм: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61-130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менее    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43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3,5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выше -15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230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битума, % по массе  6,0 – 9,0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марки 1;2 активированный; неактивированный из карбонатных или  некарбонатных  горных пород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  95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  60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40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                  не более 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683857" w:rsidRPr="00683857" w:rsidRDefault="00683857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Отсев из дробления горных пород</w:t>
            </w:r>
          </w:p>
          <w:p w:rsidR="00683857" w:rsidRPr="00683857" w:rsidRDefault="00683857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 отсевах дробления содержание зерен  мельче 0,071 мм допускается не более 16% по массе.</w:t>
            </w:r>
          </w:p>
          <w:p w:rsidR="00683857" w:rsidRPr="00683857" w:rsidRDefault="00683857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Допускается содержание зерен размером 5-15мм  не более 20% по массе.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</w:rPr>
              <w:t>Содержание глинистых примесей в отсевах дробления не должно превышать 0,5%.</w:t>
            </w:r>
          </w:p>
        </w:tc>
      </w:tr>
      <w:tr w:rsidR="00683857" w:rsidRPr="00905A36" w:rsidTr="00683857">
        <w:trPr>
          <w:trHeight w:val="558"/>
        </w:trPr>
        <w:tc>
          <w:tcPr>
            <w:tcW w:w="466" w:type="dxa"/>
            <w:shd w:val="clear" w:color="auto" w:fill="auto"/>
          </w:tcPr>
          <w:p w:rsidR="00683857" w:rsidRPr="00683857" w:rsidRDefault="00385F32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060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Асфальтобетонная</w:t>
            </w:r>
          </w:p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смесь </w:t>
            </w:r>
          </w:p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6" w:type="dxa"/>
            <w:shd w:val="clear" w:color="auto" w:fill="auto"/>
            <w:vAlign w:val="center"/>
          </w:tcPr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Размер минеральных зерен, мм до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 свыше 2,5 до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щебня в % свыше 40 до 50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, МПа не менее 1,0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МПа  не менее 2,2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12,0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Водостойкость, не менее (при длительном водонасыщении) 0,85 (0,75)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Сдвигоустойчивость по: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по коэффициенту внутреннего трения, не менее 0,81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- сцеплению при сдвиге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С, МПа, не менее 0,35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Трещиностойкость по пределу прочности на растяжение при расколе при температуре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и скорости деформирования  50 мм/мин, МПа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менее 3,0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более 6,5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Водонасыщение  %  от 1,5 (1,0) до 4,5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минеральной части, %  от 14 до 19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Температура готовой смеси, в зависимости от показателей битума (глубина проникновения иглы 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0,1 мм), 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140-155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Непрерывный зерновой состав, в процентах по массе, размер зерен, в мм мельче 0,071-20: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90-100, 70-100, 80-100, 50-60, 38-48, 28-37, 20-28, 14-22, 10-16, 6-12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Состав смеси и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краткие характеристики материалов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Марка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щебня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из гравия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по дробимости      М 1000; 800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- по морозостойкости      не менее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Песок,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марка по прочности, не менее М 600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массе, не более  0,5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61-90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менее    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47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3,5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выше -15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230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битума, %  по массе  5,0 – 6,5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 неактивированный; активированный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100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90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70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35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не более 2,5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1,0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Суммарная удельная эффективная активность  радионуклидов 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А эфф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740 Бк/кг Содержание полуторных окислов (</w:t>
            </w:r>
            <w:r w:rsidRPr="00683857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C5C8B6" wp14:editId="18B1B78D">
                  <wp:extent cx="9144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) в горных породах и промышленных отходах производства, используемых при приготовлении порошков, и в порошковых отходах промышленного производства, используемых в качестве порошков, не должно превышать, %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по массе  7 .</w:t>
            </w:r>
          </w:p>
        </w:tc>
      </w:tr>
      <w:tr w:rsidR="00DD6EC2" w:rsidRPr="00905A36" w:rsidTr="00683857">
        <w:trPr>
          <w:trHeight w:val="1979"/>
        </w:trPr>
        <w:tc>
          <w:tcPr>
            <w:tcW w:w="466" w:type="dxa"/>
            <w:shd w:val="clear" w:color="auto" w:fill="auto"/>
          </w:tcPr>
          <w:p w:rsidR="00DD6EC2" w:rsidRPr="00683857" w:rsidRDefault="00DD6EC2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060" w:type="dxa"/>
            <w:shd w:val="clear" w:color="auto" w:fill="auto"/>
          </w:tcPr>
          <w:p w:rsidR="00DD6EC2" w:rsidRPr="00C74181" w:rsidRDefault="00DD6EC2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C74181">
              <w:rPr>
                <w:rFonts w:ascii="Times New Roman" w:hAnsi="Times New Roman" w:cs="Times New Roman"/>
                <w:b/>
                <w:sz w:val="20"/>
                <w:szCs w:val="20"/>
              </w:rPr>
              <w:t>Люк чугунный тип Т для смотровых колодцев</w:t>
            </w:r>
            <w:bookmarkEnd w:id="0"/>
          </w:p>
        </w:tc>
        <w:tc>
          <w:tcPr>
            <w:tcW w:w="12616" w:type="dxa"/>
            <w:shd w:val="clear" w:color="auto" w:fill="auto"/>
          </w:tcPr>
          <w:p w:rsidR="00DD6EC2" w:rsidRPr="00CB60C2" w:rsidRDefault="00DD6EC2" w:rsidP="00004057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B60C2">
              <w:rPr>
                <w:color w:val="000000"/>
                <w:sz w:val="20"/>
                <w:szCs w:val="20"/>
              </w:rPr>
              <w:t xml:space="preserve">Люк чугунный тип Т для смотровых колодцев </w:t>
            </w:r>
          </w:p>
          <w:p w:rsidR="00DD6EC2" w:rsidRPr="00CB60C2" w:rsidRDefault="00DD6EC2" w:rsidP="0000405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CB60C2">
              <w:rPr>
                <w:sz w:val="20"/>
                <w:szCs w:val="20"/>
              </w:rPr>
              <w:t>Габаритные размеры:</w:t>
            </w:r>
          </w:p>
          <w:p w:rsidR="00DD6EC2" w:rsidRPr="00CB60C2" w:rsidRDefault="00DD6EC2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60C2">
              <w:rPr>
                <w:rFonts w:ascii="Times New Roman" w:hAnsi="Times New Roman" w:cs="Times New Roman"/>
                <w:sz w:val="20"/>
                <w:szCs w:val="20"/>
              </w:rPr>
              <w:t>Корпус:   Ф 850х110 мм</w:t>
            </w:r>
          </w:p>
          <w:p w:rsidR="00DD6EC2" w:rsidRPr="00050199" w:rsidRDefault="00DD6EC2" w:rsidP="000040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0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Крышка:  Ф </w:t>
            </w:r>
            <w:smartTag w:uri="urn:schemas-microsoft-com:office:smarttags" w:element="metricconverter">
              <w:smartTagPr>
                <w:attr w:name="ProductID" w:val="646 мм"/>
              </w:smartTagPr>
              <w:r w:rsidRPr="00CB60C2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646 мм</w:t>
              </w:r>
            </w:smartTag>
          </w:p>
        </w:tc>
      </w:tr>
      <w:tr w:rsidR="00683857" w:rsidRPr="00905A36" w:rsidTr="00683857">
        <w:trPr>
          <w:trHeight w:val="1266"/>
        </w:trPr>
        <w:tc>
          <w:tcPr>
            <w:tcW w:w="466" w:type="dxa"/>
            <w:shd w:val="clear" w:color="auto" w:fill="auto"/>
          </w:tcPr>
          <w:p w:rsidR="00683857" w:rsidRPr="00683857" w:rsidRDefault="00385F32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60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Литая асфальтобетонная смесь 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396">
              <w:rPr>
                <w:rFonts w:ascii="Times New Roman" w:hAnsi="Times New Roman" w:cs="Times New Roman"/>
                <w:sz w:val="20"/>
                <w:szCs w:val="20"/>
              </w:rPr>
              <w:t xml:space="preserve">Смесь 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асфальтобетонная дорожная литая горячая: литьевая смесь с минимальной остаточной пористостью, состоящая из зерновой минеральной части (щебня, песка и минерального порошка) и вязкого нефтяного битума (с полимерными или другими добавками или без них), назначение: должна быть предназначена для использования при новом строительстве, капитальном и ямочном ремонте.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Максимальный размер зерен, мм до 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фракций более 5 мм, % по массе  не более 51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Зерновой состав минеральной части в процентах по массе, размер зерен в мм мельче 0,071-20: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95-100, 80-100, 67-100, 49-85, 42-71, 36-62, 30-54, 26-45, 22-37, 19-32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минерального состава, % по объему, не более  22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по объему не более  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Водонасыщение, % по объему, не более  0,5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Прочность на растяжение при расколе при температуре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С, МПа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 менее  2,0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 более  6,5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Состав смеси и краткие характеристики материалов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Щебень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, марка по дробимости, не менее  1000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марка по истираемости, не менее  И1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марка по морозостойкости, не ниже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Средневзвешенное содержание зерен пластинчатой (лещадной) и игловой формы в % по массе, не более 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зерен слабых пород, % по массе не более 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пылевидных и глинистых частиц, % по массе, не более  1</w:t>
            </w:r>
          </w:p>
          <w:p w:rsidR="00683857" w:rsidRPr="00683857" w:rsidRDefault="00683857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Число циклов замораживания - оттаивания - не менее 50, потеря массы не более 5 %,</w:t>
            </w:r>
          </w:p>
          <w:p w:rsidR="00683857" w:rsidRPr="00683857" w:rsidRDefault="00683857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Число циклов насыщения в растворе сернокислого натрия - высушивания не менее 10, потеря массы не более 10 %</w:t>
            </w:r>
          </w:p>
          <w:p w:rsidR="00683857" w:rsidRPr="00683857" w:rsidRDefault="00683857" w:rsidP="00004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Для приготовления литых смесей может применяться песок из отсевов дробления или природный песок, а также их смесь.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Характеристики песка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марка по прочности, не менее  1000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 не более 0,5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глины в комках, % по массе, не более 0,5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40-90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менее 13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Температура размягчения по КиШ,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 47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                 45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выше – 12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 230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Рекомендуемое содержание вяжущего в смесях литых, в процентах по массе 7,5-9,5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из карбонатных; некарбонатных горных пород (активированный; неактивированный)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  95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  60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40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                    не более 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</w:rPr>
              <w:t>Содержание полуторных окислов (</w:t>
            </w:r>
            <w:r w:rsidRPr="00683857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DB4FFF" wp14:editId="1C98D72F">
                  <wp:extent cx="914400" cy="2286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83857">
              <w:rPr>
                <w:rFonts w:ascii="Times New Roman" w:hAnsi="Times New Roman" w:cs="Times New Roman"/>
              </w:rPr>
              <w:t>) в горных породах, используемых при приготовлении порошков не должно превышать, % по массе 7,0.</w:t>
            </w:r>
          </w:p>
        </w:tc>
      </w:tr>
      <w:tr w:rsidR="00683857" w:rsidRPr="00905A36" w:rsidTr="00683857">
        <w:tc>
          <w:tcPr>
            <w:tcW w:w="466" w:type="dxa"/>
            <w:shd w:val="clear" w:color="auto" w:fill="auto"/>
          </w:tcPr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3857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060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>Асфальтобетонная</w:t>
            </w:r>
          </w:p>
          <w:p w:rsidR="00683857" w:rsidRPr="00683857" w:rsidRDefault="00683857" w:rsidP="000040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смесь 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16" w:type="dxa"/>
            <w:shd w:val="clear" w:color="auto" w:fill="auto"/>
          </w:tcPr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Размер минеральных зерен, мм до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Остаточная пористость, %  свыше 2,5 до 5,0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щебня, % свыше 30 до 40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, МПа не менее 1,1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МПа  не менее 2,0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Предел прочности при сжатии,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МПа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12,0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Водостойкость, не менее (при длительном водонасыщении) 0,75 (0,65)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Сдвигоустойчивость по: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по коэффициенту внутреннего трения, не менее 0,75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- сцеплению при сдвиге при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50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С, МПа, не менее 0,40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Трещиностойкость по пределу прочности на растяжение при расколе при температуре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и скорости деформирования  50 мм/мин, МПа 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менее 2,5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- не более 7,0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Водонасыщение от 1,5 (1,0) до 4,5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 минеральной части, % не более 22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Температура готовой смеси, в зависимости от показателей битума (глубина проникновения иглы 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 0,1 мм), 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140-155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Непрерывный зерновой состав, в процентах по массе, размер зерен, в мм мельче 0,071-20: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85-100, 90-100, 75-100, 48-60, 37-50, 60-70, 28-40, 8-14, 20-30,13-20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Состав смеси и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краткие характеристики материалов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Марка  </w:t>
            </w: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щебня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из гравия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по дробимости                 М 600; 400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- по морозостойкости       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Песок,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 марка по прочности, не менее М 400; 600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глинистых частиц, определяемое методом набухания, % по массе, не более  1,0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Битум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Глубина проникновения иглы, 0,1 мм: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61-130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менее     20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размягчения по КиШ,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43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Растяжимость, см, не менее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25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55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при 0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         3,5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хрупкости,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выше - 15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Температура вспышки,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ниже 230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температуры размягчения после прогрева, </w:t>
            </w:r>
            <w:r w:rsidRPr="0068385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 не более 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 xml:space="preserve">Индекс пенетрации от - 1,0  до + 1,0  </w:t>
            </w:r>
          </w:p>
          <w:p w:rsidR="00683857" w:rsidRPr="00683857" w:rsidRDefault="00683857" w:rsidP="00004057">
            <w:pPr>
              <w:framePr w:hSpace="180" w:wrap="around" w:vAnchor="page" w:hAnchor="margin" w:y="95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Содержание битума, % по массе  6,0 – 7,0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i/>
                <w:sz w:val="20"/>
                <w:szCs w:val="20"/>
              </w:rPr>
              <w:t>Минеральный порошок</w:t>
            </w:r>
            <w:r w:rsidR="004A2396">
              <w:rPr>
                <w:rFonts w:ascii="Times New Roman" w:hAnsi="Times New Roman" w:cs="Times New Roman"/>
                <w:sz w:val="20"/>
                <w:szCs w:val="20"/>
              </w:rPr>
              <w:t xml:space="preserve"> марки 1;2 из карбонатных; </w:t>
            </w: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некарбонатных горных пород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Зерновой состав, % по массе: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1,25 мм  не менее    95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 0,315 мм  не менее 80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мельче 0,071 мм не менее   60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Пористость, % не более 40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Набухание образцов из смеси порошка с битумом, % не более 3</w:t>
            </w:r>
          </w:p>
          <w:p w:rsidR="00683857" w:rsidRPr="00683857" w:rsidRDefault="00683857" w:rsidP="000040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857">
              <w:rPr>
                <w:rFonts w:ascii="Times New Roman" w:hAnsi="Times New Roman" w:cs="Times New Roman"/>
                <w:sz w:val="20"/>
                <w:szCs w:val="20"/>
              </w:rPr>
              <w:t>Влажность, % по массе, не более 2,5</w:t>
            </w:r>
          </w:p>
          <w:p w:rsidR="00683857" w:rsidRPr="00683857" w:rsidRDefault="00683857" w:rsidP="00004057">
            <w:pPr>
              <w:pStyle w:val="ConsNormal"/>
              <w:widowControl/>
              <w:ind w:right="57" w:firstLin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3B40" w:rsidRPr="00905A36" w:rsidTr="00683857">
        <w:tc>
          <w:tcPr>
            <w:tcW w:w="466" w:type="dxa"/>
            <w:shd w:val="clear" w:color="auto" w:fill="auto"/>
          </w:tcPr>
          <w:p w:rsidR="00FD3B40" w:rsidRPr="00683857" w:rsidRDefault="00FD3B40" w:rsidP="00004057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060" w:type="dxa"/>
            <w:shd w:val="clear" w:color="auto" w:fill="auto"/>
          </w:tcPr>
          <w:p w:rsidR="00FD3B40" w:rsidRPr="00FD3B40" w:rsidRDefault="00FD3B40" w:rsidP="00FD3B40">
            <w:pPr>
              <w:pStyle w:val="ConsNormal"/>
              <w:widowControl/>
              <w:ind w:right="5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D3B40">
              <w:rPr>
                <w:rFonts w:ascii="Times New Roman" w:hAnsi="Times New Roman" w:cs="Times New Roman"/>
                <w:b/>
              </w:rPr>
              <w:t>Люк</w:t>
            </w:r>
          </w:p>
        </w:tc>
        <w:tc>
          <w:tcPr>
            <w:tcW w:w="12616" w:type="dxa"/>
            <w:shd w:val="clear" w:color="auto" w:fill="auto"/>
          </w:tcPr>
          <w:tbl>
            <w:tblPr>
              <w:tblW w:w="316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6"/>
              <w:gridCol w:w="3971"/>
              <w:gridCol w:w="771"/>
            </w:tblGrid>
            <w:tr w:rsidR="00FD3B40" w:rsidRPr="00FD3B40" w:rsidTr="000D0B17">
              <w:tc>
                <w:tcPr>
                  <w:tcW w:w="30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Люк чугунный канализационный</w:t>
                  </w:r>
                </w:p>
              </w:tc>
              <w:tc>
                <w:tcPr>
                  <w:tcW w:w="39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Назначение: Должен быть предназначен для использования на общегородских автомобильных дорогах с допустимой предельной нагрузкой &lt;20 т/с</w:t>
                  </w:r>
                </w:p>
              </w:tc>
              <w:tc>
                <w:tcPr>
                  <w:tcW w:w="7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Тип люка  Тяжелый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Диаметр корпуса люка, &lt;900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мм  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Высота корпуса люка, &gt;100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мм  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Вес корпуса люка, &lt;60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Диаметр крышки люка, &lt;700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мм  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Толщина крышки люка, &gt;40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мм  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 xml:space="preserve">Вес крышки люка, &lt;60 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кг</w:t>
                  </w:r>
                </w:p>
              </w:tc>
            </w:tr>
            <w:tr w:rsidR="00FD3B40" w:rsidRPr="00FD3B40" w:rsidTr="000D0B17">
              <w:tc>
                <w:tcPr>
                  <w:tcW w:w="3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Предельная нагрузка, &lt;20</w:t>
                  </w:r>
                </w:p>
              </w:tc>
              <w:tc>
                <w:tcPr>
                  <w:tcW w:w="7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т/с</w:t>
                  </w:r>
                </w:p>
              </w:tc>
            </w:tr>
            <w:tr w:rsidR="00FD3B40" w:rsidRPr="00FD3B40" w:rsidTr="000D0B17">
              <w:tc>
                <w:tcPr>
                  <w:tcW w:w="78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D3B40" w:rsidRPr="00FD3B40" w:rsidRDefault="00FD3B40" w:rsidP="00FD3B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FD3B40">
                    <w:rPr>
                      <w:rFonts w:ascii="Times New Roman" w:hAnsi="Times New Roman" w:cs="Times New Roman"/>
                    </w:rPr>
                    <w:t>Корпус крышки люка должен быть изготовлен из серого чугуна не ниже  марки СЧ20</w:t>
                  </w:r>
                </w:p>
              </w:tc>
            </w:tr>
          </w:tbl>
          <w:p w:rsidR="00FD3B40" w:rsidRPr="00FD3B40" w:rsidRDefault="00FD3B40" w:rsidP="00FD3B40">
            <w:pPr>
              <w:pStyle w:val="ConsPlusNormal"/>
              <w:widowControl/>
              <w:tabs>
                <w:tab w:val="num" w:pos="585"/>
              </w:tabs>
              <w:ind w:left="187"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C37D2" w:rsidRPr="00F67334" w:rsidRDefault="001C37D2" w:rsidP="001C37D2">
      <w:pPr>
        <w:ind w:firstLine="540"/>
        <w:jc w:val="both"/>
        <w:rPr>
          <w:rFonts w:ascii="Times New Roman" w:eastAsia="Calibri" w:hAnsi="Times New Roman" w:cs="Times New Roman"/>
        </w:rPr>
      </w:pPr>
      <w:r w:rsidRPr="00F67334">
        <w:rPr>
          <w:rFonts w:ascii="Times New Roman" w:hAnsi="Times New Roman" w:cs="Times New Roman"/>
          <w:color w:val="000000"/>
        </w:rPr>
        <w:lastRenderedPageBreak/>
        <w:t xml:space="preserve">* Все показатели по товарам должны быть конкретными и входить в установленные диапазоны, но не противоречить требованиям действующих государственных стандартов, которые приняты в целях </w:t>
      </w:r>
      <w:r w:rsidRPr="00F67334">
        <w:rPr>
          <w:rFonts w:ascii="Times New Roman" w:eastAsia="Calibri" w:hAnsi="Times New Roman" w:cs="Times New Roman"/>
        </w:rPr>
        <w:t xml:space="preserve">повышения уровня безопасности жизни и здоровья граждан, имущества физических и юридических </w:t>
      </w:r>
      <w:r w:rsidRPr="00F67334">
        <w:rPr>
          <w:rFonts w:ascii="Times New Roman" w:eastAsia="Calibri" w:hAnsi="Times New Roman" w:cs="Times New Roman"/>
        </w:rPr>
        <w:br/>
        <w:t xml:space="preserve">лиц, государственного и муниципального имущества, объектов, с учетом риска возникновения чрезвычайных ситуаций природного и техногенного характера, повышения уровня экологической безопасности, безопасности жизни и здоровья животных и растений, обеспечения конкурентоспособности и качества продукции (работ, услуг), единства измерений, рационального использования </w:t>
      </w:r>
      <w:r w:rsidRPr="00F67334">
        <w:rPr>
          <w:rFonts w:ascii="Times New Roman" w:eastAsia="Calibri" w:hAnsi="Times New Roman" w:cs="Times New Roman"/>
        </w:rPr>
        <w:br/>
        <w:t xml:space="preserve">ресурсов, взаимозаменяемости технических средств (машин и оборудования, их составных частей, комплектующих изделий и материалов), технической и информационной совместимости, сопоставимости результатов исследований (испытаний) и измерений, технических и экономико-статистических </w:t>
      </w:r>
      <w:r w:rsidRPr="00F67334">
        <w:rPr>
          <w:rFonts w:ascii="Times New Roman" w:eastAsia="Calibri" w:hAnsi="Times New Roman" w:cs="Times New Roman"/>
        </w:rPr>
        <w:br/>
        <w:t xml:space="preserve">данных, проведения анализа характеристик продукции (работ, услуг), исполнения государственных заказов, добровольного подтверждения соответствия продукции (работ, услуг), содействие соблюдению требований технических регламентов, создание систем классификации и кодирования технико-экономической и социальной информации, систем каталогизации продукции (работ, услуг), систем обеспечения </w:t>
      </w:r>
      <w:r w:rsidRPr="00F67334">
        <w:rPr>
          <w:rFonts w:ascii="Times New Roman" w:eastAsia="Calibri" w:hAnsi="Times New Roman" w:cs="Times New Roman"/>
        </w:rPr>
        <w:br/>
        <w:t>качества продукции (работ, услуг), систем поиска и передачи данных, содействие проведению работ по унификации, в соответствии с Федеральным законом от 27.12.2002 N 184-ФЗ «О техническом регулировании». В случае если в позиции товара, планируемого для использования при выполнении работ,  установлено  требования к нескольким его видам, то участник размещения заказа должен представить показатели по каждому товару отдельно в соответствии с  установленными в документации параметрами.</w:t>
      </w:r>
      <w:r w:rsidRPr="00F67334">
        <w:rPr>
          <w:rFonts w:ascii="Times New Roman" w:hAnsi="Times New Roman" w:cs="Times New Roman"/>
        </w:rPr>
        <w:t xml:space="preserve"> Примечание: локальные сметные расчеты не содержат дополнительные (применяемые одновременно и в равной значимости с основными) требования к используемым при выполнении работ товарам.</w:t>
      </w:r>
    </w:p>
    <w:p w:rsidR="00683857" w:rsidRDefault="00683857" w:rsidP="00683857"/>
    <w:p w:rsidR="00683857" w:rsidRPr="00AB0CF9" w:rsidRDefault="00683857" w:rsidP="00AB0CF9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683857" w:rsidRPr="00AB0CF9" w:rsidSect="00AB0C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F9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0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199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37D2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85F3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396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3857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25F8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3CC8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2895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97B35"/>
    <w:rsid w:val="00AA2A49"/>
    <w:rsid w:val="00AA414D"/>
    <w:rsid w:val="00AA6C89"/>
    <w:rsid w:val="00AA7919"/>
    <w:rsid w:val="00AB05D9"/>
    <w:rsid w:val="00AB0CF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E57EF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4181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B60C2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1DD4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6EC2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5AB1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3B40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0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0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CF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0C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B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B0C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0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B0C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B0C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B0C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CF9"/>
  </w:style>
  <w:style w:type="paragraph" w:customStyle="1" w:styleId="ConsPlusCell">
    <w:name w:val="ConsPlusCell"/>
    <w:uiPriority w:val="99"/>
    <w:rsid w:val="00AB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AB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3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8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83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8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1C37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B0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B0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AB0CF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0CF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AB0C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B0C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B0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AB0CF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B0C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AB0C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AB0CF9"/>
  </w:style>
  <w:style w:type="paragraph" w:customStyle="1" w:styleId="ConsPlusCell">
    <w:name w:val="ConsPlusCell"/>
    <w:uiPriority w:val="99"/>
    <w:rsid w:val="00AB0C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rsid w:val="00AB0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83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8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838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683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1C37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48C4DAB197C64CA99C5A22D341D1C54A4E59F71B37E594F6523242ET5sAN" TargetMode="External"/><Relationship Id="rId18" Type="http://schemas.openxmlformats.org/officeDocument/2006/relationships/hyperlink" Target="consultantplus://offline/ref=148C4DAB197C64CA99C5A22D341D1C54ACE79E71B82353473C2F26T2s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8C4DAB197C64CA99C5A22D341D1C54ACE79E71B82353473C2F26T2s9N" TargetMode="External"/><Relationship Id="rId7" Type="http://schemas.openxmlformats.org/officeDocument/2006/relationships/hyperlink" Target="consultantplus://offline/ref=0DF4B7F6DD9DFB5EDB045ABB56BDBBD7D89D006C79F0F975E29B0B55o4k2F" TargetMode="External"/><Relationship Id="rId12" Type="http://schemas.openxmlformats.org/officeDocument/2006/relationships/hyperlink" Target="consultantplus://offline/ref=148C4DAB197C64CA99C5A22D341D1C54ACE79E71B82353473C2F26T2s9N" TargetMode="External"/><Relationship Id="rId17" Type="http://schemas.openxmlformats.org/officeDocument/2006/relationships/hyperlink" Target="consultantplus://offline/ref=148C4DAB197C64CA99C5A22D341D1C54A4E19C73B37E594F6523242ET5s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8C4DAB197C64CA99C5A22D341D1C54A0E59D79E5295B1E302DT2s1N" TargetMode="External"/><Relationship Id="rId20" Type="http://schemas.openxmlformats.org/officeDocument/2006/relationships/hyperlink" Target="consultantplus://offline/ref=148C4DAB197C64CA99C5A22D341D1C54A1E59870B82353473C2F26T2s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8C4DAB197C64CA99C5A22D341D1C54A4E19C73B37E594F6523242ET5sAN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48C4DAB197C64CA99C5A22D341D1C54ACE79E71B82353473C2F26T2s9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48C4DAB197C64CA99C5A22D341D1C54A0E59D79E5295B1E302DT2s1N" TargetMode="External"/><Relationship Id="rId19" Type="http://schemas.openxmlformats.org/officeDocument/2006/relationships/hyperlink" Target="consultantplus://offline/ref=148C4DAB197C64CA99C5A22D341D1C54A4E59F71B37E594F6523242ET5sA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148C4DAB197C64CA99C5A22D341D1C54A1E59870B82353473C2F26T2s9N" TargetMode="External"/><Relationship Id="rId22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9B11-171A-47D5-88D4-94E9817E1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16</Pages>
  <Words>4971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Олеговна Гурылева</cp:lastModifiedBy>
  <cp:revision>9</cp:revision>
  <cp:lastPrinted>2013-06-14T04:52:00Z</cp:lastPrinted>
  <dcterms:created xsi:type="dcterms:W3CDTF">2013-06-11T07:19:00Z</dcterms:created>
  <dcterms:modified xsi:type="dcterms:W3CDTF">2013-06-25T14:19:00Z</dcterms:modified>
</cp:coreProperties>
</file>