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9127E" w:rsidRPr="00E9127E" w:rsidRDefault="00027A3E" w:rsidP="00E9127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E9127E" w:rsidRPr="00E9127E">
        <w:rPr>
          <w:sz w:val="28"/>
          <w:szCs w:val="28"/>
        </w:rPr>
        <w:t>Выполнение комплекса работ, согласно ведомости объемов работ (Приложение №1 к Контракту), в рамках проектно - сметной документации по объекту «Обустройство кладбища в районе с. Ново - Талицы», включая ввод Объекта в эксплуатацию.</w:t>
      </w:r>
    </w:p>
    <w:p w:rsidR="00EF698E" w:rsidRPr="00EF698E" w:rsidRDefault="00EF698E" w:rsidP="00EF698E">
      <w:pPr>
        <w:jc w:val="both"/>
        <w:rPr>
          <w:sz w:val="28"/>
          <w:szCs w:val="28"/>
        </w:rPr>
      </w:pPr>
    </w:p>
    <w:p w:rsidR="0062636B" w:rsidRPr="00A97E95"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F47CD6">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FC4ACC" w:rsidRDefault="00993DF9" w:rsidP="00B244C3">
            <w:pPr>
              <w:pStyle w:val="30"/>
            </w:pPr>
            <w:r w:rsidRPr="00B244C3">
              <w:rPr>
                <w:lang w:val="en-US"/>
              </w:rPr>
              <w:t>5</w:t>
            </w:r>
            <w:r w:rsidR="00FC4ACC">
              <w:t>4</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Документация об аукционе в электронной форме доступна для ознакомления на официальном сайте без взимания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lastRenderedPageBreak/>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1.11.4.4. Установления факта наличия у участника размещения заказа задолженности по начисленным налогам, сборам и иным обязательным платежам в </w:t>
      </w:r>
      <w:r>
        <w:rPr>
          <w:rFonts w:ascii="Times New Roman" w:hAnsi="Times New Roman"/>
          <w:sz w:val="24"/>
          <w:szCs w:val="24"/>
        </w:rPr>
        <w:lastRenderedPageBreak/>
        <w:t>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A97E95" w:rsidRPr="00AB6981" w:rsidRDefault="00A97E95" w:rsidP="00A97E95">
      <w:pPr>
        <w:pStyle w:val="HTML"/>
        <w:ind w:firstLine="709"/>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B6981" w:rsidRPr="00BE0647" w:rsidRDefault="00AB6981" w:rsidP="00AB6981">
      <w:pPr>
        <w:pStyle w:val="HTML"/>
        <w:ind w:firstLine="709"/>
        <w:jc w:val="both"/>
        <w:rPr>
          <w:rFonts w:ascii="Times New Roman" w:hAnsi="Times New Roman"/>
          <w:sz w:val="24"/>
          <w:szCs w:val="24"/>
        </w:rPr>
      </w:pPr>
      <w:r w:rsidRPr="00BE0647">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п. </w:t>
      </w:r>
      <w:r w:rsidRPr="00BE0647">
        <w:rPr>
          <w:rFonts w:ascii="Times New Roman" w:hAnsi="Times New Roman"/>
          <w:sz w:val="24"/>
          <w:szCs w:val="24"/>
          <w:lang w:val="en-US"/>
        </w:rPr>
        <w:t>II</w:t>
      </w:r>
      <w:r w:rsidRPr="00BE0647">
        <w:rPr>
          <w:rFonts w:ascii="Times New Roman" w:hAnsi="Times New Roman"/>
          <w:sz w:val="24"/>
          <w:szCs w:val="24"/>
        </w:rPr>
        <w:t xml:space="preserve"> части </w:t>
      </w:r>
      <w:r w:rsidRPr="00BE0647">
        <w:rPr>
          <w:rFonts w:ascii="Times New Roman" w:hAnsi="Times New Roman"/>
          <w:sz w:val="24"/>
          <w:szCs w:val="24"/>
          <w:lang w:val="en-US"/>
        </w:rPr>
        <w:t>III</w:t>
      </w:r>
      <w:r w:rsidRPr="00BE0647">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п. </w:t>
      </w:r>
      <w:r w:rsidRPr="00BE0647">
        <w:rPr>
          <w:rFonts w:ascii="Times New Roman" w:hAnsi="Times New Roman"/>
          <w:sz w:val="24"/>
          <w:szCs w:val="24"/>
          <w:lang w:val="en-US"/>
        </w:rPr>
        <w:t>II</w:t>
      </w:r>
      <w:r w:rsidRPr="00BE0647">
        <w:rPr>
          <w:rFonts w:ascii="Times New Roman" w:hAnsi="Times New Roman"/>
          <w:sz w:val="24"/>
          <w:szCs w:val="24"/>
        </w:rPr>
        <w:t xml:space="preserve"> части </w:t>
      </w:r>
      <w:r w:rsidRPr="00BE0647">
        <w:rPr>
          <w:rFonts w:ascii="Times New Roman" w:hAnsi="Times New Roman"/>
          <w:sz w:val="24"/>
          <w:szCs w:val="24"/>
          <w:lang w:val="en-US"/>
        </w:rPr>
        <w:t>III</w:t>
      </w:r>
      <w:r w:rsidRPr="00BE0647">
        <w:rPr>
          <w:rFonts w:ascii="Times New Roman" w:hAnsi="Times New Roman"/>
          <w:sz w:val="24"/>
          <w:szCs w:val="24"/>
        </w:rPr>
        <w:t xml:space="preserve"> «Техническая часть» документации знак «,» следует читать как «и», а знак «;» - как «или».</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lastRenderedPageBreak/>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lastRenderedPageBreak/>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блокируются на счете участника размещения заказа в </w:t>
      </w:r>
      <w:r>
        <w:rPr>
          <w:rFonts w:ascii="Times New Roman" w:hAnsi="Times New Roman"/>
          <w:sz w:val="24"/>
          <w:szCs w:val="24"/>
        </w:rPr>
        <w:lastRenderedPageBreak/>
        <w:t>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w:t>
      </w:r>
      <w:r>
        <w:rPr>
          <w:rFonts w:ascii="Times New Roman" w:hAnsi="Times New Roman"/>
          <w:sz w:val="24"/>
          <w:szCs w:val="24"/>
        </w:rPr>
        <w:lastRenderedPageBreak/>
        <w:t xml:space="preserve">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w:t>
      </w:r>
      <w:r>
        <w:rPr>
          <w:rFonts w:ascii="Times New Roman" w:hAnsi="Times New Roman"/>
          <w:sz w:val="24"/>
          <w:szCs w:val="24"/>
        </w:rPr>
        <w:lastRenderedPageBreak/>
        <w:t xml:space="preserve">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w:t>
      </w:r>
      <w:r>
        <w:rPr>
          <w:rFonts w:ascii="Times New Roman" w:hAnsi="Times New Roman"/>
          <w:sz w:val="24"/>
          <w:szCs w:val="24"/>
        </w:rPr>
        <w:lastRenderedPageBreak/>
        <w:t>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 xml:space="preserve">1.2. «Общие </w:t>
      </w:r>
      <w:r>
        <w:rPr>
          <w:rFonts w:ascii="Times New Roman" w:hAnsi="Times New Roman"/>
          <w:sz w:val="24"/>
          <w:szCs w:val="24"/>
        </w:rPr>
        <w:lastRenderedPageBreak/>
        <w:t>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w:t>
      </w:r>
      <w:r>
        <w:rPr>
          <w:rFonts w:ascii="Times New Roman" w:hAnsi="Times New Roman"/>
          <w:sz w:val="24"/>
          <w:szCs w:val="24"/>
        </w:rPr>
        <w:lastRenderedPageBreak/>
        <w:t xml:space="preserve">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w:t>
      </w:r>
      <w:r>
        <w:rPr>
          <w:rFonts w:ascii="Times New Roman" w:hAnsi="Times New Roman"/>
          <w:sz w:val="24"/>
          <w:szCs w:val="24"/>
        </w:rPr>
        <w:lastRenderedPageBreak/>
        <w:t xml:space="preserve">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6.2.6.1. В случае, если участником открытого аукциона в электронной форме, с </w:t>
      </w:r>
      <w:r>
        <w:rPr>
          <w:sz w:val="24"/>
          <w:szCs w:val="24"/>
        </w:rPr>
        <w:lastRenderedPageBreak/>
        <w:t>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r w:rsidRPr="00B244C3">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r w:rsidRPr="00436C26">
                <w:rPr>
                  <w:rStyle w:val="af4"/>
                  <w:color w:val="auto"/>
                  <w:sz w:val="24"/>
                  <w:szCs w:val="24"/>
                  <w:lang w:val="en-US"/>
                </w:rPr>
                <w:t>ru</w:t>
              </w:r>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813DDB">
              <w:rPr>
                <w:sz w:val="24"/>
                <w:szCs w:val="24"/>
              </w:rPr>
              <w:t>04</w:t>
            </w:r>
            <w:r w:rsidRPr="00B244C3">
              <w:rPr>
                <w:sz w:val="24"/>
                <w:szCs w:val="24"/>
              </w:rPr>
              <w:t>.</w:t>
            </w:r>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813DDB">
              <w:rPr>
                <w:sz w:val="24"/>
                <w:szCs w:val="24"/>
              </w:rPr>
              <w:t>07</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r w:rsidR="00395F38" w:rsidRPr="00B244C3">
                <w:rPr>
                  <w:rStyle w:val="af4"/>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2C4BFC" w:rsidRDefault="002C4BFC" w:rsidP="008F74C1">
            <w:pPr>
              <w:widowControl/>
              <w:autoSpaceDE/>
              <w:autoSpaceDN/>
              <w:adjustRightInd/>
              <w:ind w:right="39"/>
              <w:jc w:val="both"/>
              <w:rPr>
                <w:sz w:val="24"/>
                <w:szCs w:val="24"/>
                <w:lang w:val="en-US"/>
              </w:rPr>
            </w:pPr>
            <w:r w:rsidRPr="002C4BFC">
              <w:rPr>
                <w:sz w:val="24"/>
                <w:szCs w:val="24"/>
              </w:rPr>
              <w:t>etp.roseltorg.ru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9127E" w:rsidRPr="00E9127E" w:rsidRDefault="00897B8F" w:rsidP="00E9127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A97E95">
              <w:rPr>
                <w:sz w:val="24"/>
                <w:szCs w:val="24"/>
              </w:rPr>
              <w:t xml:space="preserve">на </w:t>
            </w:r>
            <w:r w:rsidR="00E9127E">
              <w:rPr>
                <w:sz w:val="24"/>
                <w:szCs w:val="24"/>
              </w:rPr>
              <w:t>в</w:t>
            </w:r>
            <w:r w:rsidR="00E9127E" w:rsidRPr="00E9127E">
              <w:rPr>
                <w:sz w:val="24"/>
                <w:szCs w:val="24"/>
              </w:rPr>
              <w:t>ыполнение комплекса работ, согласно ведомости объемов работ (Приложение №1 к Контракту), в рамках проектно - сметной документации по объекту «Обустройство кладбища в районе с. Ново - Талицы», включая ввод Объекта в эксплуатацию.</w:t>
            </w:r>
          </w:p>
          <w:p w:rsidR="00E940E4"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p w:rsidR="00A97E95" w:rsidRPr="00B244C3" w:rsidRDefault="00A97E95" w:rsidP="00B2300C">
            <w:pPr>
              <w:jc w:val="both"/>
              <w:rPr>
                <w:sz w:val="24"/>
                <w:szCs w:val="24"/>
              </w:rPr>
            </w:pPr>
            <w:r>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 xml:space="preserve">и условиями, изложенными в части III «Техническая часть» </w:t>
            </w:r>
            <w:r w:rsidRPr="00B244C3">
              <w:rPr>
                <w:sz w:val="24"/>
                <w:szCs w:val="24"/>
              </w:rPr>
              <w:lastRenderedPageBreak/>
              <w:t>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9127E" w:rsidRPr="00E9127E" w:rsidRDefault="00E9127E" w:rsidP="00E9127E">
            <w:pPr>
              <w:widowControl/>
              <w:autoSpaceDE/>
              <w:autoSpaceDN/>
              <w:adjustRightInd/>
              <w:rPr>
                <w:sz w:val="24"/>
                <w:szCs w:val="24"/>
              </w:rPr>
            </w:pPr>
            <w:r>
              <w:rPr>
                <w:sz w:val="24"/>
                <w:szCs w:val="24"/>
              </w:rPr>
              <w:t>г.</w:t>
            </w:r>
            <w:r w:rsidRPr="00E9127E">
              <w:rPr>
                <w:sz w:val="24"/>
                <w:szCs w:val="24"/>
              </w:rPr>
              <w:t xml:space="preserve"> Иваново, село Ново – Талицы.</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E9127E" w:rsidRDefault="00E9127E" w:rsidP="00E9127E">
            <w:pPr>
              <w:widowControl/>
              <w:autoSpaceDE/>
              <w:autoSpaceDN/>
              <w:adjustRightInd/>
              <w:rPr>
                <w:sz w:val="24"/>
                <w:szCs w:val="24"/>
              </w:rPr>
            </w:pPr>
            <w:r w:rsidRPr="00E9127E">
              <w:rPr>
                <w:sz w:val="24"/>
                <w:szCs w:val="24"/>
              </w:rPr>
              <w:t>Начало выполнения работ – с момента заключения муниципального контракта.</w:t>
            </w:r>
          </w:p>
          <w:p w:rsidR="00E9127E" w:rsidRPr="00E9127E" w:rsidRDefault="00E9127E" w:rsidP="00E9127E">
            <w:pPr>
              <w:widowControl/>
              <w:autoSpaceDE/>
              <w:autoSpaceDN/>
              <w:adjustRightInd/>
              <w:rPr>
                <w:sz w:val="24"/>
                <w:szCs w:val="24"/>
              </w:rPr>
            </w:pPr>
            <w:r w:rsidRPr="00E9127E">
              <w:rPr>
                <w:sz w:val="24"/>
                <w:szCs w:val="24"/>
              </w:rPr>
              <w:t xml:space="preserve">Окончание выполнения работ –30.10.2013г. </w:t>
            </w:r>
          </w:p>
          <w:p w:rsidR="001A59C5" w:rsidRPr="00A97E95" w:rsidRDefault="001A59C5" w:rsidP="00F675E1">
            <w:pPr>
              <w:jc w:val="both"/>
              <w:rPr>
                <w:sz w:val="24"/>
                <w:szCs w:val="24"/>
              </w:rPr>
            </w:pP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E9127E" w:rsidP="00EF698E">
            <w:pPr>
              <w:widowControl/>
              <w:autoSpaceDE/>
              <w:autoSpaceDN/>
              <w:adjustRightInd/>
              <w:rPr>
                <w:sz w:val="24"/>
                <w:szCs w:val="24"/>
              </w:rPr>
            </w:pPr>
            <w:r>
              <w:rPr>
                <w:sz w:val="24"/>
                <w:szCs w:val="24"/>
              </w:rPr>
              <w:t>9 887 977,</w:t>
            </w:r>
            <w:r w:rsidRPr="00E9127E">
              <w:rPr>
                <w:sz w:val="24"/>
                <w:szCs w:val="24"/>
              </w:rPr>
              <w:t>16</w:t>
            </w:r>
            <w:r>
              <w:rPr>
                <w:sz w:val="24"/>
                <w:szCs w:val="24"/>
              </w:rP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начальной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9127E" w:rsidRPr="00C5134C" w:rsidRDefault="00E9127E" w:rsidP="00E9127E">
            <w:pPr>
              <w:jc w:val="both"/>
              <w:rPr>
                <w:sz w:val="24"/>
                <w:szCs w:val="24"/>
              </w:rPr>
            </w:pPr>
            <w:r w:rsidRPr="00C5134C">
              <w:rPr>
                <w:sz w:val="24"/>
                <w:szCs w:val="24"/>
              </w:rPr>
              <w:t>Ц</w:t>
            </w:r>
            <w:r>
              <w:rPr>
                <w:sz w:val="24"/>
                <w:szCs w:val="24"/>
              </w:rPr>
              <w:t>ена К</w:t>
            </w:r>
            <w:r w:rsidRPr="00C5134C">
              <w:rPr>
                <w:sz w:val="24"/>
                <w:szCs w:val="24"/>
              </w:rPr>
              <w:t xml:space="preserve">онтракта включает в себя стоимость строительно-монтажных </w:t>
            </w:r>
            <w:r>
              <w:rPr>
                <w:sz w:val="24"/>
                <w:szCs w:val="24"/>
              </w:rPr>
              <w:t>работ</w:t>
            </w:r>
            <w:r w:rsidRPr="00C5134C">
              <w:rPr>
                <w:sz w:val="24"/>
                <w:szCs w:val="24"/>
              </w:rPr>
              <w:t xml:space="preserve"> </w:t>
            </w:r>
            <w:r>
              <w:rPr>
                <w:sz w:val="24"/>
                <w:szCs w:val="24"/>
              </w:rPr>
              <w:t>и</w:t>
            </w:r>
            <w:r w:rsidRPr="00C5134C">
              <w:rPr>
                <w:sz w:val="24"/>
                <w:szCs w:val="24"/>
              </w:rPr>
              <w:t xml:space="preserve">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w:t>
            </w:r>
            <w:r>
              <w:rPr>
                <w:sz w:val="24"/>
                <w:szCs w:val="24"/>
              </w:rPr>
              <w:t>ников</w:t>
            </w:r>
            <w:r w:rsidRPr="00C5134C">
              <w:rPr>
                <w:sz w:val="24"/>
                <w:szCs w:val="24"/>
              </w:rPr>
              <w:t xml:space="preserve"> и имущества,  в том числе строительных рисков, с учетом страхования послепусковых гарантийных обязательств по муниципальному контракту в период гарантийного срока, непредвиденные затраты, налоги, сборы и другие обязательные платежи, связанные с исполнением обязательств по Контракту</w:t>
            </w:r>
            <w:r>
              <w:rPr>
                <w:sz w:val="24"/>
                <w:szCs w:val="24"/>
              </w:rPr>
              <w:t>.</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 xml:space="preserve">Цена контракта может быть снижена по соглашению </w:t>
            </w:r>
            <w:r w:rsidRPr="00B244C3">
              <w:rPr>
                <w:sz w:val="24"/>
                <w:szCs w:val="24"/>
              </w:rPr>
              <w:lastRenderedPageBreak/>
              <w:t>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2C4BFC">
        <w:trPr>
          <w:trHeight w:val="41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006C13C3">
              <w:rPr>
                <w:sz w:val="24"/>
                <w:szCs w:val="24"/>
              </w:rPr>
              <w:t>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2)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 xml:space="preserve">4)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B244C3">
              <w:rPr>
                <w:sz w:val="24"/>
                <w:szCs w:val="24"/>
              </w:rPr>
              <w:lastRenderedPageBreak/>
              <w:t>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е установлены</w:t>
            </w:r>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CD3FF0" w:rsidRDefault="00257CE3" w:rsidP="00F47CD6">
            <w:pPr>
              <w:keepNext/>
              <w:widowControl/>
              <w:jc w:val="both"/>
              <w:outlineLvl w:val="1"/>
              <w:rPr>
                <w:sz w:val="24"/>
                <w:szCs w:val="24"/>
              </w:rPr>
            </w:pPr>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p>
          <w:p w:rsidR="00257CE3" w:rsidRDefault="00F47CD6" w:rsidP="00F47CD6">
            <w:pPr>
              <w:keepNext/>
              <w:widowControl/>
              <w:jc w:val="both"/>
              <w:outlineLvl w:val="1"/>
              <w:rPr>
                <w:sz w:val="24"/>
                <w:szCs w:val="24"/>
              </w:rPr>
            </w:pPr>
            <w:r>
              <w:rPr>
                <w:sz w:val="24"/>
                <w:szCs w:val="24"/>
              </w:rPr>
              <w:t xml:space="preserve"> </w:t>
            </w:r>
            <w:r w:rsidR="00257CE3"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257CE3" w:rsidRPr="0016744E">
              <w:rPr>
                <w:bCs/>
                <w:sz w:val="24"/>
                <w:szCs w:val="24"/>
              </w:rPr>
              <w:t>его словесное обозначение</w:t>
            </w:r>
            <w:r w:rsidR="00257CE3" w:rsidRPr="0016744E">
              <w:rPr>
                <w:sz w:val="24"/>
                <w:szCs w:val="24"/>
              </w:rPr>
              <w:t>) (при его наличии) предлагаемого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r w:rsidR="002E3B6C" w:rsidRPr="00B244C3">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002E3B6C" w:rsidRPr="00B244C3">
              <w:rPr>
                <w:color w:val="000000"/>
              </w:rPr>
              <w:lastRenderedPageBreak/>
              <w:t>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F67032" w:rsidRPr="00512C61">
              <w:rPr>
                <w:sz w:val="24"/>
                <w:szCs w:val="24"/>
              </w:rPr>
              <w:t>13</w:t>
            </w:r>
            <w:r w:rsidR="00F67032">
              <w:rPr>
                <w:sz w:val="24"/>
                <w:szCs w:val="24"/>
              </w:rPr>
              <w:t>.08.</w:t>
            </w:r>
            <w:r w:rsidR="00D55D55">
              <w:rPr>
                <w:sz w:val="24"/>
                <w:szCs w:val="24"/>
              </w:rPr>
              <w:t>2013</w:t>
            </w:r>
          </w:p>
          <w:p w:rsidR="00B35056" w:rsidRPr="00FE5C73" w:rsidRDefault="00B35056" w:rsidP="00F67032">
            <w:pPr>
              <w:jc w:val="both"/>
              <w:rPr>
                <w:sz w:val="24"/>
                <w:szCs w:val="24"/>
              </w:rPr>
            </w:pPr>
            <w:r w:rsidRPr="00B244C3">
              <w:rPr>
                <w:sz w:val="24"/>
                <w:szCs w:val="24"/>
              </w:rPr>
              <w:t xml:space="preserve">Окончание предоставления разъяснений: </w:t>
            </w:r>
            <w:r w:rsidR="00F67032">
              <w:rPr>
                <w:sz w:val="24"/>
                <w:szCs w:val="24"/>
              </w:rPr>
              <w:t>28.08.</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F67032" w:rsidP="00EF698E">
            <w:pPr>
              <w:pStyle w:val="Web"/>
              <w:spacing w:before="0" w:beforeAutospacing="0" w:after="0" w:afterAutospacing="0"/>
              <w:jc w:val="both"/>
              <w:rPr>
                <w:bCs/>
                <w:color w:val="000000"/>
              </w:rPr>
            </w:pPr>
            <w:r>
              <w:t>03.09.</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F67032" w:rsidP="0020721A">
            <w:pPr>
              <w:pStyle w:val="Web"/>
              <w:spacing w:before="0" w:beforeAutospacing="0" w:after="0" w:afterAutospacing="0"/>
            </w:pPr>
            <w:r>
              <w:t>05.09.</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F67032" w:rsidP="0020721A">
            <w:pPr>
              <w:pStyle w:val="Web"/>
              <w:spacing w:before="0" w:beforeAutospacing="0" w:after="0" w:afterAutospacing="0"/>
            </w:pPr>
            <w:r>
              <w:t>09.09.</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r w:rsidRPr="00B244C3">
              <w:rPr>
                <w:sz w:val="24"/>
                <w:szCs w:val="24"/>
              </w:rPr>
              <w:t xml:space="preserve">Р/счет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основанием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AA3AB8" w:rsidRDefault="008F481B" w:rsidP="008F481B">
      <w:pPr>
        <w:pStyle w:val="ConsPlusNormal"/>
        <w:ind w:firstLine="540"/>
        <w:jc w:val="both"/>
        <w:rPr>
          <w:rFonts w:ascii="Times New Roman" w:hAnsi="Times New Roman" w:cs="Times New Roman"/>
          <w:i/>
          <w:sz w:val="24"/>
          <w:szCs w:val="24"/>
        </w:rPr>
      </w:pPr>
      <w:r w:rsidRPr="00AA3AB8">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A3AB8">
        <w:rPr>
          <w:rFonts w:ascii="Times New Roman" w:hAnsi="Times New Roman" w:cs="Times New Roman"/>
          <w:i/>
          <w:sz w:val="24"/>
          <w:szCs w:val="24"/>
        </w:rPr>
        <w:t xml:space="preserve">на право заключения муниципального контракта на  </w:t>
      </w:r>
      <w:r w:rsidR="00AA3AB8" w:rsidRPr="00AA3AB8">
        <w:rPr>
          <w:rFonts w:ascii="Times New Roman" w:hAnsi="Times New Roman" w:cs="Times New Roman"/>
          <w:i/>
          <w:sz w:val="24"/>
          <w:szCs w:val="24"/>
        </w:rPr>
        <w:t>выполнение комплекса работ, согласно ведомости объемов работ (Приложение №1 к Контракту), в рамках проектно - сметной документации по объекту «Обустройство кладбища в районе с. Ново - Талицы», включая ввод Объекта в эксплуатацию.</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AA3AB8" w:rsidRPr="00AA3AB8" w:rsidRDefault="008F481B" w:rsidP="00AA3AB8">
      <w:pPr>
        <w:pStyle w:val="ConsPlusNormal"/>
        <w:ind w:firstLine="540"/>
        <w:jc w:val="both"/>
        <w:rPr>
          <w:rFonts w:ascii="Times New Roman" w:hAnsi="Times New Roman" w:cs="Times New Roman"/>
          <w:i/>
          <w:sz w:val="24"/>
          <w:szCs w:val="24"/>
        </w:rPr>
      </w:pPr>
      <w:r w:rsidRPr="00441F7A">
        <w:rPr>
          <w:rFonts w:ascii="Times New Roman" w:hAnsi="Times New Roman" w:cs="Times New Roman"/>
          <w:i/>
          <w:sz w:val="24"/>
          <w:szCs w:val="24"/>
        </w:rPr>
        <w:t xml:space="preserve">на право заключения муниципального контракта на </w:t>
      </w:r>
      <w:r w:rsidR="00AA3AB8" w:rsidRPr="00AA3AB8">
        <w:rPr>
          <w:rFonts w:ascii="Times New Roman" w:hAnsi="Times New Roman" w:cs="Times New Roman"/>
          <w:i/>
          <w:sz w:val="24"/>
          <w:szCs w:val="24"/>
        </w:rPr>
        <w:t>выполнение комплекса работ, согласно ведомости объемов работ (Приложение №1 к Контракту), в рамках проектно - сметной документации по объекту «Обустройство кладбища в районе с. Ново - Талицы», включая ввод Объекта в эксплуатацию.</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A3AB8" w:rsidRPr="00AA3AB8" w:rsidRDefault="008F481B" w:rsidP="00AA3AB8">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00AA3AB8" w:rsidRPr="00AA3AB8">
        <w:rPr>
          <w:rFonts w:ascii="Times New Roman" w:hAnsi="Times New Roman" w:cs="Times New Roman"/>
          <w:i/>
          <w:sz w:val="24"/>
          <w:szCs w:val="24"/>
        </w:rPr>
        <w:t>выполнение комплекса работ, согласно ведомости объемов работ (Приложение №1 к Контракту), в рамках проектно - сметной документации по объекту «Обустройство кладбища в районе с. Ново - Талицы», включая ввод Объекта в эксплуатацию.</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r>
              <w:rPr>
                <w:spacing w:val="-7"/>
                <w:sz w:val="24"/>
                <w:szCs w:val="24"/>
                <w:lang w:eastAsia="en-US"/>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rPr>
          <w:rFonts w:eastAsia="SimSun"/>
          <w:caps/>
          <w:sz w:val="28"/>
          <w:szCs w:val="28"/>
        </w:rPr>
      </w:pPr>
    </w:p>
    <w:p w:rsidR="00441F7A" w:rsidRDefault="00441F7A" w:rsidP="008F481B">
      <w:pPr>
        <w:widowControl/>
        <w:rPr>
          <w:rFonts w:eastAsia="SimSun"/>
          <w:caps/>
          <w:sz w:val="28"/>
          <w:szCs w:val="28"/>
        </w:rPr>
      </w:pPr>
    </w:p>
    <w:p w:rsidR="00AC234C" w:rsidRPr="00B244C3" w:rsidRDefault="00AC234C" w:rsidP="008F481B">
      <w:pPr>
        <w:jc w:val="center"/>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AA3AB8" w:rsidRPr="00214B2A" w:rsidRDefault="00AA3AB8" w:rsidP="00AA3AB8">
      <w:pPr>
        <w:pStyle w:val="ae"/>
        <w:spacing w:after="0"/>
        <w:jc w:val="right"/>
        <w:rPr>
          <w:caps/>
          <w:sz w:val="24"/>
          <w:szCs w:val="24"/>
        </w:rPr>
      </w:pPr>
      <w:r w:rsidRPr="00214B2A">
        <w:rPr>
          <w:caps/>
          <w:sz w:val="24"/>
          <w:szCs w:val="24"/>
        </w:rPr>
        <w:t>проект</w:t>
      </w:r>
    </w:p>
    <w:p w:rsidR="00AA3AB8" w:rsidRPr="00C5134C" w:rsidRDefault="00AA3AB8" w:rsidP="00AA3AB8">
      <w:pPr>
        <w:pStyle w:val="af0"/>
        <w:spacing w:before="0" w:after="0"/>
        <w:rPr>
          <w:rFonts w:ascii="Times New Roman" w:hAnsi="Times New Roman"/>
          <w:sz w:val="24"/>
          <w:szCs w:val="24"/>
        </w:rPr>
      </w:pPr>
      <w:r w:rsidRPr="00C5134C">
        <w:rPr>
          <w:rFonts w:ascii="Times New Roman" w:hAnsi="Times New Roman"/>
          <w:sz w:val="24"/>
          <w:szCs w:val="24"/>
        </w:rPr>
        <w:t>МУНИЦИПАЛЬНЫЙ КОНТРАКТ № ______</w:t>
      </w:r>
    </w:p>
    <w:p w:rsidR="00AA3AB8" w:rsidRPr="00C5134C" w:rsidRDefault="00AA3AB8" w:rsidP="00AA3AB8">
      <w:pPr>
        <w:jc w:val="center"/>
        <w:rPr>
          <w:sz w:val="24"/>
          <w:szCs w:val="24"/>
        </w:rPr>
      </w:pPr>
    </w:p>
    <w:p w:rsidR="00AA3AB8" w:rsidRPr="00C5134C" w:rsidRDefault="00AA3AB8" w:rsidP="00AA3AB8">
      <w:pPr>
        <w:jc w:val="center"/>
        <w:rPr>
          <w:sz w:val="24"/>
          <w:szCs w:val="24"/>
        </w:rPr>
      </w:pPr>
    </w:p>
    <w:p w:rsidR="00AA3AB8" w:rsidRPr="00C5134C" w:rsidRDefault="00AA3AB8" w:rsidP="00AA3AB8">
      <w:pPr>
        <w:jc w:val="both"/>
        <w:rPr>
          <w:sz w:val="24"/>
          <w:szCs w:val="24"/>
        </w:rPr>
      </w:pPr>
      <w:r w:rsidRPr="00C5134C">
        <w:rPr>
          <w:sz w:val="24"/>
          <w:szCs w:val="24"/>
        </w:rPr>
        <w:t xml:space="preserve">г. Иваново                                                                                   </w:t>
      </w:r>
      <w:r>
        <w:rPr>
          <w:sz w:val="24"/>
          <w:szCs w:val="24"/>
        </w:rPr>
        <w:t xml:space="preserve">    </w:t>
      </w:r>
      <w:r w:rsidRPr="00C5134C">
        <w:rPr>
          <w:sz w:val="24"/>
          <w:szCs w:val="24"/>
        </w:rPr>
        <w:t xml:space="preserve"> «____»___________ </w:t>
      </w:r>
      <w:r>
        <w:rPr>
          <w:sz w:val="24"/>
          <w:szCs w:val="24"/>
        </w:rPr>
        <w:t xml:space="preserve">2013 </w:t>
      </w:r>
      <w:r w:rsidRPr="00C5134C">
        <w:rPr>
          <w:sz w:val="24"/>
          <w:szCs w:val="24"/>
        </w:rPr>
        <w:t>год</w:t>
      </w:r>
    </w:p>
    <w:p w:rsidR="00AA3AB8" w:rsidRPr="00C5134C" w:rsidRDefault="00AA3AB8" w:rsidP="00AA3AB8">
      <w:pPr>
        <w:pStyle w:val="ae"/>
        <w:spacing w:after="0"/>
        <w:jc w:val="both"/>
        <w:rPr>
          <w:b/>
          <w:sz w:val="24"/>
          <w:szCs w:val="24"/>
        </w:rPr>
      </w:pPr>
    </w:p>
    <w:p w:rsidR="00AA3AB8" w:rsidRPr="00C5134C" w:rsidRDefault="00AA3AB8" w:rsidP="00AA3AB8">
      <w:pPr>
        <w:widowControl/>
        <w:ind w:firstLine="426"/>
        <w:jc w:val="both"/>
        <w:rPr>
          <w:sz w:val="24"/>
          <w:szCs w:val="24"/>
        </w:rPr>
      </w:pPr>
      <w:r w:rsidRPr="00C5134C">
        <w:rPr>
          <w:sz w:val="24"/>
          <w:szCs w:val="24"/>
        </w:rPr>
        <w:t xml:space="preserve"> Управление капитального строительства Администрации города Иванова, именуемое в дальнейшем «Заказчик», в лице начальника Управления Уемовой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AA3AB8" w:rsidRPr="00C5134C" w:rsidRDefault="00AA3AB8" w:rsidP="00AA3AB8">
      <w:pPr>
        <w:widowControl/>
        <w:ind w:firstLine="426"/>
        <w:jc w:val="both"/>
        <w:rPr>
          <w:sz w:val="24"/>
          <w:szCs w:val="24"/>
        </w:rPr>
      </w:pPr>
    </w:p>
    <w:p w:rsidR="00AA3AB8" w:rsidRPr="00C5134C" w:rsidRDefault="00AA3AB8" w:rsidP="00AA3AB8">
      <w:pPr>
        <w:widowControl/>
        <w:numPr>
          <w:ilvl w:val="0"/>
          <w:numId w:val="34"/>
        </w:numPr>
        <w:ind w:left="0"/>
        <w:jc w:val="center"/>
        <w:rPr>
          <w:b/>
          <w:sz w:val="24"/>
          <w:szCs w:val="24"/>
        </w:rPr>
      </w:pPr>
      <w:r w:rsidRPr="00C5134C">
        <w:rPr>
          <w:b/>
          <w:sz w:val="24"/>
          <w:szCs w:val="24"/>
        </w:rPr>
        <w:t>ПРЕДМЕТ КОНТРАКТА.</w:t>
      </w:r>
    </w:p>
    <w:p w:rsidR="00AA3AB8" w:rsidRPr="00580ED2" w:rsidRDefault="00AA3AB8" w:rsidP="00AA3AB8">
      <w:pPr>
        <w:jc w:val="both"/>
        <w:rPr>
          <w:sz w:val="24"/>
          <w:szCs w:val="24"/>
        </w:rPr>
      </w:pPr>
      <w:r w:rsidRPr="00580ED2">
        <w:rPr>
          <w:sz w:val="24"/>
          <w:szCs w:val="24"/>
        </w:rPr>
        <w:t xml:space="preserve">        1.1. Заказчик сдает, а Подрядчик принимает на себя обязательства по выполнению</w:t>
      </w:r>
      <w:r>
        <w:rPr>
          <w:sz w:val="24"/>
          <w:szCs w:val="24"/>
        </w:rPr>
        <w:t xml:space="preserve"> комплекса</w:t>
      </w:r>
      <w:r w:rsidRPr="00580ED2">
        <w:rPr>
          <w:sz w:val="24"/>
          <w:szCs w:val="24"/>
        </w:rPr>
        <w:t xml:space="preserve"> </w:t>
      </w:r>
      <w:r w:rsidRPr="00580ED2">
        <w:rPr>
          <w:color w:val="000000"/>
          <w:sz w:val="24"/>
          <w:szCs w:val="24"/>
        </w:rPr>
        <w:t>работ, согласно ведомости объемов работ (Приложение №1 к Контракту), в рамках проектно - сметной документации по объекту</w:t>
      </w:r>
      <w:r>
        <w:rPr>
          <w:sz w:val="24"/>
          <w:szCs w:val="24"/>
        </w:rPr>
        <w:t xml:space="preserve"> </w:t>
      </w:r>
      <w:r w:rsidRPr="00580ED2">
        <w:rPr>
          <w:sz w:val="24"/>
          <w:szCs w:val="24"/>
        </w:rPr>
        <w:t>«Обустройство кладбища в районе с. Ново - Талицы» (далее по тексту – Объект), включая ввод Объекта в эксплуатацию.</w:t>
      </w:r>
    </w:p>
    <w:p w:rsidR="00AA3AB8" w:rsidRPr="00580ED2" w:rsidRDefault="00AA3AB8" w:rsidP="00AA3AB8">
      <w:pPr>
        <w:pStyle w:val="ConsNonformat"/>
        <w:widowControl/>
        <w:ind w:firstLine="426"/>
        <w:jc w:val="both"/>
        <w:rPr>
          <w:rFonts w:ascii="Times New Roman" w:hAnsi="Times New Roman"/>
          <w:sz w:val="24"/>
          <w:szCs w:val="24"/>
        </w:rPr>
      </w:pPr>
      <w:r w:rsidRPr="00580ED2">
        <w:rPr>
          <w:rFonts w:ascii="Times New Roman" w:hAnsi="Times New Roman"/>
          <w:sz w:val="24"/>
          <w:szCs w:val="24"/>
        </w:rPr>
        <w:t xml:space="preserve">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AA3AB8" w:rsidRPr="00580ED2" w:rsidRDefault="00AA3AB8" w:rsidP="00AA3AB8">
      <w:pPr>
        <w:pStyle w:val="ConsNonformat"/>
        <w:widowControl/>
        <w:ind w:firstLine="426"/>
        <w:jc w:val="both"/>
        <w:rPr>
          <w:rFonts w:ascii="Times New Roman" w:hAnsi="Times New Roman"/>
          <w:sz w:val="24"/>
          <w:szCs w:val="24"/>
        </w:rPr>
      </w:pPr>
      <w:r w:rsidRPr="00580ED2">
        <w:rPr>
          <w:rFonts w:ascii="Times New Roman" w:hAnsi="Times New Roman"/>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оплатить </w:t>
      </w:r>
      <w:r>
        <w:rPr>
          <w:rFonts w:ascii="Times New Roman" w:hAnsi="Times New Roman"/>
          <w:sz w:val="24"/>
          <w:szCs w:val="24"/>
        </w:rPr>
        <w:t>стоимость выполненных работ</w:t>
      </w:r>
      <w:r w:rsidRPr="00580ED2">
        <w:rPr>
          <w:rFonts w:ascii="Times New Roman" w:hAnsi="Times New Roman"/>
          <w:sz w:val="24"/>
          <w:szCs w:val="24"/>
        </w:rPr>
        <w:t xml:space="preserve"> в порядке, предусмотренном настоящим Контрактом.</w:t>
      </w:r>
    </w:p>
    <w:p w:rsidR="00AA3AB8" w:rsidRPr="00580ED2" w:rsidRDefault="00AA3AB8" w:rsidP="00AA3AB8">
      <w:pPr>
        <w:ind w:firstLine="426"/>
        <w:jc w:val="both"/>
        <w:rPr>
          <w:sz w:val="24"/>
          <w:szCs w:val="24"/>
        </w:rPr>
      </w:pPr>
      <w:r w:rsidRPr="00580ED2">
        <w:rPr>
          <w:sz w:val="24"/>
          <w:szCs w:val="24"/>
        </w:rPr>
        <w:t>1.4. Объем работ: в соответствии с</w:t>
      </w:r>
      <w:r>
        <w:rPr>
          <w:sz w:val="24"/>
          <w:szCs w:val="24"/>
        </w:rPr>
        <w:t xml:space="preserve"> ведомостью объемов работ (Приложение №1 к Контракту), в рамках проектно- сметной документации </w:t>
      </w:r>
      <w:r w:rsidRPr="00580ED2">
        <w:rPr>
          <w:sz w:val="24"/>
          <w:szCs w:val="24"/>
        </w:rPr>
        <w:t xml:space="preserve">«Обустройство кладбища в районе с. Ново - Талицы» </w:t>
      </w:r>
      <w:r>
        <w:rPr>
          <w:sz w:val="24"/>
          <w:szCs w:val="24"/>
        </w:rPr>
        <w:t>.</w:t>
      </w:r>
    </w:p>
    <w:p w:rsidR="00AA3AB8" w:rsidRPr="00580ED2" w:rsidRDefault="00AA3AB8" w:rsidP="00AA3AB8">
      <w:pPr>
        <w:pStyle w:val="ConsNonformat"/>
        <w:widowControl/>
        <w:tabs>
          <w:tab w:val="left" w:pos="426"/>
          <w:tab w:val="left" w:pos="709"/>
        </w:tabs>
        <w:ind w:firstLine="426"/>
        <w:jc w:val="both"/>
        <w:rPr>
          <w:rFonts w:ascii="Times New Roman" w:hAnsi="Times New Roman"/>
          <w:sz w:val="24"/>
          <w:szCs w:val="24"/>
        </w:rPr>
      </w:pPr>
      <w:r w:rsidRPr="00580ED2">
        <w:rPr>
          <w:rFonts w:ascii="Times New Roman" w:hAnsi="Times New Roman"/>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AA3AB8" w:rsidRPr="00580ED2" w:rsidRDefault="00AA3AB8" w:rsidP="00AA3AB8">
      <w:pPr>
        <w:pStyle w:val="ConsNonformat"/>
        <w:widowControl/>
        <w:ind w:firstLine="426"/>
        <w:jc w:val="both"/>
        <w:rPr>
          <w:rFonts w:ascii="Times New Roman" w:hAnsi="Times New Roman"/>
          <w:sz w:val="24"/>
          <w:szCs w:val="24"/>
        </w:rPr>
      </w:pPr>
      <w:r w:rsidRPr="00580ED2">
        <w:rPr>
          <w:rFonts w:ascii="Times New Roman" w:hAnsi="Times New Roman"/>
          <w:sz w:val="24"/>
          <w:szCs w:val="24"/>
        </w:rPr>
        <w:t xml:space="preserve">1.6. Размер обеспечения исполнения обязательств по Контракту составляет </w:t>
      </w:r>
      <w:r>
        <w:rPr>
          <w:rFonts w:ascii="Times New Roman" w:hAnsi="Times New Roman"/>
          <w:sz w:val="24"/>
          <w:szCs w:val="24"/>
        </w:rPr>
        <w:t>2 966 393</w:t>
      </w:r>
      <w:r w:rsidRPr="00580ED2">
        <w:rPr>
          <w:rFonts w:ascii="Times New Roman" w:hAnsi="Times New Roman"/>
          <w:sz w:val="24"/>
          <w:szCs w:val="24"/>
        </w:rPr>
        <w:t xml:space="preserve"> (</w:t>
      </w:r>
      <w:r>
        <w:rPr>
          <w:rFonts w:ascii="Times New Roman" w:hAnsi="Times New Roman"/>
          <w:sz w:val="24"/>
          <w:szCs w:val="24"/>
        </w:rPr>
        <w:t>Два миллиона девятьсот шестьдесят шесть тысяч триста девяносто три</w:t>
      </w:r>
      <w:r w:rsidRPr="00580ED2">
        <w:rPr>
          <w:rFonts w:ascii="Times New Roman" w:hAnsi="Times New Roman"/>
          <w:sz w:val="24"/>
          <w:szCs w:val="24"/>
        </w:rPr>
        <w:t>)</w:t>
      </w:r>
      <w:r>
        <w:rPr>
          <w:rFonts w:ascii="Times New Roman" w:hAnsi="Times New Roman"/>
          <w:sz w:val="24"/>
          <w:szCs w:val="24"/>
        </w:rPr>
        <w:t xml:space="preserve"> рубля</w:t>
      </w:r>
      <w:r w:rsidRPr="00580ED2">
        <w:rPr>
          <w:rFonts w:ascii="Times New Roman" w:hAnsi="Times New Roman"/>
          <w:sz w:val="24"/>
          <w:szCs w:val="24"/>
        </w:rPr>
        <w:t xml:space="preserve"> </w:t>
      </w:r>
      <w:r w:rsidR="002C4BFC" w:rsidRPr="002C4BFC">
        <w:rPr>
          <w:rFonts w:ascii="Times New Roman" w:hAnsi="Times New Roman"/>
          <w:sz w:val="24"/>
          <w:szCs w:val="24"/>
        </w:rPr>
        <w:t>14</w:t>
      </w:r>
      <w:r w:rsidRPr="002C4BFC">
        <w:rPr>
          <w:rFonts w:ascii="Times New Roman" w:hAnsi="Times New Roman"/>
          <w:sz w:val="24"/>
          <w:szCs w:val="24"/>
        </w:rPr>
        <w:t xml:space="preserve"> копеек</w:t>
      </w:r>
      <w:r w:rsidRPr="00580ED2">
        <w:rPr>
          <w:rFonts w:ascii="Times New Roman" w:hAnsi="Times New Roman"/>
          <w:sz w:val="24"/>
          <w:szCs w:val="24"/>
        </w:rPr>
        <w:t>, что составляет 30% от начальной (максимальной) цены Контракта.</w:t>
      </w:r>
    </w:p>
    <w:p w:rsidR="00AA3AB8" w:rsidRPr="00021201" w:rsidRDefault="00AA3AB8" w:rsidP="00AA3AB8">
      <w:pPr>
        <w:pStyle w:val="ae"/>
        <w:keepNext/>
        <w:spacing w:after="0"/>
        <w:ind w:firstLine="426"/>
        <w:jc w:val="both"/>
        <w:rPr>
          <w:sz w:val="24"/>
          <w:szCs w:val="24"/>
        </w:rPr>
      </w:pPr>
      <w:r w:rsidRPr="00580ED2">
        <w:rPr>
          <w:sz w:val="24"/>
          <w:szCs w:val="24"/>
        </w:rPr>
        <w:t>1.7. На момент заключения Контракта Подрядчик должен предоставить Заказчику подтверждение обес</w:t>
      </w:r>
      <w:r>
        <w:rPr>
          <w:sz w:val="24"/>
          <w:szCs w:val="24"/>
        </w:rPr>
        <w:t>печения исполнения обязательств</w:t>
      </w:r>
      <w:r w:rsidRPr="00580ED2">
        <w:rPr>
          <w:sz w:val="24"/>
          <w:szCs w:val="24"/>
        </w:rPr>
        <w:t xml:space="preserve"> по Контракту в размере</w:t>
      </w:r>
      <w:r w:rsidRPr="00021201">
        <w:rPr>
          <w:sz w:val="24"/>
          <w:szCs w:val="24"/>
        </w:rPr>
        <w:t>,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AA3AB8" w:rsidRPr="00C5134C" w:rsidRDefault="00AA3AB8" w:rsidP="00AA3AB8">
      <w:pPr>
        <w:pStyle w:val="ConsNonformat"/>
        <w:widowControl/>
        <w:ind w:firstLine="426"/>
        <w:jc w:val="center"/>
        <w:rPr>
          <w:rFonts w:ascii="Times New Roman" w:hAnsi="Times New Roman"/>
          <w:b/>
          <w:sz w:val="24"/>
          <w:szCs w:val="24"/>
        </w:rPr>
      </w:pPr>
    </w:p>
    <w:p w:rsidR="00AA3AB8" w:rsidRPr="00C5134C" w:rsidRDefault="00AA3AB8" w:rsidP="00AA3AB8">
      <w:pPr>
        <w:widowControl/>
        <w:jc w:val="center"/>
        <w:rPr>
          <w:b/>
          <w:sz w:val="24"/>
          <w:szCs w:val="24"/>
        </w:rPr>
      </w:pPr>
      <w:r w:rsidRPr="00C5134C">
        <w:rPr>
          <w:b/>
          <w:sz w:val="24"/>
          <w:szCs w:val="24"/>
        </w:rPr>
        <w:t>2. ЦЕНА КОНТРАКТА.</w:t>
      </w:r>
    </w:p>
    <w:p w:rsidR="00AA3AB8" w:rsidRPr="00C5134C" w:rsidRDefault="00AA3AB8" w:rsidP="00AA3AB8">
      <w:pPr>
        <w:ind w:firstLine="426"/>
        <w:jc w:val="both"/>
        <w:rPr>
          <w:sz w:val="24"/>
          <w:szCs w:val="24"/>
        </w:rPr>
      </w:pPr>
      <w:r>
        <w:rPr>
          <w:sz w:val="24"/>
          <w:szCs w:val="24"/>
        </w:rPr>
        <w:t>2.1. Цена К</w:t>
      </w:r>
      <w:r w:rsidRPr="00C5134C">
        <w:rPr>
          <w:sz w:val="24"/>
          <w:szCs w:val="24"/>
        </w:rPr>
        <w:t>онтракта составляет ______ (_________) рублей _____  копеек с учетом НДС</w:t>
      </w:r>
      <w:r w:rsidRPr="00C5134C">
        <w:rPr>
          <w:rStyle w:val="aff"/>
          <w:sz w:val="24"/>
          <w:szCs w:val="24"/>
        </w:rPr>
        <w:footnoteReference w:id="1"/>
      </w:r>
      <w:r w:rsidRPr="00C5134C">
        <w:rPr>
          <w:sz w:val="24"/>
          <w:szCs w:val="24"/>
        </w:rPr>
        <w:t xml:space="preserve">, который составляет 18 %. </w:t>
      </w:r>
    </w:p>
    <w:p w:rsidR="00AA3AB8" w:rsidRPr="00C5134C" w:rsidRDefault="00AA3AB8" w:rsidP="00AA3AB8">
      <w:pPr>
        <w:ind w:firstLine="426"/>
        <w:jc w:val="both"/>
        <w:rPr>
          <w:sz w:val="24"/>
          <w:szCs w:val="24"/>
        </w:rPr>
      </w:pPr>
      <w:r w:rsidRPr="00C5134C">
        <w:rPr>
          <w:sz w:val="24"/>
          <w:szCs w:val="24"/>
        </w:rPr>
        <w:t>Ц</w:t>
      </w:r>
      <w:r>
        <w:rPr>
          <w:sz w:val="24"/>
          <w:szCs w:val="24"/>
        </w:rPr>
        <w:t>ена К</w:t>
      </w:r>
      <w:r w:rsidRPr="00C5134C">
        <w:rPr>
          <w:sz w:val="24"/>
          <w:szCs w:val="24"/>
        </w:rPr>
        <w:t xml:space="preserve">онтракта включает в себя стоимость строительно-монтажных </w:t>
      </w:r>
      <w:r>
        <w:rPr>
          <w:sz w:val="24"/>
          <w:szCs w:val="24"/>
        </w:rPr>
        <w:t>работ</w:t>
      </w:r>
      <w:r w:rsidRPr="00C5134C">
        <w:rPr>
          <w:sz w:val="24"/>
          <w:szCs w:val="24"/>
        </w:rPr>
        <w:t xml:space="preserve"> </w:t>
      </w:r>
      <w:r>
        <w:rPr>
          <w:sz w:val="24"/>
          <w:szCs w:val="24"/>
        </w:rPr>
        <w:t>и</w:t>
      </w:r>
      <w:r w:rsidRPr="00C5134C">
        <w:rPr>
          <w:sz w:val="24"/>
          <w:szCs w:val="24"/>
        </w:rPr>
        <w:t xml:space="preserve">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w:t>
      </w:r>
      <w:r>
        <w:rPr>
          <w:sz w:val="24"/>
          <w:szCs w:val="24"/>
        </w:rPr>
        <w:t>ников</w:t>
      </w:r>
      <w:r w:rsidRPr="00C5134C">
        <w:rPr>
          <w:sz w:val="24"/>
          <w:szCs w:val="24"/>
        </w:rPr>
        <w:t xml:space="preserve"> и имущества,  в том числе строительных рисков, с учетом страхования послепусковых гарантийных обязательств по муниципальному контракту в период гарантийного срока, </w:t>
      </w:r>
      <w:r w:rsidRPr="00C5134C">
        <w:rPr>
          <w:sz w:val="24"/>
          <w:szCs w:val="24"/>
        </w:rPr>
        <w:lastRenderedPageBreak/>
        <w:t>непредвиденные затраты, налоги, сборы и другие обязательные платежи, связанные с исполнением обязательств по Контракту</w:t>
      </w:r>
      <w:r>
        <w:rPr>
          <w:sz w:val="24"/>
          <w:szCs w:val="24"/>
        </w:rPr>
        <w:t>.</w:t>
      </w:r>
    </w:p>
    <w:p w:rsidR="00AA3AB8" w:rsidRPr="00C5134C" w:rsidRDefault="00AA3AB8" w:rsidP="00AA3AB8">
      <w:pPr>
        <w:ind w:firstLine="426"/>
        <w:jc w:val="both"/>
        <w:rPr>
          <w:sz w:val="24"/>
          <w:szCs w:val="24"/>
        </w:rPr>
      </w:pPr>
      <w:r w:rsidRPr="00C5134C">
        <w:rPr>
          <w:sz w:val="24"/>
          <w:szCs w:val="24"/>
        </w:rPr>
        <w:t>2.2. Цена настоящего Контракта является твердой и не может изменяться в ходе его исполнения, за искл</w:t>
      </w:r>
      <w:r>
        <w:rPr>
          <w:sz w:val="24"/>
          <w:szCs w:val="24"/>
        </w:rPr>
        <w:t>ючением случаев, предусмотренных действующим законодательством Российской Федерации</w:t>
      </w:r>
      <w:r w:rsidRPr="00C5134C">
        <w:rPr>
          <w:sz w:val="24"/>
          <w:szCs w:val="24"/>
        </w:rPr>
        <w:t>.</w:t>
      </w:r>
    </w:p>
    <w:p w:rsidR="00AA3AB8" w:rsidRPr="00C5134C" w:rsidRDefault="00AA3AB8" w:rsidP="00AA3AB8">
      <w:pPr>
        <w:widowControl/>
        <w:ind w:firstLine="360"/>
        <w:jc w:val="both"/>
        <w:rPr>
          <w:sz w:val="24"/>
          <w:szCs w:val="24"/>
        </w:rPr>
      </w:pPr>
      <w:r w:rsidRPr="00C5134C">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AA3AB8" w:rsidRPr="00C5134C" w:rsidRDefault="00AA3AB8" w:rsidP="00AA3AB8">
      <w:pPr>
        <w:pStyle w:val="a7"/>
        <w:spacing w:after="0"/>
        <w:ind w:firstLine="426"/>
        <w:rPr>
          <w:rFonts w:ascii="Times New Roman" w:hAnsi="Times New Roman"/>
          <w:b/>
          <w:szCs w:val="24"/>
        </w:rPr>
      </w:pPr>
    </w:p>
    <w:p w:rsidR="00AA3AB8" w:rsidRPr="00C44B8A" w:rsidRDefault="00AA3AB8" w:rsidP="00AA3AB8">
      <w:pPr>
        <w:pStyle w:val="a7"/>
        <w:spacing w:after="0"/>
        <w:ind w:firstLine="426"/>
        <w:rPr>
          <w:rFonts w:ascii="Times New Roman" w:hAnsi="Times New Roman"/>
          <w:b/>
          <w:szCs w:val="24"/>
        </w:rPr>
      </w:pPr>
      <w:r w:rsidRPr="00C44B8A">
        <w:rPr>
          <w:rFonts w:ascii="Times New Roman" w:hAnsi="Times New Roman"/>
          <w:b/>
          <w:szCs w:val="24"/>
        </w:rPr>
        <w:t>3. СТОИМОСТЬ РАБОТ И ПОРЯДОК РАСЧЕТОВ.</w:t>
      </w:r>
    </w:p>
    <w:p w:rsidR="00AA3AB8" w:rsidRPr="00C44B8A" w:rsidRDefault="00AA3AB8" w:rsidP="00AA3AB8">
      <w:pPr>
        <w:ind w:firstLine="709"/>
        <w:jc w:val="both"/>
        <w:rPr>
          <w:strike/>
          <w:sz w:val="24"/>
          <w:szCs w:val="24"/>
        </w:rPr>
      </w:pPr>
      <w:r w:rsidRPr="00C44B8A">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«Обустройство кладбища в районе с. Ново - Талицы» в рамках долгосрочной целевой программы «Обеспечение населения города Иванова объектами социальной и инженерной инфраструктуры на 2010-2015 годы». </w:t>
      </w:r>
    </w:p>
    <w:p w:rsidR="00AA3AB8" w:rsidRPr="00C44B8A" w:rsidRDefault="00AA3AB8" w:rsidP="00AA3AB8">
      <w:pPr>
        <w:ind w:firstLine="709"/>
        <w:jc w:val="both"/>
        <w:rPr>
          <w:sz w:val="24"/>
          <w:szCs w:val="24"/>
        </w:rPr>
      </w:pPr>
      <w:r w:rsidRPr="00C44B8A">
        <w:rPr>
          <w:sz w:val="24"/>
          <w:szCs w:val="24"/>
        </w:rPr>
        <w:t>3.2. 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 составленных в соответствии с проектно-сметной документацией.</w:t>
      </w:r>
    </w:p>
    <w:p w:rsidR="00AA3AB8" w:rsidRPr="00C44B8A" w:rsidRDefault="00AA3AB8" w:rsidP="00AA3AB8">
      <w:pPr>
        <w:ind w:firstLine="1134"/>
        <w:jc w:val="both"/>
        <w:rPr>
          <w:sz w:val="24"/>
          <w:szCs w:val="24"/>
        </w:rPr>
      </w:pPr>
      <w:r w:rsidRPr="00C44B8A">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AA3AB8" w:rsidRPr="00C44B8A" w:rsidRDefault="00AA3AB8" w:rsidP="00AA3AB8">
      <w:pPr>
        <w:ind w:firstLine="709"/>
        <w:jc w:val="both"/>
        <w:rPr>
          <w:sz w:val="24"/>
          <w:szCs w:val="24"/>
        </w:rPr>
      </w:pPr>
      <w:r w:rsidRPr="00C44B8A">
        <w:rPr>
          <w:sz w:val="24"/>
          <w:szCs w:val="24"/>
        </w:rPr>
        <w:t>3.3. Подрядчик в актах о приемке выполненных работ (форма КС-2) учитывает следующие лимитированные затраты:</w:t>
      </w:r>
    </w:p>
    <w:p w:rsidR="00AA3AB8" w:rsidRPr="00C44B8A" w:rsidRDefault="00AA3AB8" w:rsidP="00AA3AB8">
      <w:pPr>
        <w:widowControl/>
        <w:adjustRightInd/>
        <w:ind w:firstLine="709"/>
        <w:jc w:val="both"/>
        <w:rPr>
          <w:sz w:val="24"/>
          <w:szCs w:val="24"/>
        </w:rPr>
      </w:pPr>
      <w:r w:rsidRPr="00C44B8A">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AA3AB8" w:rsidRPr="00C44B8A" w:rsidRDefault="00AA3AB8" w:rsidP="00AA3AB8">
      <w:pPr>
        <w:widowControl/>
        <w:adjustRightInd/>
        <w:ind w:firstLine="709"/>
        <w:jc w:val="both"/>
        <w:rPr>
          <w:sz w:val="24"/>
          <w:szCs w:val="24"/>
        </w:rPr>
      </w:pPr>
      <w:r w:rsidRPr="00C44B8A">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AA3AB8" w:rsidRPr="00C44B8A" w:rsidRDefault="00AA3AB8" w:rsidP="00AA3AB8">
      <w:pPr>
        <w:widowControl/>
        <w:adjustRightInd/>
        <w:ind w:firstLine="709"/>
        <w:jc w:val="both"/>
        <w:rPr>
          <w:color w:val="000000"/>
          <w:sz w:val="24"/>
          <w:szCs w:val="24"/>
        </w:rPr>
      </w:pPr>
      <w:r w:rsidRPr="00C44B8A">
        <w:rPr>
          <w:color w:val="000000"/>
          <w:sz w:val="24"/>
          <w:szCs w:val="24"/>
        </w:rPr>
        <w:t>- средства на покрытие затрат строительных организаций по добровольному страхованию работников и имущества, в т.ч. строительных рисков, с учетом страхования послепусковых гарантийных обязательств по настоящему Контракту в период гарантийного срока (в размере 3% от стоимости строительно-монтажных работ, затрат на титульные временные здания и сооружения).</w:t>
      </w:r>
      <w:r w:rsidRPr="00C44B8A">
        <w:rPr>
          <w:sz w:val="24"/>
          <w:szCs w:val="24"/>
        </w:rPr>
        <w:t xml:space="preserve"> Подрядчик затраты по страхованию Объекта подтверждает соответствующими документами</w:t>
      </w:r>
      <w:r w:rsidRPr="00C44B8A">
        <w:rPr>
          <w:color w:val="000000"/>
          <w:sz w:val="24"/>
          <w:szCs w:val="24"/>
        </w:rPr>
        <w:t>;</w:t>
      </w:r>
    </w:p>
    <w:p w:rsidR="00AA3AB8" w:rsidRPr="00FA6E4A" w:rsidRDefault="00AA3AB8" w:rsidP="00AA3AB8">
      <w:pPr>
        <w:widowControl/>
        <w:adjustRightInd/>
        <w:ind w:firstLine="709"/>
        <w:jc w:val="both"/>
        <w:rPr>
          <w:sz w:val="24"/>
          <w:szCs w:val="24"/>
        </w:rPr>
      </w:pPr>
      <w:r w:rsidRPr="00C44B8A">
        <w:rPr>
          <w:color w:val="000000"/>
          <w:sz w:val="24"/>
          <w:szCs w:val="24"/>
        </w:rPr>
        <w:t>-</w:t>
      </w:r>
      <w:r w:rsidRPr="00C44B8A">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w:t>
      </w:r>
      <w:r w:rsidRPr="00FA6E4A">
        <w:rPr>
          <w:sz w:val="24"/>
          <w:szCs w:val="24"/>
        </w:rPr>
        <w:t xml:space="preserve"> документами.</w:t>
      </w:r>
    </w:p>
    <w:p w:rsidR="00AA3AB8" w:rsidRPr="00AA79EC" w:rsidRDefault="00AA3AB8" w:rsidP="00AA3AB8">
      <w:pPr>
        <w:ind w:firstLine="1134"/>
        <w:jc w:val="both"/>
        <w:rPr>
          <w:color w:val="000000"/>
          <w:sz w:val="24"/>
          <w:szCs w:val="24"/>
        </w:rPr>
      </w:pPr>
      <w:r w:rsidRPr="00550BA4">
        <w:rPr>
          <w:color w:val="000000"/>
          <w:sz w:val="24"/>
          <w:szCs w:val="24"/>
        </w:rPr>
        <w:t xml:space="preserve">Подрядчик в актах приемки выполненных работ (форма КС-2) осуществляет </w:t>
      </w:r>
      <w:r w:rsidRPr="00AA79EC">
        <w:rPr>
          <w:color w:val="000000"/>
          <w:sz w:val="24"/>
          <w:szCs w:val="24"/>
        </w:rPr>
        <w:t xml:space="preserve">пересчет </w:t>
      </w:r>
      <w:r w:rsidRPr="00AA79EC">
        <w:rPr>
          <w:sz w:val="24"/>
          <w:szCs w:val="24"/>
        </w:rPr>
        <w:t xml:space="preserve">от </w:t>
      </w:r>
      <w:r w:rsidRPr="00AA79EC">
        <w:rPr>
          <w:color w:val="000000"/>
          <w:sz w:val="24"/>
          <w:szCs w:val="24"/>
        </w:rPr>
        <w:t xml:space="preserve">базовых цен </w:t>
      </w:r>
      <w:r>
        <w:rPr>
          <w:color w:val="000000"/>
          <w:sz w:val="24"/>
          <w:szCs w:val="24"/>
        </w:rPr>
        <w:t xml:space="preserve">проектно-сметной документации </w:t>
      </w:r>
      <w:r w:rsidRPr="00AA79EC">
        <w:rPr>
          <w:color w:val="000000"/>
          <w:sz w:val="24"/>
          <w:szCs w:val="24"/>
        </w:rPr>
        <w:t xml:space="preserve">(2001 год) </w:t>
      </w:r>
      <w:r>
        <w:rPr>
          <w:color w:val="000000"/>
          <w:sz w:val="24"/>
          <w:szCs w:val="24"/>
        </w:rPr>
        <w:t>с использованием индексов изменения сметной стоимости строительства Министерства регионального развития Российской Федерации для СМР – 5,8.</w:t>
      </w:r>
    </w:p>
    <w:p w:rsidR="00AA3AB8" w:rsidRPr="00C8436F" w:rsidRDefault="00AA3AB8" w:rsidP="00AA3AB8">
      <w:pPr>
        <w:tabs>
          <w:tab w:val="left" w:pos="360"/>
        </w:tabs>
        <w:ind w:firstLine="709"/>
        <w:jc w:val="both"/>
        <w:rPr>
          <w:sz w:val="24"/>
          <w:szCs w:val="24"/>
        </w:rPr>
      </w:pPr>
      <w:r w:rsidRPr="00C8436F">
        <w:rPr>
          <w:sz w:val="24"/>
          <w:szCs w:val="24"/>
        </w:rPr>
        <w:t xml:space="preserve">3.4. Заказчик осуществляет </w:t>
      </w:r>
      <w:r>
        <w:rPr>
          <w:sz w:val="24"/>
          <w:szCs w:val="24"/>
        </w:rPr>
        <w:t xml:space="preserve">поэтапную и/или окончательную </w:t>
      </w:r>
      <w:r w:rsidRPr="00C8436F">
        <w:rPr>
          <w:sz w:val="24"/>
          <w:szCs w:val="24"/>
        </w:rPr>
        <w:t>оплату Подрядчику выполненных по настоящему Контр</w:t>
      </w:r>
      <w:r>
        <w:rPr>
          <w:sz w:val="24"/>
          <w:szCs w:val="24"/>
        </w:rPr>
        <w:t>акту работ после подписания актов</w:t>
      </w:r>
      <w:r w:rsidRPr="00C8436F">
        <w:rPr>
          <w:sz w:val="24"/>
          <w:szCs w:val="24"/>
        </w:rPr>
        <w:t xml:space="preserve"> о пр</w:t>
      </w:r>
      <w:r>
        <w:rPr>
          <w:sz w:val="24"/>
          <w:szCs w:val="24"/>
        </w:rPr>
        <w:t>иемке выполненных работ, справок</w:t>
      </w:r>
      <w:r w:rsidRPr="00C8436F">
        <w:rPr>
          <w:sz w:val="24"/>
          <w:szCs w:val="24"/>
        </w:rPr>
        <w:t xml:space="preserve"> о </w:t>
      </w:r>
      <w:r w:rsidRPr="005A17AD">
        <w:rPr>
          <w:sz w:val="24"/>
          <w:szCs w:val="24"/>
        </w:rPr>
        <w:t>стоимости выполненных работ и з</w:t>
      </w:r>
      <w:r>
        <w:rPr>
          <w:sz w:val="24"/>
          <w:szCs w:val="24"/>
        </w:rPr>
        <w:t>атрат на основании предъявленных</w:t>
      </w:r>
      <w:r w:rsidRPr="005A17AD">
        <w:rPr>
          <w:sz w:val="24"/>
          <w:szCs w:val="24"/>
        </w:rPr>
        <w:t xml:space="preserve"> счет</w:t>
      </w:r>
      <w:r>
        <w:rPr>
          <w:sz w:val="24"/>
          <w:szCs w:val="24"/>
        </w:rPr>
        <w:t>ов - фактур</w:t>
      </w:r>
      <w:r w:rsidRPr="005A17AD">
        <w:rPr>
          <w:sz w:val="24"/>
          <w:szCs w:val="24"/>
        </w:rPr>
        <w:t>, при условии выделения бюджетных средств в пределах цены Контракта и лимита финансирования на строительство Объекта.</w:t>
      </w:r>
      <w:r w:rsidRPr="00C8436F">
        <w:rPr>
          <w:sz w:val="24"/>
          <w:szCs w:val="24"/>
        </w:rPr>
        <w:t xml:space="preserve"> </w:t>
      </w:r>
    </w:p>
    <w:p w:rsidR="00AA3AB8" w:rsidRPr="00C8436F" w:rsidRDefault="00AA3AB8" w:rsidP="00AA3AB8">
      <w:pPr>
        <w:widowControl/>
        <w:autoSpaceDE/>
        <w:autoSpaceDN/>
        <w:adjustRightInd/>
        <w:ind w:firstLine="709"/>
        <w:jc w:val="both"/>
        <w:rPr>
          <w:sz w:val="24"/>
          <w:szCs w:val="24"/>
        </w:rPr>
      </w:pPr>
      <w:r w:rsidRPr="00C8436F">
        <w:rPr>
          <w:sz w:val="24"/>
          <w:szCs w:val="24"/>
        </w:rPr>
        <w:lastRenderedPageBreak/>
        <w:t xml:space="preserve">Подрядчик предоставляет Заказчику акты о приемке выполненных работ (форма                </w:t>
      </w:r>
      <w:r>
        <w:rPr>
          <w:sz w:val="24"/>
          <w:szCs w:val="24"/>
        </w:rPr>
        <w:t xml:space="preserve">КС-2) </w:t>
      </w:r>
      <w:r w:rsidRPr="00C8436F">
        <w:rPr>
          <w:sz w:val="24"/>
          <w:szCs w:val="24"/>
        </w:rPr>
        <w:t>на бумажном и, по требованию Заказчика, на электронном носителях.</w:t>
      </w:r>
    </w:p>
    <w:p w:rsidR="00AA3AB8" w:rsidRDefault="00AA3AB8" w:rsidP="00AA3AB8">
      <w:pPr>
        <w:widowControl/>
        <w:autoSpaceDE/>
        <w:autoSpaceDN/>
        <w:adjustRightInd/>
        <w:ind w:firstLine="709"/>
        <w:jc w:val="both"/>
        <w:rPr>
          <w:sz w:val="24"/>
          <w:szCs w:val="24"/>
        </w:rPr>
      </w:pPr>
      <w:r>
        <w:rPr>
          <w:sz w:val="24"/>
          <w:szCs w:val="24"/>
        </w:rPr>
        <w:t>3.5. Р</w:t>
      </w:r>
      <w:r w:rsidRPr="005A17AD">
        <w:rPr>
          <w:sz w:val="24"/>
          <w:szCs w:val="24"/>
        </w:rPr>
        <w:t>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r>
        <w:rPr>
          <w:sz w:val="24"/>
          <w:szCs w:val="24"/>
        </w:rPr>
        <w:t>.</w:t>
      </w:r>
    </w:p>
    <w:p w:rsidR="00AA3AB8" w:rsidRPr="00C8436F" w:rsidRDefault="00AA3AB8" w:rsidP="00AA3AB8">
      <w:pPr>
        <w:widowControl/>
        <w:autoSpaceDE/>
        <w:autoSpaceDN/>
        <w:adjustRightInd/>
        <w:ind w:firstLine="709"/>
        <w:jc w:val="both"/>
        <w:rPr>
          <w:sz w:val="24"/>
          <w:szCs w:val="24"/>
        </w:rPr>
      </w:pPr>
      <w:r w:rsidRPr="00C8436F">
        <w:rPr>
          <w:sz w:val="24"/>
          <w:szCs w:val="24"/>
        </w:rPr>
        <w:t>3.6. Оплата производится по безналичному расчету.</w:t>
      </w:r>
    </w:p>
    <w:p w:rsidR="00AA3AB8" w:rsidRPr="00B7591B" w:rsidRDefault="00AA3AB8" w:rsidP="00AA3AB8">
      <w:pPr>
        <w:widowControl/>
        <w:ind w:firstLine="709"/>
        <w:jc w:val="both"/>
        <w:rPr>
          <w:sz w:val="24"/>
          <w:szCs w:val="24"/>
        </w:rPr>
      </w:pPr>
      <w:r w:rsidRPr="00C8436F">
        <w:rPr>
          <w:sz w:val="24"/>
          <w:szCs w:val="24"/>
        </w:rPr>
        <w:t>3.7. В случае привлечения Подрядчика к ответственно</w:t>
      </w:r>
      <w:r>
        <w:rPr>
          <w:sz w:val="24"/>
          <w:szCs w:val="24"/>
        </w:rPr>
        <w:t>сти в соответствии с разделом 11</w:t>
      </w:r>
      <w:r w:rsidRPr="00C8436F">
        <w:rPr>
          <w:sz w:val="24"/>
          <w:szCs w:val="24"/>
        </w:rPr>
        <w:t xml:space="preserve"> настоящего Контракта и начисления ему штрафных санкций по Контракту, Заказчик вправе производить оплат</w:t>
      </w:r>
      <w:r>
        <w:rPr>
          <w:sz w:val="24"/>
          <w:szCs w:val="24"/>
        </w:rPr>
        <w:t>у выполненных</w:t>
      </w:r>
      <w:r w:rsidRPr="00C8436F">
        <w:rPr>
          <w:sz w:val="24"/>
          <w:szCs w:val="24"/>
        </w:rPr>
        <w:t xml:space="preserve">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 указанный в претензии.</w:t>
      </w:r>
      <w:r>
        <w:rPr>
          <w:sz w:val="24"/>
          <w:szCs w:val="24"/>
        </w:rPr>
        <w:t xml:space="preserve"> При этом, </w:t>
      </w:r>
      <w:r w:rsidRPr="00BF7DEC">
        <w:rPr>
          <w:sz w:val="24"/>
          <w:szCs w:val="24"/>
        </w:rPr>
        <w:t xml:space="preserve">Заказчик </w:t>
      </w:r>
      <w:r>
        <w:rPr>
          <w:sz w:val="24"/>
          <w:szCs w:val="24"/>
        </w:rPr>
        <w:t xml:space="preserve">оставляет за собой право </w:t>
      </w:r>
      <w:r w:rsidRPr="00BF7DEC">
        <w:rPr>
          <w:sz w:val="24"/>
          <w:szCs w:val="24"/>
        </w:rPr>
        <w:t>по своему усмотре</w:t>
      </w:r>
      <w:r>
        <w:rPr>
          <w:sz w:val="24"/>
          <w:szCs w:val="24"/>
        </w:rPr>
        <w:t>нию, либо произвести оплату по К</w:t>
      </w:r>
      <w:r w:rsidRPr="00BF7DEC">
        <w:rPr>
          <w:sz w:val="24"/>
          <w:szCs w:val="24"/>
        </w:rPr>
        <w:t xml:space="preserve">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w:t>
      </w:r>
      <w:r>
        <w:rPr>
          <w:sz w:val="24"/>
          <w:szCs w:val="24"/>
        </w:rPr>
        <w:t>К</w:t>
      </w:r>
      <w:r w:rsidRPr="00BF7DEC">
        <w:rPr>
          <w:sz w:val="24"/>
          <w:szCs w:val="24"/>
        </w:rPr>
        <w:t>онтракту, напра</w:t>
      </w:r>
      <w:r>
        <w:rPr>
          <w:sz w:val="24"/>
          <w:szCs w:val="24"/>
        </w:rPr>
        <w:t>вив соответствующие требования гаранту, п</w:t>
      </w:r>
      <w:r w:rsidRPr="00BF7DEC">
        <w:rPr>
          <w:sz w:val="24"/>
          <w:szCs w:val="24"/>
        </w:rPr>
        <w:t xml:space="preserve">оручителю </w:t>
      </w:r>
      <w:r>
        <w:rPr>
          <w:sz w:val="24"/>
          <w:szCs w:val="24"/>
        </w:rPr>
        <w:t xml:space="preserve">(в </w:t>
      </w:r>
      <w:r w:rsidRPr="00BF7DEC">
        <w:rPr>
          <w:sz w:val="24"/>
          <w:szCs w:val="24"/>
        </w:rPr>
        <w:t>соответств</w:t>
      </w:r>
      <w:r>
        <w:rPr>
          <w:sz w:val="24"/>
          <w:szCs w:val="24"/>
        </w:rPr>
        <w:t>ии</w:t>
      </w:r>
      <w:r w:rsidRPr="00BF7DEC">
        <w:rPr>
          <w:sz w:val="24"/>
          <w:szCs w:val="24"/>
        </w:rPr>
        <w:t xml:space="preserve"> </w:t>
      </w:r>
      <w:r>
        <w:rPr>
          <w:sz w:val="24"/>
          <w:szCs w:val="24"/>
        </w:rPr>
        <w:t xml:space="preserve">с </w:t>
      </w:r>
      <w:r w:rsidRPr="00BF7DEC">
        <w:rPr>
          <w:sz w:val="24"/>
          <w:szCs w:val="24"/>
        </w:rPr>
        <w:t>выбранн</w:t>
      </w:r>
      <w:r>
        <w:rPr>
          <w:sz w:val="24"/>
          <w:szCs w:val="24"/>
        </w:rPr>
        <w:t>ым видом</w:t>
      </w:r>
      <w:r w:rsidRPr="00BF7DEC">
        <w:rPr>
          <w:sz w:val="24"/>
          <w:szCs w:val="24"/>
        </w:rPr>
        <w:t xml:space="preserve"> обеспечения исполнения </w:t>
      </w:r>
      <w:r>
        <w:rPr>
          <w:sz w:val="24"/>
          <w:szCs w:val="24"/>
        </w:rPr>
        <w:t xml:space="preserve">обязательств </w:t>
      </w:r>
      <w:r w:rsidRPr="00BF7DEC">
        <w:rPr>
          <w:sz w:val="24"/>
          <w:szCs w:val="24"/>
        </w:rPr>
        <w:t>по контракту</w:t>
      </w:r>
      <w:r>
        <w:rPr>
          <w:sz w:val="24"/>
          <w:szCs w:val="24"/>
        </w:rPr>
        <w:t>)</w:t>
      </w:r>
      <w:r w:rsidRPr="00BF7DEC">
        <w:rPr>
          <w:sz w:val="24"/>
          <w:szCs w:val="24"/>
        </w:rPr>
        <w:t xml:space="preserve">. </w:t>
      </w:r>
    </w:p>
    <w:p w:rsidR="00AA3AB8" w:rsidRPr="00C5134C" w:rsidRDefault="00AA3AB8" w:rsidP="00AA3AB8">
      <w:pPr>
        <w:ind w:firstLine="426"/>
        <w:jc w:val="both"/>
        <w:rPr>
          <w:sz w:val="24"/>
          <w:szCs w:val="24"/>
        </w:rPr>
      </w:pPr>
    </w:p>
    <w:p w:rsidR="00AA3AB8" w:rsidRPr="00C5134C" w:rsidRDefault="00AA3AB8" w:rsidP="00AA3AB8">
      <w:pPr>
        <w:pStyle w:val="ConsNormal"/>
        <w:widowControl/>
        <w:ind w:firstLine="0"/>
        <w:jc w:val="center"/>
        <w:rPr>
          <w:rFonts w:ascii="Times New Roman" w:hAnsi="Times New Roman"/>
          <w:b/>
          <w:sz w:val="24"/>
          <w:szCs w:val="24"/>
        </w:rPr>
      </w:pPr>
      <w:r w:rsidRPr="00C5134C">
        <w:rPr>
          <w:rFonts w:ascii="Times New Roman" w:hAnsi="Times New Roman"/>
          <w:b/>
          <w:sz w:val="24"/>
          <w:szCs w:val="24"/>
        </w:rPr>
        <w:t>4. СРОКИ ВЫПОЛНЕНИЯ РАБОТ.</w:t>
      </w:r>
    </w:p>
    <w:p w:rsidR="00AA3AB8" w:rsidRPr="00C5134C" w:rsidRDefault="00AA3AB8" w:rsidP="00AA3AB8">
      <w:pPr>
        <w:pStyle w:val="ConsNormal"/>
        <w:widowControl/>
        <w:ind w:firstLine="426"/>
        <w:jc w:val="both"/>
        <w:rPr>
          <w:rFonts w:ascii="Times New Roman" w:hAnsi="Times New Roman"/>
          <w:sz w:val="24"/>
          <w:szCs w:val="24"/>
        </w:rPr>
      </w:pPr>
      <w:r w:rsidRPr="00C5134C">
        <w:rPr>
          <w:rFonts w:ascii="Times New Roman" w:hAnsi="Times New Roman"/>
          <w:sz w:val="24"/>
          <w:szCs w:val="24"/>
        </w:rPr>
        <w:t>4.1. Календарные сроки выполнения работ в полном объеме определяются Сторонами:</w:t>
      </w:r>
    </w:p>
    <w:p w:rsidR="00AA3AB8" w:rsidRPr="00C5134C" w:rsidRDefault="00AA3AB8" w:rsidP="00AA3AB8">
      <w:pPr>
        <w:pStyle w:val="ConsNormal"/>
        <w:widowControl/>
        <w:ind w:firstLine="426"/>
        <w:jc w:val="both"/>
        <w:rPr>
          <w:rFonts w:ascii="Times New Roman" w:hAnsi="Times New Roman"/>
          <w:sz w:val="24"/>
          <w:szCs w:val="24"/>
        </w:rPr>
      </w:pPr>
      <w:r w:rsidRPr="00C5134C">
        <w:rPr>
          <w:rFonts w:ascii="Times New Roman" w:hAnsi="Times New Roman"/>
          <w:sz w:val="24"/>
          <w:szCs w:val="24"/>
        </w:rPr>
        <w:t>Начало выполнения работ: с момента заключения настоящего Контракта.</w:t>
      </w:r>
    </w:p>
    <w:p w:rsidR="00AA3AB8" w:rsidRPr="00C5134C" w:rsidRDefault="00AA3AB8" w:rsidP="00AA3AB8">
      <w:pPr>
        <w:ind w:firstLine="426"/>
        <w:jc w:val="both"/>
        <w:rPr>
          <w:sz w:val="24"/>
          <w:szCs w:val="24"/>
        </w:rPr>
      </w:pPr>
      <w:r w:rsidRPr="00C5134C">
        <w:rPr>
          <w:sz w:val="24"/>
          <w:szCs w:val="24"/>
        </w:rPr>
        <w:t xml:space="preserve">Окончание работ: </w:t>
      </w:r>
      <w:r w:rsidR="00F71C78">
        <w:rPr>
          <w:sz w:val="24"/>
          <w:szCs w:val="24"/>
        </w:rPr>
        <w:t>30.10.2013 г</w:t>
      </w:r>
      <w:r w:rsidRPr="00C5134C">
        <w:rPr>
          <w:sz w:val="24"/>
          <w:szCs w:val="24"/>
        </w:rPr>
        <w:t>.</w:t>
      </w:r>
    </w:p>
    <w:p w:rsidR="00AA3AB8" w:rsidRPr="00C5134C" w:rsidRDefault="00AA3AB8" w:rsidP="00AA3AB8">
      <w:pPr>
        <w:jc w:val="both"/>
        <w:rPr>
          <w:sz w:val="24"/>
          <w:szCs w:val="24"/>
        </w:rPr>
      </w:pPr>
    </w:p>
    <w:p w:rsidR="00AA3AB8" w:rsidRPr="00C5134C" w:rsidRDefault="00AA3AB8" w:rsidP="00AA3AB8">
      <w:pPr>
        <w:pStyle w:val="ConsNormal"/>
        <w:widowControl/>
        <w:ind w:firstLine="426"/>
        <w:jc w:val="center"/>
        <w:rPr>
          <w:rFonts w:ascii="Times New Roman" w:hAnsi="Times New Roman"/>
          <w:b/>
          <w:sz w:val="24"/>
          <w:szCs w:val="24"/>
        </w:rPr>
      </w:pPr>
      <w:r w:rsidRPr="00C5134C">
        <w:rPr>
          <w:rFonts w:ascii="Times New Roman" w:hAnsi="Times New Roman"/>
          <w:b/>
          <w:sz w:val="24"/>
          <w:szCs w:val="24"/>
        </w:rPr>
        <w:t>5. ПРАВА И ОБЯЗАННОСТИ ПОДРЯДЧИКА.</w:t>
      </w:r>
    </w:p>
    <w:p w:rsidR="00AA3AB8" w:rsidRPr="00C5134C" w:rsidRDefault="00AA3AB8" w:rsidP="00AA3AB8">
      <w:pPr>
        <w:ind w:firstLine="426"/>
        <w:jc w:val="both"/>
        <w:rPr>
          <w:sz w:val="24"/>
          <w:szCs w:val="24"/>
        </w:rPr>
      </w:pPr>
      <w:r w:rsidRPr="00C5134C">
        <w:rPr>
          <w:sz w:val="24"/>
          <w:szCs w:val="24"/>
        </w:rPr>
        <w:t>5.1. Для выполнения работ по настоящему Контракту Подрядчик обязан:</w:t>
      </w:r>
    </w:p>
    <w:p w:rsidR="00AA3AB8" w:rsidRDefault="00AA3AB8" w:rsidP="00AA3AB8">
      <w:pPr>
        <w:ind w:firstLine="425"/>
        <w:jc w:val="both"/>
        <w:rPr>
          <w:sz w:val="24"/>
          <w:szCs w:val="24"/>
        </w:rPr>
      </w:pPr>
      <w:r>
        <w:rPr>
          <w:sz w:val="24"/>
          <w:szCs w:val="24"/>
        </w:rPr>
        <w:t xml:space="preserve">5.1.1. </w:t>
      </w:r>
      <w:r w:rsidRPr="00C5134C">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w:t>
      </w:r>
      <w:r>
        <w:rPr>
          <w:sz w:val="24"/>
          <w:szCs w:val="24"/>
        </w:rPr>
        <w:t>ых</w:t>
      </w:r>
      <w:r w:rsidRPr="00C5134C">
        <w:rPr>
          <w:sz w:val="24"/>
          <w:szCs w:val="24"/>
        </w:rPr>
        <w:t xml:space="preserve"> </w:t>
      </w:r>
      <w:r>
        <w:rPr>
          <w:sz w:val="24"/>
          <w:szCs w:val="24"/>
        </w:rPr>
        <w:t>материалов</w:t>
      </w:r>
      <w:r w:rsidRPr="00C5134C">
        <w:rPr>
          <w:sz w:val="24"/>
          <w:szCs w:val="24"/>
        </w:rPr>
        <w:t xml:space="preserve">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w:t>
      </w:r>
      <w:r>
        <w:rPr>
          <w:sz w:val="24"/>
          <w:szCs w:val="24"/>
        </w:rPr>
        <w:t>щем его нормальную эксплуатацию.</w:t>
      </w:r>
    </w:p>
    <w:p w:rsidR="00AA3AB8" w:rsidRDefault="00AA3AB8" w:rsidP="00AA3AB8">
      <w:pPr>
        <w:ind w:firstLine="425"/>
        <w:jc w:val="both"/>
        <w:rPr>
          <w:sz w:val="24"/>
          <w:szCs w:val="24"/>
        </w:rPr>
      </w:pPr>
      <w:r>
        <w:rPr>
          <w:sz w:val="24"/>
          <w:szCs w:val="24"/>
        </w:rPr>
        <w:t>Подрядчик, в течение трех календарных дней с момента заключения настоящего Контракта, обязуется приступить к выполнению работ. 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выполнения работ, за входной, приемочный и операционный контроль, ответственного за выполнение мероприятий по ОТ и ТБ, ответственного по вопросам технического надзора;</w:t>
      </w:r>
    </w:p>
    <w:p w:rsidR="00AA3AB8" w:rsidRPr="00C5134C" w:rsidRDefault="00AA3AB8" w:rsidP="00AA3AB8">
      <w:pPr>
        <w:ind w:firstLine="425"/>
        <w:jc w:val="both"/>
        <w:rPr>
          <w:sz w:val="24"/>
          <w:szCs w:val="24"/>
        </w:rPr>
      </w:pPr>
      <w:r w:rsidRPr="00C5134C">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AA3AB8" w:rsidRPr="00C5134C" w:rsidRDefault="00AA3AB8" w:rsidP="00AA3AB8">
      <w:pPr>
        <w:ind w:firstLine="425"/>
        <w:jc w:val="both"/>
        <w:rPr>
          <w:sz w:val="24"/>
          <w:szCs w:val="24"/>
        </w:rPr>
      </w:pPr>
      <w:r w:rsidRPr="00C5134C">
        <w:rPr>
          <w:sz w:val="24"/>
          <w:szCs w:val="24"/>
        </w:rPr>
        <w:t>5.1.3. Осуществлять приемку, разгрузку и складирование пр</w:t>
      </w:r>
      <w:r>
        <w:rPr>
          <w:sz w:val="24"/>
          <w:szCs w:val="24"/>
        </w:rPr>
        <w:t>ибывающих на Объект материалов и оборудования. Производитель, официальный поставщик и качественные характеристики поставляемых материалов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w:t>
      </w:r>
    </w:p>
    <w:p w:rsidR="00AA3AB8" w:rsidRPr="00C5134C" w:rsidRDefault="00AA3AB8" w:rsidP="00AA3AB8">
      <w:pPr>
        <w:ind w:firstLine="425"/>
        <w:jc w:val="both"/>
        <w:rPr>
          <w:sz w:val="24"/>
          <w:szCs w:val="24"/>
        </w:rPr>
      </w:pPr>
      <w:r w:rsidRPr="00C5134C">
        <w:rPr>
          <w:sz w:val="24"/>
          <w:szCs w:val="24"/>
        </w:rPr>
        <w:t xml:space="preserve">5.1.4. За свой счет устранить недостатки и дефекты по выполненным работам, в </w:t>
      </w:r>
      <w:r w:rsidRPr="00C5134C">
        <w:rPr>
          <w:sz w:val="24"/>
          <w:szCs w:val="24"/>
        </w:rPr>
        <w:lastRenderedPageBreak/>
        <w:t>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AA3AB8" w:rsidRPr="00C5134C" w:rsidRDefault="00AA3AB8" w:rsidP="00AA3AB8">
      <w:pPr>
        <w:ind w:firstLine="360"/>
        <w:jc w:val="both"/>
        <w:rPr>
          <w:sz w:val="24"/>
          <w:szCs w:val="24"/>
        </w:rPr>
      </w:pPr>
      <w:r w:rsidRPr="00C5134C">
        <w:rPr>
          <w:sz w:val="24"/>
          <w:szCs w:val="24"/>
        </w:rPr>
        <w:t>5.1.5. Обеспечить бесперебойное функционирование инженерных систем при нормальной эксплуатации Объекта в течение гарантийного срока;</w:t>
      </w:r>
    </w:p>
    <w:p w:rsidR="00AA3AB8" w:rsidRPr="00C5134C" w:rsidRDefault="00AA3AB8" w:rsidP="00AA3AB8">
      <w:pPr>
        <w:tabs>
          <w:tab w:val="num" w:pos="720"/>
        </w:tabs>
        <w:ind w:firstLine="360"/>
        <w:jc w:val="both"/>
        <w:rPr>
          <w:sz w:val="24"/>
          <w:szCs w:val="24"/>
        </w:rPr>
      </w:pPr>
      <w:r w:rsidRPr="00C5134C">
        <w:rPr>
          <w:sz w:val="24"/>
          <w:szCs w:val="24"/>
        </w:rPr>
        <w:t>5.1.6.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AA3AB8" w:rsidRPr="00C5134C" w:rsidRDefault="00AA3AB8" w:rsidP="00AA3AB8">
      <w:pPr>
        <w:tabs>
          <w:tab w:val="num" w:pos="426"/>
        </w:tabs>
        <w:jc w:val="both"/>
        <w:rPr>
          <w:sz w:val="24"/>
          <w:szCs w:val="24"/>
        </w:rPr>
      </w:pPr>
      <w:r w:rsidRPr="00C5134C">
        <w:rPr>
          <w:sz w:val="24"/>
          <w:szCs w:val="24"/>
        </w:rPr>
        <w:tab/>
        <w:t>5.1.7. Обеспечить содержание и уборку строительной площадки и прилегающей непосредственно к ней территории;</w:t>
      </w:r>
    </w:p>
    <w:p w:rsidR="00AA3AB8" w:rsidRPr="00C5134C" w:rsidRDefault="00AA3AB8" w:rsidP="00AA3AB8">
      <w:pPr>
        <w:ind w:firstLine="425"/>
        <w:jc w:val="both"/>
        <w:rPr>
          <w:sz w:val="24"/>
          <w:szCs w:val="24"/>
        </w:rPr>
      </w:pPr>
      <w:r w:rsidRPr="00C5134C">
        <w:rPr>
          <w:sz w:val="24"/>
          <w:szCs w:val="24"/>
        </w:rPr>
        <w:t>5.1.8. Вывезти в 10-дневный срок со дня получения Заказчиком разрешения на ввод Объекта в эксплуатацию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AA3AB8" w:rsidRPr="00C5134C" w:rsidRDefault="00AA3AB8" w:rsidP="00AA3AB8">
      <w:pPr>
        <w:ind w:firstLine="425"/>
        <w:jc w:val="both"/>
        <w:rPr>
          <w:sz w:val="24"/>
          <w:szCs w:val="24"/>
        </w:rPr>
      </w:pPr>
      <w:r w:rsidRPr="00C5134C">
        <w:rPr>
          <w:sz w:val="24"/>
          <w:szCs w:val="24"/>
        </w:rPr>
        <w:t>5.1.9.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с согласованным в законном порядке стройгенпланом;</w:t>
      </w:r>
    </w:p>
    <w:p w:rsidR="00AA3AB8" w:rsidRPr="00C5134C" w:rsidRDefault="00AA3AB8" w:rsidP="00AA3AB8">
      <w:pPr>
        <w:ind w:firstLine="425"/>
        <w:jc w:val="both"/>
        <w:rPr>
          <w:sz w:val="24"/>
          <w:szCs w:val="24"/>
        </w:rPr>
      </w:pPr>
      <w:r w:rsidRPr="00C5134C">
        <w:rPr>
          <w:sz w:val="24"/>
          <w:szCs w:val="24"/>
        </w:rPr>
        <w:t>5.1.10.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A3AB8" w:rsidRPr="00C5134C" w:rsidRDefault="00AA3AB8" w:rsidP="00AA3AB8">
      <w:pPr>
        <w:ind w:firstLine="425"/>
        <w:jc w:val="both"/>
        <w:rPr>
          <w:sz w:val="24"/>
          <w:szCs w:val="24"/>
        </w:rPr>
      </w:pPr>
      <w:r w:rsidRPr="00C5134C">
        <w:rPr>
          <w:sz w:val="24"/>
          <w:szCs w:val="24"/>
        </w:rPr>
        <w:t>5.1.11. В целях обеспечения качеств</w:t>
      </w:r>
      <w:r>
        <w:rPr>
          <w:sz w:val="24"/>
          <w:szCs w:val="24"/>
        </w:rPr>
        <w:t>а</w:t>
      </w:r>
      <w:r w:rsidRPr="00C5134C">
        <w:rPr>
          <w:sz w:val="24"/>
          <w:szCs w:val="24"/>
        </w:rPr>
        <w:t xml:space="preserve"> работ, Подрядчик при проведении контроля их качества должен проводить</w:t>
      </w:r>
      <w:r>
        <w:rPr>
          <w:sz w:val="24"/>
          <w:szCs w:val="24"/>
        </w:rPr>
        <w:t xml:space="preserve"> необходимые</w:t>
      </w:r>
      <w:r w:rsidRPr="00C5134C">
        <w:rPr>
          <w:sz w:val="24"/>
          <w:szCs w:val="24"/>
        </w:rPr>
        <w:t xml:space="preserve"> испытания в аттестованной и аккредитованной лаборатории, находящейся на территории Ивановской области. Результаты испы</w:t>
      </w:r>
      <w:r>
        <w:rPr>
          <w:sz w:val="24"/>
          <w:szCs w:val="24"/>
        </w:rPr>
        <w:t>таний предоставляются Заказчику;</w:t>
      </w:r>
    </w:p>
    <w:p w:rsidR="00AA3AB8" w:rsidRPr="00C5134C" w:rsidRDefault="00AA3AB8" w:rsidP="00AA3AB8">
      <w:pPr>
        <w:ind w:firstLine="425"/>
        <w:jc w:val="both"/>
        <w:rPr>
          <w:sz w:val="24"/>
          <w:szCs w:val="24"/>
        </w:rPr>
      </w:pPr>
      <w:r w:rsidRPr="00C5134C">
        <w:rPr>
          <w:sz w:val="24"/>
          <w:szCs w:val="24"/>
        </w:rPr>
        <w:t>5.1.12. При готовности Объекта Подрядчик в 5-дневный срок должен известить об этом Заказчика;</w:t>
      </w:r>
    </w:p>
    <w:p w:rsidR="00AA3AB8" w:rsidRPr="00C5134C" w:rsidRDefault="00AA3AB8" w:rsidP="00AA3AB8">
      <w:pPr>
        <w:ind w:firstLine="425"/>
        <w:jc w:val="both"/>
        <w:rPr>
          <w:sz w:val="24"/>
          <w:szCs w:val="24"/>
        </w:rPr>
      </w:pPr>
      <w:r w:rsidRPr="00C5134C">
        <w:rPr>
          <w:sz w:val="24"/>
          <w:szCs w:val="24"/>
        </w:rPr>
        <w:t>5.1.13. Немедленно известить Заказчика и, до получения от него указаний, приостановить работы при обнаружении:</w:t>
      </w:r>
    </w:p>
    <w:p w:rsidR="00AA3AB8" w:rsidRPr="00C5134C" w:rsidRDefault="00AA3AB8" w:rsidP="00AA3AB8">
      <w:pPr>
        <w:numPr>
          <w:ilvl w:val="0"/>
          <w:numId w:val="33"/>
        </w:numPr>
        <w:tabs>
          <w:tab w:val="num" w:pos="540"/>
        </w:tabs>
        <w:ind w:left="0" w:firstLine="425"/>
        <w:jc w:val="both"/>
        <w:rPr>
          <w:sz w:val="24"/>
          <w:szCs w:val="24"/>
        </w:rPr>
      </w:pPr>
      <w:r w:rsidRPr="00C5134C">
        <w:rPr>
          <w:sz w:val="24"/>
          <w:szCs w:val="24"/>
        </w:rPr>
        <w:t>возможных неблагоприятных для Заказчика последствий выполнения его указаний о способе исполнения работы;</w:t>
      </w:r>
    </w:p>
    <w:p w:rsidR="00AA3AB8" w:rsidRPr="00C5134C" w:rsidRDefault="00AA3AB8" w:rsidP="00AA3AB8">
      <w:pPr>
        <w:numPr>
          <w:ilvl w:val="0"/>
          <w:numId w:val="33"/>
        </w:numPr>
        <w:tabs>
          <w:tab w:val="num" w:pos="540"/>
        </w:tabs>
        <w:ind w:left="0" w:firstLine="425"/>
        <w:jc w:val="both"/>
        <w:rPr>
          <w:sz w:val="24"/>
          <w:szCs w:val="24"/>
        </w:rPr>
      </w:pPr>
      <w:r w:rsidRPr="00C5134C">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AA3AB8" w:rsidRPr="00C5134C" w:rsidRDefault="00AA3AB8" w:rsidP="00AA3AB8">
      <w:pPr>
        <w:ind w:firstLine="425"/>
        <w:jc w:val="both"/>
        <w:rPr>
          <w:sz w:val="24"/>
          <w:szCs w:val="24"/>
        </w:rPr>
      </w:pPr>
      <w:r w:rsidRPr="00C5134C">
        <w:rPr>
          <w:sz w:val="24"/>
          <w:szCs w:val="24"/>
        </w:rPr>
        <w:t>5.1.14.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AA3AB8" w:rsidRPr="00C5134C" w:rsidRDefault="00AA3AB8" w:rsidP="00AA3AB8">
      <w:pPr>
        <w:ind w:firstLine="425"/>
        <w:jc w:val="both"/>
        <w:rPr>
          <w:sz w:val="24"/>
          <w:szCs w:val="24"/>
        </w:rPr>
      </w:pPr>
      <w:r w:rsidRPr="00C5134C">
        <w:rPr>
          <w:sz w:val="24"/>
          <w:szCs w:val="24"/>
        </w:rPr>
        <w:t>5.1.15.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AA3AB8" w:rsidRPr="00C5134C" w:rsidRDefault="00AA3AB8" w:rsidP="00AA3AB8">
      <w:pPr>
        <w:ind w:firstLine="425"/>
        <w:jc w:val="both"/>
        <w:rPr>
          <w:sz w:val="24"/>
          <w:szCs w:val="24"/>
        </w:rPr>
      </w:pPr>
      <w:r w:rsidRPr="00C5134C">
        <w:rPr>
          <w:sz w:val="24"/>
          <w:szCs w:val="24"/>
        </w:rPr>
        <w:t>5.1.16. Нести расходы по содержанию Объекта до передачи его эксплуатирующей организации;</w:t>
      </w:r>
    </w:p>
    <w:p w:rsidR="00AA3AB8" w:rsidRPr="00C5134C" w:rsidRDefault="00AA3AB8" w:rsidP="00AA3AB8">
      <w:pPr>
        <w:ind w:firstLine="426"/>
        <w:jc w:val="both"/>
        <w:rPr>
          <w:sz w:val="24"/>
          <w:szCs w:val="24"/>
        </w:rPr>
      </w:pPr>
      <w:r w:rsidRPr="00C5134C">
        <w:rPr>
          <w:sz w:val="24"/>
          <w:szCs w:val="24"/>
        </w:rPr>
        <w:t>5.1.17. Подготовить и передать Заказчику пакет документов (акты допуска и др. разрешительную документацию);</w:t>
      </w:r>
    </w:p>
    <w:p w:rsidR="00AA3AB8" w:rsidRPr="00C5134C" w:rsidRDefault="00AA3AB8" w:rsidP="00AA3AB8">
      <w:pPr>
        <w:ind w:firstLine="426"/>
        <w:jc w:val="both"/>
        <w:rPr>
          <w:sz w:val="24"/>
          <w:szCs w:val="24"/>
        </w:rPr>
      </w:pPr>
      <w:r w:rsidRPr="00FC2DFA">
        <w:rPr>
          <w:color w:val="000000"/>
          <w:sz w:val="24"/>
          <w:szCs w:val="24"/>
        </w:rPr>
        <w:t xml:space="preserve">5.1.18. Совместно с Заказчиком выполнить в присутствии представителей </w:t>
      </w:r>
      <w:r w:rsidRPr="00FC2DFA">
        <w:rPr>
          <w:color w:val="000000"/>
          <w:sz w:val="24"/>
          <w:szCs w:val="24"/>
        </w:rPr>
        <w:lastRenderedPageBreak/>
        <w:t>эксплуатирующей организации испытательные и другие необходимые для передачи Объекта работы с оформлением соответствующих документов.</w:t>
      </w:r>
      <w:r w:rsidRPr="00C5134C">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AA3AB8" w:rsidRPr="00C5134C" w:rsidRDefault="00AA3AB8" w:rsidP="00AA3AB8">
      <w:pPr>
        <w:ind w:firstLine="426"/>
        <w:jc w:val="both"/>
        <w:rPr>
          <w:sz w:val="24"/>
          <w:szCs w:val="24"/>
        </w:rPr>
      </w:pPr>
      <w:r w:rsidRPr="00C5134C">
        <w:rPr>
          <w:sz w:val="24"/>
          <w:szCs w:val="24"/>
        </w:rPr>
        <w:t>5.1.19. Совместно с Заказчиком выполнить комплекс мероприятий по вводу Объекта в эксплуатацию;</w:t>
      </w:r>
    </w:p>
    <w:p w:rsidR="00AA3AB8" w:rsidRPr="00C5134C" w:rsidRDefault="00AA3AB8" w:rsidP="00AA3AB8">
      <w:pPr>
        <w:ind w:firstLine="425"/>
        <w:jc w:val="both"/>
        <w:rPr>
          <w:sz w:val="24"/>
          <w:szCs w:val="24"/>
        </w:rPr>
      </w:pPr>
      <w:r w:rsidRPr="00C5134C">
        <w:rPr>
          <w:sz w:val="24"/>
          <w:szCs w:val="24"/>
        </w:rPr>
        <w:t>5.1.20. Выполнить в полном объеме все свои обязательства, предусмотренные в других статьях настоящего Контракта.</w:t>
      </w:r>
    </w:p>
    <w:p w:rsidR="00AA3AB8" w:rsidRPr="00C5134C" w:rsidRDefault="00AA3AB8" w:rsidP="00AA3AB8">
      <w:pPr>
        <w:ind w:firstLine="425"/>
        <w:jc w:val="both"/>
        <w:rPr>
          <w:sz w:val="24"/>
          <w:szCs w:val="24"/>
        </w:rPr>
      </w:pPr>
      <w:r w:rsidRPr="00C5134C">
        <w:rPr>
          <w:sz w:val="24"/>
          <w:szCs w:val="24"/>
        </w:rPr>
        <w:t>5.1.21.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AA3AB8" w:rsidRPr="00C5134C" w:rsidRDefault="00AA3AB8" w:rsidP="00AA3AB8">
      <w:pPr>
        <w:ind w:firstLine="426"/>
        <w:jc w:val="both"/>
        <w:rPr>
          <w:sz w:val="24"/>
          <w:szCs w:val="24"/>
        </w:rPr>
      </w:pPr>
      <w:r w:rsidRPr="00C5134C">
        <w:rPr>
          <w:sz w:val="24"/>
          <w:szCs w:val="24"/>
        </w:rPr>
        <w:t>5.2. Риск случайной гибели или случайного повреждения Объекта до его приемки Заказчиком несет Подрядчик.</w:t>
      </w:r>
    </w:p>
    <w:p w:rsidR="00AA3AB8" w:rsidRPr="00C5134C" w:rsidRDefault="00AA3AB8" w:rsidP="00AA3AB8">
      <w:pPr>
        <w:ind w:left="360"/>
        <w:jc w:val="both"/>
        <w:rPr>
          <w:sz w:val="24"/>
          <w:szCs w:val="24"/>
        </w:rPr>
      </w:pPr>
      <w:r w:rsidRPr="00C5134C">
        <w:rPr>
          <w:sz w:val="24"/>
          <w:szCs w:val="24"/>
        </w:rPr>
        <w:t xml:space="preserve"> 5.3. Подрядчик имеет право:</w:t>
      </w:r>
    </w:p>
    <w:p w:rsidR="00AA3AB8" w:rsidRPr="00C5134C" w:rsidRDefault="00AA3AB8" w:rsidP="00AA3AB8">
      <w:pPr>
        <w:ind w:firstLine="360"/>
        <w:jc w:val="both"/>
        <w:rPr>
          <w:sz w:val="24"/>
          <w:szCs w:val="24"/>
        </w:rPr>
      </w:pPr>
      <w:r w:rsidRPr="00C5134C">
        <w:rPr>
          <w:sz w:val="24"/>
          <w:szCs w:val="24"/>
        </w:rPr>
        <w:t>5.3.1. Завершить работы в более короткий срок, чем предусмотрено контрактом, при согласовании с Заказчиком;</w:t>
      </w:r>
    </w:p>
    <w:p w:rsidR="00AA3AB8" w:rsidRPr="00C5134C" w:rsidRDefault="00AA3AB8" w:rsidP="00AA3AB8">
      <w:pPr>
        <w:ind w:firstLine="360"/>
        <w:jc w:val="both"/>
        <w:rPr>
          <w:sz w:val="24"/>
          <w:szCs w:val="24"/>
        </w:rPr>
      </w:pPr>
      <w:r w:rsidRPr="00C5134C">
        <w:rPr>
          <w:sz w:val="24"/>
          <w:szCs w:val="24"/>
        </w:rPr>
        <w:t>5.3.2. Самостоятельно выбирать численность необходимого персонала.</w:t>
      </w:r>
    </w:p>
    <w:p w:rsidR="00AA3AB8" w:rsidRPr="00C5134C" w:rsidRDefault="00AA3AB8" w:rsidP="00AA3AB8">
      <w:pPr>
        <w:pStyle w:val="ConsNormal"/>
        <w:widowControl/>
        <w:tabs>
          <w:tab w:val="left" w:pos="540"/>
        </w:tabs>
        <w:ind w:firstLine="0"/>
        <w:jc w:val="both"/>
        <w:rPr>
          <w:rFonts w:ascii="Times New Roman" w:hAnsi="Times New Roman"/>
          <w:sz w:val="24"/>
          <w:szCs w:val="24"/>
        </w:rPr>
      </w:pPr>
    </w:p>
    <w:p w:rsidR="00AA3AB8" w:rsidRPr="00C5134C" w:rsidRDefault="00AA3AB8" w:rsidP="00AA3AB8">
      <w:pPr>
        <w:numPr>
          <w:ilvl w:val="0"/>
          <w:numId w:val="36"/>
        </w:numPr>
        <w:jc w:val="center"/>
        <w:rPr>
          <w:b/>
          <w:sz w:val="24"/>
          <w:szCs w:val="24"/>
        </w:rPr>
      </w:pPr>
      <w:r w:rsidRPr="00C5134C">
        <w:rPr>
          <w:b/>
          <w:sz w:val="24"/>
          <w:szCs w:val="24"/>
        </w:rPr>
        <w:t>ПРАВА И ОБЯЗАННОСТИ ЗАКАЗЧИКА.</w:t>
      </w:r>
    </w:p>
    <w:p w:rsidR="00AA3AB8" w:rsidRPr="00C5134C" w:rsidRDefault="00AA3AB8" w:rsidP="00AA3AB8">
      <w:pPr>
        <w:ind w:firstLine="425"/>
        <w:jc w:val="both"/>
        <w:rPr>
          <w:b/>
          <w:sz w:val="24"/>
          <w:szCs w:val="24"/>
        </w:rPr>
      </w:pPr>
      <w:r w:rsidRPr="00C5134C">
        <w:rPr>
          <w:sz w:val="24"/>
          <w:szCs w:val="24"/>
        </w:rPr>
        <w:t>6.1. Для реализации настоящего Контракта Заказчик обязан:</w:t>
      </w:r>
    </w:p>
    <w:p w:rsidR="00AA3AB8" w:rsidRDefault="00AA3AB8" w:rsidP="00AA3AB8">
      <w:pPr>
        <w:ind w:firstLine="425"/>
        <w:jc w:val="both"/>
        <w:rPr>
          <w:sz w:val="24"/>
          <w:szCs w:val="24"/>
        </w:rPr>
      </w:pPr>
      <w:r w:rsidRPr="00C5134C">
        <w:rPr>
          <w:sz w:val="24"/>
          <w:szCs w:val="24"/>
        </w:rPr>
        <w:t>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w:t>
      </w:r>
      <w:r>
        <w:rPr>
          <w:sz w:val="24"/>
          <w:szCs w:val="24"/>
        </w:rPr>
        <w:t xml:space="preserve"> площадки (Приложение № 2</w:t>
      </w:r>
      <w:r w:rsidRPr="00C5134C">
        <w:rPr>
          <w:sz w:val="24"/>
          <w:szCs w:val="24"/>
        </w:rPr>
        <w:t xml:space="preserve"> к Контракту). </w:t>
      </w:r>
    </w:p>
    <w:p w:rsidR="00AA3AB8" w:rsidRDefault="00AA3AB8" w:rsidP="00AA3AB8">
      <w:pPr>
        <w:ind w:firstLine="425"/>
        <w:jc w:val="both"/>
        <w:rPr>
          <w:sz w:val="24"/>
          <w:szCs w:val="24"/>
        </w:rPr>
      </w:pPr>
      <w:r w:rsidRPr="00C5134C">
        <w:rPr>
          <w:sz w:val="24"/>
          <w:szCs w:val="24"/>
        </w:rPr>
        <w:t xml:space="preserve">6.1.2. </w:t>
      </w:r>
      <w:r>
        <w:rPr>
          <w:sz w:val="24"/>
          <w:szCs w:val="24"/>
        </w:rPr>
        <w:t xml:space="preserve"> </w:t>
      </w:r>
      <w:r w:rsidRPr="00C5134C">
        <w:rPr>
          <w:sz w:val="24"/>
          <w:szCs w:val="24"/>
        </w:rPr>
        <w:t>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w:t>
      </w:r>
      <w:r>
        <w:rPr>
          <w:sz w:val="24"/>
          <w:szCs w:val="24"/>
        </w:rPr>
        <w:t>ной документации (Приложение № 3</w:t>
      </w:r>
      <w:r w:rsidRPr="00C5134C">
        <w:rPr>
          <w:sz w:val="24"/>
          <w:szCs w:val="24"/>
        </w:rPr>
        <w:t xml:space="preserve"> к Контракту). Передаваемая документация должна быть составлена в соответствии с требованиями строительных норм и правил, и утверждена в установленном порядке.</w:t>
      </w:r>
    </w:p>
    <w:p w:rsidR="00AA3AB8" w:rsidRPr="00C5134C" w:rsidRDefault="00AA3AB8" w:rsidP="00AA3AB8">
      <w:pPr>
        <w:ind w:firstLine="425"/>
        <w:jc w:val="both"/>
        <w:rPr>
          <w:sz w:val="24"/>
          <w:szCs w:val="24"/>
        </w:rPr>
      </w:pPr>
      <w:r>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AA3AB8" w:rsidRPr="00C5134C" w:rsidRDefault="00AA3AB8" w:rsidP="00AA3AB8">
      <w:pPr>
        <w:ind w:firstLine="425"/>
        <w:jc w:val="both"/>
        <w:rPr>
          <w:sz w:val="24"/>
          <w:szCs w:val="24"/>
        </w:rPr>
      </w:pPr>
      <w:r>
        <w:rPr>
          <w:sz w:val="24"/>
          <w:szCs w:val="24"/>
        </w:rPr>
        <w:t>6.1.4</w:t>
      </w:r>
      <w:r w:rsidRPr="00C5134C">
        <w:rPr>
          <w:sz w:val="24"/>
          <w:szCs w:val="24"/>
        </w:rPr>
        <w:t xml:space="preserve">. Произвести приемку и оплату работ, выполненных Подрядчиком, в порядке, предусмотренном в настоящем Контракте. </w:t>
      </w:r>
    </w:p>
    <w:p w:rsidR="00AA3AB8" w:rsidRPr="005B4B91" w:rsidRDefault="00AA3AB8" w:rsidP="00AA3AB8">
      <w:pPr>
        <w:ind w:firstLine="425"/>
        <w:jc w:val="both"/>
        <w:rPr>
          <w:sz w:val="24"/>
          <w:szCs w:val="24"/>
        </w:rPr>
      </w:pPr>
      <w:r>
        <w:rPr>
          <w:sz w:val="24"/>
          <w:szCs w:val="24"/>
        </w:rPr>
        <w:t>6.1.5</w:t>
      </w:r>
      <w:r w:rsidRPr="00C5134C">
        <w:rPr>
          <w:sz w:val="24"/>
          <w:szCs w:val="24"/>
        </w:rPr>
        <w:t>. Осуществлять контроль за ходом и качеством выполняемых работ, соблюдением сроков их выполнени</w:t>
      </w:r>
      <w:r w:rsidR="005B4B91">
        <w:rPr>
          <w:sz w:val="24"/>
          <w:szCs w:val="24"/>
        </w:rPr>
        <w:t>я, а также качеством материалов.</w:t>
      </w:r>
    </w:p>
    <w:p w:rsidR="00AA3AB8" w:rsidRPr="00C5134C" w:rsidRDefault="00AA3AB8" w:rsidP="00AA3AB8">
      <w:pPr>
        <w:jc w:val="both"/>
        <w:rPr>
          <w:sz w:val="24"/>
          <w:szCs w:val="24"/>
        </w:rPr>
      </w:pPr>
      <w:r>
        <w:rPr>
          <w:sz w:val="24"/>
          <w:szCs w:val="24"/>
        </w:rPr>
        <w:t xml:space="preserve">       6.1.6</w:t>
      </w:r>
      <w:r w:rsidRPr="00C5134C">
        <w:rPr>
          <w:sz w:val="24"/>
          <w:szCs w:val="24"/>
        </w:rPr>
        <w:t>.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AA3AB8" w:rsidRPr="00C5134C" w:rsidRDefault="00AA3AB8" w:rsidP="00AA3AB8">
      <w:pPr>
        <w:ind w:firstLine="425"/>
        <w:jc w:val="both"/>
        <w:rPr>
          <w:sz w:val="24"/>
          <w:szCs w:val="24"/>
        </w:rPr>
      </w:pPr>
      <w:r>
        <w:rPr>
          <w:sz w:val="24"/>
          <w:szCs w:val="24"/>
        </w:rPr>
        <w:t>6.1.7</w:t>
      </w:r>
      <w:r w:rsidRPr="00C5134C">
        <w:rPr>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AA3AB8" w:rsidRPr="00C5134C" w:rsidRDefault="00AA3AB8" w:rsidP="00AA3AB8">
      <w:pPr>
        <w:ind w:firstLine="425"/>
        <w:jc w:val="both"/>
        <w:rPr>
          <w:sz w:val="24"/>
          <w:szCs w:val="24"/>
        </w:rPr>
      </w:pPr>
      <w:r>
        <w:rPr>
          <w:sz w:val="24"/>
          <w:szCs w:val="24"/>
        </w:rPr>
        <w:t>6.1.8</w:t>
      </w:r>
      <w:r w:rsidRPr="00C5134C">
        <w:rPr>
          <w:sz w:val="24"/>
          <w:szCs w:val="24"/>
        </w:rPr>
        <w:t>. Обеспечивать финансирование в период осуществления работ по строительству Объекта.</w:t>
      </w:r>
    </w:p>
    <w:p w:rsidR="00AA3AB8" w:rsidRPr="00C5134C" w:rsidRDefault="00AA3AB8" w:rsidP="00AA3AB8">
      <w:pPr>
        <w:ind w:firstLine="425"/>
        <w:jc w:val="both"/>
        <w:rPr>
          <w:sz w:val="24"/>
          <w:szCs w:val="24"/>
        </w:rPr>
      </w:pPr>
      <w:r>
        <w:rPr>
          <w:sz w:val="24"/>
          <w:szCs w:val="24"/>
        </w:rPr>
        <w:t>6.1.9</w:t>
      </w:r>
      <w:r w:rsidRPr="00C5134C">
        <w:rPr>
          <w:sz w:val="24"/>
          <w:szCs w:val="24"/>
        </w:rPr>
        <w:t>. Вернуть Под</w:t>
      </w:r>
      <w:r>
        <w:rPr>
          <w:sz w:val="24"/>
          <w:szCs w:val="24"/>
        </w:rPr>
        <w:t>рядчику обеспечение исполнения К</w:t>
      </w:r>
      <w:r w:rsidRPr="00C5134C">
        <w:rPr>
          <w:sz w:val="24"/>
          <w:szCs w:val="24"/>
        </w:rPr>
        <w:t xml:space="preserve">онтракта, в виде залога денежных средств в </w:t>
      </w:r>
      <w:r>
        <w:rPr>
          <w:sz w:val="24"/>
          <w:szCs w:val="24"/>
        </w:rPr>
        <w:t>размере обеспечения исполнения К</w:t>
      </w:r>
      <w:r w:rsidRPr="00C5134C">
        <w:rPr>
          <w:sz w:val="24"/>
          <w:szCs w:val="24"/>
        </w:rPr>
        <w:t xml:space="preserve">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w:t>
      </w:r>
      <w:r>
        <w:rPr>
          <w:sz w:val="24"/>
          <w:szCs w:val="24"/>
        </w:rPr>
        <w:t>обязательств по муниципальному К</w:t>
      </w:r>
      <w:r w:rsidRPr="00C5134C">
        <w:rPr>
          <w:sz w:val="24"/>
          <w:szCs w:val="24"/>
        </w:rPr>
        <w:t>онтракту после получения Заказчиком соответствующего письменного требования от Подрядчика, с указанием расчетного счета.</w:t>
      </w:r>
    </w:p>
    <w:p w:rsidR="00AA3AB8" w:rsidRPr="00C5134C" w:rsidRDefault="00AA3AB8" w:rsidP="00AA3AB8">
      <w:pPr>
        <w:ind w:firstLine="425"/>
        <w:jc w:val="both"/>
        <w:rPr>
          <w:sz w:val="24"/>
          <w:szCs w:val="24"/>
        </w:rPr>
      </w:pPr>
      <w:r>
        <w:rPr>
          <w:sz w:val="24"/>
          <w:szCs w:val="24"/>
        </w:rPr>
        <w:t>6.1.10</w:t>
      </w:r>
      <w:r w:rsidRPr="00C5134C">
        <w:rPr>
          <w:sz w:val="24"/>
          <w:szCs w:val="24"/>
        </w:rPr>
        <w:t>. Выполнить в полном объеме все свои обязательства, преду</w:t>
      </w:r>
      <w:r>
        <w:rPr>
          <w:sz w:val="24"/>
          <w:szCs w:val="24"/>
        </w:rPr>
        <w:t xml:space="preserve">смотренные </w:t>
      </w:r>
      <w:r>
        <w:rPr>
          <w:sz w:val="24"/>
          <w:szCs w:val="24"/>
        </w:rPr>
        <w:lastRenderedPageBreak/>
        <w:t>настоящим Контрактом;</w:t>
      </w:r>
    </w:p>
    <w:p w:rsidR="00AA3AB8" w:rsidRPr="00C5134C" w:rsidRDefault="00AA3AB8" w:rsidP="00AA3AB8">
      <w:pPr>
        <w:ind w:firstLine="425"/>
        <w:jc w:val="both"/>
        <w:rPr>
          <w:sz w:val="24"/>
          <w:szCs w:val="24"/>
        </w:rPr>
      </w:pPr>
      <w:r w:rsidRPr="00C5134C">
        <w:rPr>
          <w:sz w:val="24"/>
          <w:szCs w:val="24"/>
        </w:rPr>
        <w:t>6.2. Заказчик имеет право:</w:t>
      </w:r>
    </w:p>
    <w:p w:rsidR="00AA3AB8" w:rsidRPr="00C5134C" w:rsidRDefault="00AA3AB8" w:rsidP="00AA3AB8">
      <w:pPr>
        <w:ind w:firstLine="425"/>
        <w:jc w:val="both"/>
        <w:rPr>
          <w:sz w:val="24"/>
          <w:szCs w:val="24"/>
        </w:rPr>
      </w:pPr>
      <w:r w:rsidRPr="00C5134C">
        <w:rPr>
          <w:sz w:val="24"/>
          <w:szCs w:val="24"/>
        </w:rPr>
        <w:t>- требовать качественного выполнения работ в установленные сроки, предусмотренных настоящим Контрактом;</w:t>
      </w:r>
    </w:p>
    <w:p w:rsidR="00AA3AB8" w:rsidRPr="00C5134C" w:rsidRDefault="00AA3AB8" w:rsidP="00AA3AB8">
      <w:pPr>
        <w:ind w:firstLine="425"/>
        <w:jc w:val="both"/>
        <w:rPr>
          <w:sz w:val="24"/>
          <w:szCs w:val="24"/>
        </w:rPr>
      </w:pPr>
      <w:r w:rsidRPr="00C5134C">
        <w:rPr>
          <w:sz w:val="24"/>
          <w:szCs w:val="24"/>
        </w:rPr>
        <w:t>- требовать безвозмездного устранения Подрядчиком выявленных дефектов и недостатков в работе.</w:t>
      </w:r>
    </w:p>
    <w:p w:rsidR="00AA3AB8" w:rsidRPr="00C5134C" w:rsidRDefault="00AA3AB8" w:rsidP="00AA3AB8">
      <w:pPr>
        <w:ind w:firstLine="425"/>
        <w:jc w:val="both"/>
        <w:rPr>
          <w:sz w:val="24"/>
          <w:szCs w:val="24"/>
        </w:rPr>
      </w:pPr>
    </w:p>
    <w:p w:rsidR="00AA3AB8" w:rsidRPr="00C5134C" w:rsidRDefault="00AA3AB8" w:rsidP="00AA3AB8">
      <w:pPr>
        <w:ind w:firstLine="425"/>
        <w:jc w:val="center"/>
        <w:rPr>
          <w:b/>
          <w:sz w:val="24"/>
          <w:szCs w:val="24"/>
        </w:rPr>
      </w:pPr>
      <w:r w:rsidRPr="00C5134C">
        <w:rPr>
          <w:b/>
          <w:sz w:val="24"/>
          <w:szCs w:val="24"/>
        </w:rPr>
        <w:t>7. ПОРЯДОК ВЫПОЛНЕНИЯ РАБОТ.</w:t>
      </w:r>
    </w:p>
    <w:p w:rsidR="00AA3AB8" w:rsidRPr="00C5134C" w:rsidRDefault="00AA3AB8" w:rsidP="00AA3AB8">
      <w:pPr>
        <w:ind w:firstLine="426"/>
        <w:jc w:val="both"/>
        <w:rPr>
          <w:sz w:val="24"/>
          <w:szCs w:val="24"/>
        </w:rPr>
      </w:pPr>
      <w:r w:rsidRPr="00C5134C">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w:t>
      </w:r>
      <w:r>
        <w:rPr>
          <w:sz w:val="24"/>
          <w:szCs w:val="24"/>
        </w:rPr>
        <w:t>том 6.1.1. настоящего Контракта;</w:t>
      </w:r>
    </w:p>
    <w:p w:rsidR="00AA3AB8" w:rsidRPr="00C5134C" w:rsidRDefault="00AA3AB8" w:rsidP="00AA3AB8">
      <w:pPr>
        <w:ind w:firstLine="426"/>
        <w:jc w:val="both"/>
        <w:rPr>
          <w:sz w:val="24"/>
          <w:szCs w:val="24"/>
        </w:rPr>
      </w:pPr>
      <w:r w:rsidRPr="00C5134C">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AA3AB8" w:rsidRPr="00C5134C" w:rsidRDefault="00AA3AB8" w:rsidP="00AA3AB8">
      <w:pPr>
        <w:ind w:firstLine="426"/>
        <w:jc w:val="both"/>
        <w:rPr>
          <w:sz w:val="24"/>
          <w:szCs w:val="24"/>
        </w:rPr>
      </w:pPr>
      <w:r w:rsidRPr="00C5134C">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AA3AB8" w:rsidRPr="00C5134C" w:rsidRDefault="00AA3AB8" w:rsidP="00AA3AB8">
      <w:pPr>
        <w:ind w:firstLine="426"/>
        <w:jc w:val="both"/>
        <w:rPr>
          <w:sz w:val="24"/>
          <w:szCs w:val="24"/>
        </w:rPr>
      </w:pPr>
      <w:r w:rsidRPr="00C5134C">
        <w:rPr>
          <w:spacing w:val="-1"/>
          <w:sz w:val="24"/>
          <w:szCs w:val="24"/>
        </w:rPr>
        <w:t>7.3.</w:t>
      </w:r>
      <w:r w:rsidRPr="00C5134C">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AA3AB8" w:rsidRPr="00C5134C" w:rsidRDefault="00AA3AB8" w:rsidP="00AA3AB8">
      <w:pPr>
        <w:ind w:firstLine="426"/>
        <w:jc w:val="both"/>
        <w:rPr>
          <w:sz w:val="24"/>
          <w:szCs w:val="24"/>
        </w:rPr>
      </w:pPr>
      <w:r w:rsidRPr="00C5134C">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AA3AB8" w:rsidRPr="00C5134C" w:rsidRDefault="00AA3AB8" w:rsidP="00AA3AB8">
      <w:pPr>
        <w:ind w:firstLine="426"/>
        <w:jc w:val="both"/>
        <w:rPr>
          <w:sz w:val="24"/>
          <w:szCs w:val="24"/>
        </w:rPr>
      </w:pPr>
      <w:bookmarkStart w:id="0" w:name="OLE_LINK47"/>
      <w:r w:rsidRPr="00C5134C">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0"/>
    </w:p>
    <w:p w:rsidR="003E2947" w:rsidRPr="00C5134C" w:rsidRDefault="003E2947" w:rsidP="003E2947">
      <w:pPr>
        <w:ind w:firstLine="426"/>
        <w:jc w:val="both"/>
        <w:rPr>
          <w:sz w:val="24"/>
          <w:szCs w:val="24"/>
        </w:rPr>
      </w:pPr>
      <w:r w:rsidRPr="00C5134C">
        <w:rPr>
          <w:sz w:val="24"/>
          <w:szCs w:val="24"/>
        </w:rPr>
        <w:t>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контроль за выполнением работ по настоящему Контракту и их качеством, а также производит проверку соответствия используемых Подрядчиком материалов и оборудования условиям Контракта</w:t>
      </w:r>
      <w:r>
        <w:rPr>
          <w:sz w:val="24"/>
          <w:szCs w:val="24"/>
        </w:rPr>
        <w:t xml:space="preserve"> </w:t>
      </w:r>
      <w:r w:rsidRPr="00C5134C">
        <w:rPr>
          <w:sz w:val="24"/>
          <w:szCs w:val="24"/>
        </w:rPr>
        <w:t>и проектной документации.</w:t>
      </w:r>
    </w:p>
    <w:p w:rsidR="003E2947" w:rsidRPr="00C5134C" w:rsidRDefault="003E2947" w:rsidP="003E2947">
      <w:pPr>
        <w:ind w:firstLine="426"/>
        <w:jc w:val="both"/>
        <w:rPr>
          <w:sz w:val="24"/>
          <w:szCs w:val="24"/>
        </w:rPr>
      </w:pPr>
      <w:r w:rsidRPr="00C5134C">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AA3AB8" w:rsidRPr="00C5134C" w:rsidRDefault="00AA3AB8" w:rsidP="00AA3AB8">
      <w:pPr>
        <w:rPr>
          <w:b/>
          <w:sz w:val="24"/>
          <w:szCs w:val="24"/>
        </w:rPr>
      </w:pPr>
    </w:p>
    <w:p w:rsidR="00AA3AB8" w:rsidRPr="00C5134C" w:rsidRDefault="00AA3AB8" w:rsidP="00AA3AB8">
      <w:pPr>
        <w:numPr>
          <w:ilvl w:val="0"/>
          <w:numId w:val="35"/>
        </w:numPr>
        <w:jc w:val="center"/>
        <w:rPr>
          <w:b/>
          <w:sz w:val="24"/>
          <w:szCs w:val="24"/>
        </w:rPr>
      </w:pPr>
      <w:r w:rsidRPr="00C5134C">
        <w:rPr>
          <w:b/>
          <w:sz w:val="24"/>
          <w:szCs w:val="24"/>
        </w:rPr>
        <w:t>СДАЧА, ПРИЕМКА РАБОТ.</w:t>
      </w:r>
    </w:p>
    <w:p w:rsidR="00AA3AB8" w:rsidRPr="00C5134C" w:rsidRDefault="00AA3AB8" w:rsidP="00AA3AB8">
      <w:pPr>
        <w:ind w:firstLine="426"/>
        <w:jc w:val="both"/>
        <w:rPr>
          <w:sz w:val="24"/>
          <w:szCs w:val="24"/>
        </w:rPr>
      </w:pPr>
      <w:r w:rsidRPr="00C5134C">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AA3AB8" w:rsidRPr="00C5134C" w:rsidRDefault="00AA3AB8" w:rsidP="00AA3AB8">
      <w:pPr>
        <w:ind w:firstLine="426"/>
        <w:jc w:val="both"/>
        <w:rPr>
          <w:sz w:val="24"/>
          <w:szCs w:val="24"/>
        </w:rPr>
      </w:pPr>
      <w:r w:rsidRPr="00C5134C">
        <w:rPr>
          <w:sz w:val="24"/>
          <w:szCs w:val="24"/>
        </w:rPr>
        <w:t>8.2. Ввод в эксплуатацию законченного строительством объекта осуществляется после выполнения Сторонами всех обязательств, предусмотренных настоящим Контрактом, в соответствии с установленным порядком.</w:t>
      </w:r>
    </w:p>
    <w:p w:rsidR="00AA3AB8" w:rsidRPr="00C5134C" w:rsidRDefault="00AA3AB8" w:rsidP="00AA3AB8">
      <w:pPr>
        <w:ind w:firstLine="426"/>
        <w:jc w:val="both"/>
        <w:rPr>
          <w:sz w:val="24"/>
          <w:szCs w:val="24"/>
        </w:rPr>
      </w:pPr>
      <w:r w:rsidRPr="00C5134C">
        <w:rPr>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w:t>
      </w:r>
      <w:r w:rsidRPr="00C5134C">
        <w:rPr>
          <w:sz w:val="24"/>
          <w:szCs w:val="24"/>
        </w:rPr>
        <w:lastRenderedPageBreak/>
        <w:t>подтверждением соответствия переданной документации фактически выполненным работам.</w:t>
      </w:r>
    </w:p>
    <w:p w:rsidR="00AA3AB8" w:rsidRPr="00C5134C" w:rsidRDefault="00AA3AB8" w:rsidP="00AA3AB8">
      <w:pPr>
        <w:ind w:firstLine="426"/>
        <w:jc w:val="both"/>
        <w:rPr>
          <w:sz w:val="24"/>
          <w:szCs w:val="24"/>
        </w:rPr>
      </w:pPr>
      <w:r w:rsidRPr="00C5134C">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AA3AB8" w:rsidRPr="00C5134C" w:rsidRDefault="00AA3AB8" w:rsidP="00AA3AB8">
      <w:pPr>
        <w:ind w:firstLine="426"/>
        <w:jc w:val="both"/>
        <w:rPr>
          <w:sz w:val="24"/>
          <w:szCs w:val="24"/>
        </w:rPr>
      </w:pPr>
      <w:r w:rsidRPr="00C5134C">
        <w:rPr>
          <w:sz w:val="24"/>
          <w:szCs w:val="24"/>
        </w:rPr>
        <w:t>8.5. Работы, выполненные с изменением или отклонением от проекта, не оформленные в установленном порядке, оплате не подлежат.</w:t>
      </w:r>
    </w:p>
    <w:p w:rsidR="00AA3AB8" w:rsidRPr="00C5134C" w:rsidRDefault="00AA3AB8" w:rsidP="00AA3AB8">
      <w:pPr>
        <w:jc w:val="both"/>
        <w:rPr>
          <w:sz w:val="24"/>
          <w:szCs w:val="24"/>
        </w:rPr>
      </w:pPr>
    </w:p>
    <w:p w:rsidR="00AA3AB8" w:rsidRPr="00C5134C" w:rsidRDefault="00AA3AB8" w:rsidP="00AA3AB8">
      <w:pPr>
        <w:numPr>
          <w:ilvl w:val="0"/>
          <w:numId w:val="35"/>
        </w:numPr>
        <w:jc w:val="center"/>
        <w:rPr>
          <w:b/>
          <w:sz w:val="24"/>
          <w:szCs w:val="24"/>
        </w:rPr>
      </w:pPr>
      <w:r w:rsidRPr="00C5134C">
        <w:rPr>
          <w:b/>
          <w:sz w:val="24"/>
          <w:szCs w:val="24"/>
        </w:rPr>
        <w:t>ГАРАНТИИ КАЧЕСТВА ПО СДАННЫМ РАБОТАМ.</w:t>
      </w:r>
    </w:p>
    <w:p w:rsidR="00AA3AB8" w:rsidRPr="00C5134C" w:rsidRDefault="00AA3AB8" w:rsidP="00AA3AB8">
      <w:pPr>
        <w:ind w:firstLine="426"/>
        <w:jc w:val="both"/>
        <w:rPr>
          <w:sz w:val="24"/>
          <w:szCs w:val="24"/>
        </w:rPr>
      </w:pPr>
      <w:r w:rsidRPr="00C5134C">
        <w:rPr>
          <w:sz w:val="24"/>
          <w:szCs w:val="24"/>
        </w:rPr>
        <w:t xml:space="preserve">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w:t>
      </w:r>
      <w:r>
        <w:rPr>
          <w:sz w:val="24"/>
          <w:szCs w:val="24"/>
        </w:rPr>
        <w:t>строительных норм и правил эксплуатации, а также требованиям действующих, технических регламентов.</w:t>
      </w:r>
    </w:p>
    <w:p w:rsidR="00AA3AB8" w:rsidRPr="00C5134C" w:rsidRDefault="00AA3AB8" w:rsidP="00AA3AB8">
      <w:pPr>
        <w:ind w:firstLine="426"/>
        <w:jc w:val="both"/>
        <w:rPr>
          <w:sz w:val="24"/>
          <w:szCs w:val="24"/>
        </w:rPr>
      </w:pPr>
      <w:r w:rsidRPr="00C5134C">
        <w:rPr>
          <w:sz w:val="24"/>
          <w:szCs w:val="24"/>
        </w:rPr>
        <w:t>9.2. Гарантии качества распространяются на все конструктивные элементы и работы, выполненные Подрядчиком по Контракту.</w:t>
      </w:r>
    </w:p>
    <w:p w:rsidR="00AA3AB8" w:rsidRPr="00C5134C" w:rsidRDefault="00AA3AB8" w:rsidP="00AA3AB8">
      <w:pPr>
        <w:ind w:firstLine="426"/>
        <w:jc w:val="both"/>
        <w:rPr>
          <w:sz w:val="24"/>
          <w:szCs w:val="24"/>
        </w:rPr>
      </w:pPr>
      <w:r w:rsidRPr="00C5134C">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AA3AB8" w:rsidRPr="00C5134C" w:rsidRDefault="00AA3AB8" w:rsidP="00AA3AB8">
      <w:pPr>
        <w:ind w:firstLine="426"/>
        <w:jc w:val="both"/>
        <w:rPr>
          <w:sz w:val="24"/>
          <w:szCs w:val="24"/>
        </w:rPr>
      </w:pPr>
      <w:r w:rsidRPr="00C5134C">
        <w:rPr>
          <w:sz w:val="24"/>
          <w:szCs w:val="24"/>
        </w:rPr>
        <w:t>9.4. Гарантийный срок нормальной эксплуатации Объекта и входящих в него инженерных систем, материалов, оборудования и работ устанавлива</w:t>
      </w:r>
      <w:r>
        <w:rPr>
          <w:sz w:val="24"/>
          <w:szCs w:val="24"/>
        </w:rPr>
        <w:t>ется с даты разрешения на ввод О</w:t>
      </w:r>
      <w:r w:rsidRPr="00C5134C">
        <w:rPr>
          <w:sz w:val="24"/>
          <w:szCs w:val="24"/>
        </w:rPr>
        <w:t>бъекта в эксплуатацию и составляет пять лет.</w:t>
      </w:r>
    </w:p>
    <w:p w:rsidR="00AA3AB8" w:rsidRPr="00C5134C" w:rsidRDefault="00AA3AB8" w:rsidP="00AA3AB8">
      <w:pPr>
        <w:ind w:firstLine="426"/>
        <w:jc w:val="both"/>
        <w:rPr>
          <w:sz w:val="24"/>
          <w:szCs w:val="24"/>
        </w:rPr>
      </w:pPr>
      <w:r w:rsidRPr="00C5134C">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AA3AB8" w:rsidRPr="00C5134C" w:rsidRDefault="00AA3AB8" w:rsidP="00AA3AB8">
      <w:pPr>
        <w:ind w:firstLine="426"/>
        <w:jc w:val="both"/>
        <w:rPr>
          <w:sz w:val="24"/>
          <w:szCs w:val="24"/>
        </w:rPr>
      </w:pPr>
      <w:r w:rsidRPr="00C5134C">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AA3AB8" w:rsidRPr="00C5134C" w:rsidRDefault="00AA3AB8" w:rsidP="00AA3AB8">
      <w:pPr>
        <w:ind w:firstLine="426"/>
        <w:jc w:val="center"/>
        <w:rPr>
          <w:sz w:val="24"/>
          <w:szCs w:val="24"/>
        </w:rPr>
      </w:pPr>
    </w:p>
    <w:p w:rsidR="00AA3AB8" w:rsidRPr="00C5134C" w:rsidRDefault="00AA3AB8" w:rsidP="00AA3AB8">
      <w:pPr>
        <w:numPr>
          <w:ilvl w:val="0"/>
          <w:numId w:val="35"/>
        </w:numPr>
        <w:jc w:val="center"/>
        <w:rPr>
          <w:b/>
          <w:caps/>
          <w:sz w:val="24"/>
          <w:szCs w:val="24"/>
        </w:rPr>
      </w:pPr>
      <w:r w:rsidRPr="00C5134C">
        <w:rPr>
          <w:b/>
          <w:caps/>
          <w:sz w:val="24"/>
          <w:szCs w:val="24"/>
        </w:rPr>
        <w:t>Контроль и надзор Заказчика за реализацией контракта.</w:t>
      </w:r>
    </w:p>
    <w:p w:rsidR="00AA3AB8" w:rsidRPr="00C5134C" w:rsidRDefault="00AA3AB8" w:rsidP="00AA3AB8">
      <w:pPr>
        <w:ind w:firstLine="426"/>
        <w:jc w:val="both"/>
        <w:rPr>
          <w:sz w:val="24"/>
          <w:szCs w:val="24"/>
        </w:rPr>
      </w:pPr>
      <w:r w:rsidRPr="00C5134C">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AA3AB8" w:rsidRPr="00C5134C" w:rsidRDefault="00AA3AB8" w:rsidP="00AA3AB8">
      <w:pPr>
        <w:ind w:firstLine="426"/>
        <w:jc w:val="both"/>
        <w:rPr>
          <w:sz w:val="24"/>
          <w:szCs w:val="24"/>
        </w:rPr>
      </w:pPr>
      <w:r w:rsidRPr="00C5134C">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AA3AB8" w:rsidRPr="00C5134C" w:rsidRDefault="00AA3AB8" w:rsidP="00AA3AB8">
      <w:pPr>
        <w:ind w:firstLine="426"/>
        <w:jc w:val="both"/>
        <w:rPr>
          <w:sz w:val="24"/>
          <w:szCs w:val="24"/>
        </w:rPr>
      </w:pPr>
      <w:r w:rsidRPr="00C5134C">
        <w:rPr>
          <w:sz w:val="24"/>
          <w:szCs w:val="24"/>
        </w:rPr>
        <w:t>10.3. Заказчик в целях осуществления контроля и надзора за строительством вправе заключать контракт об оказании услуг по контролю и надзору за ходом и качеством выполняемых работ с соответствующей инженерной организацией.</w:t>
      </w:r>
    </w:p>
    <w:p w:rsidR="00AA3AB8" w:rsidRPr="00C5134C" w:rsidRDefault="00AA3AB8" w:rsidP="00AA3AB8">
      <w:pPr>
        <w:ind w:firstLine="426"/>
        <w:jc w:val="both"/>
        <w:rPr>
          <w:sz w:val="24"/>
          <w:szCs w:val="24"/>
        </w:rPr>
      </w:pPr>
      <w:r w:rsidRPr="00C5134C">
        <w:rPr>
          <w:sz w:val="24"/>
          <w:szCs w:val="24"/>
        </w:rPr>
        <w:t>10.4. Инженерная организация от имени Заказчика осуществляет технический надзор и контроль за соблюдением Подрядчиком сроков выполнения работ и качества работ, а также производит проверку соответствия используемых им материалов условиям настоящего Контракта и проектно-сметной документации. Инженерная организация имеет право беспрепятственного доступа ко всем видам работ в любое время в течение всего периода строительства.</w:t>
      </w:r>
    </w:p>
    <w:p w:rsidR="00AA3AB8" w:rsidRPr="00C5134C" w:rsidRDefault="00AA3AB8" w:rsidP="00AA3AB8">
      <w:pPr>
        <w:ind w:firstLine="426"/>
        <w:jc w:val="both"/>
        <w:rPr>
          <w:sz w:val="24"/>
          <w:szCs w:val="24"/>
        </w:rPr>
      </w:pPr>
      <w:r w:rsidRPr="00C5134C">
        <w:rPr>
          <w:sz w:val="24"/>
          <w:szCs w:val="24"/>
        </w:rPr>
        <w:lastRenderedPageBreak/>
        <w:t>10.5. Осуществляя контроль ведения работ, Заказчик (инженерная организация) не вправе вмешиваться в оперативно-хозяйственную деятельность Подрядчика.</w:t>
      </w:r>
    </w:p>
    <w:p w:rsidR="00AA3AB8" w:rsidRPr="00C5134C" w:rsidRDefault="00AA3AB8" w:rsidP="00AA3AB8">
      <w:pPr>
        <w:jc w:val="both"/>
        <w:rPr>
          <w:sz w:val="24"/>
          <w:szCs w:val="24"/>
        </w:rPr>
      </w:pPr>
    </w:p>
    <w:p w:rsidR="00AA3AB8" w:rsidRPr="00C5134C" w:rsidRDefault="00AA3AB8" w:rsidP="00AA3AB8">
      <w:pPr>
        <w:numPr>
          <w:ilvl w:val="0"/>
          <w:numId w:val="35"/>
        </w:numPr>
        <w:jc w:val="center"/>
        <w:rPr>
          <w:b/>
          <w:sz w:val="24"/>
          <w:szCs w:val="24"/>
        </w:rPr>
      </w:pPr>
      <w:r w:rsidRPr="00C5134C">
        <w:rPr>
          <w:b/>
          <w:sz w:val="24"/>
          <w:szCs w:val="24"/>
        </w:rPr>
        <w:t>ОТВЕТСТВЕННОСТЬ СТОРОН.</w:t>
      </w:r>
    </w:p>
    <w:p w:rsidR="00AA3AB8" w:rsidRPr="00C5134C" w:rsidRDefault="00AA3AB8" w:rsidP="00AA3AB8">
      <w:pPr>
        <w:ind w:firstLine="426"/>
        <w:jc w:val="both"/>
        <w:rPr>
          <w:sz w:val="24"/>
          <w:szCs w:val="24"/>
        </w:rPr>
      </w:pPr>
      <w:r w:rsidRPr="00C5134C">
        <w:rPr>
          <w:sz w:val="24"/>
          <w:szCs w:val="24"/>
        </w:rPr>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AA3AB8" w:rsidRPr="00C5134C" w:rsidRDefault="00AA3AB8" w:rsidP="00AA3AB8">
      <w:pPr>
        <w:ind w:firstLine="426"/>
        <w:jc w:val="both"/>
        <w:rPr>
          <w:sz w:val="24"/>
          <w:szCs w:val="24"/>
        </w:rPr>
      </w:pPr>
      <w:r w:rsidRPr="00C5134C">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AA3AB8" w:rsidRPr="00C5134C" w:rsidRDefault="00AA3AB8" w:rsidP="00AA3AB8">
      <w:pPr>
        <w:ind w:firstLine="426"/>
        <w:jc w:val="both"/>
        <w:rPr>
          <w:sz w:val="24"/>
          <w:szCs w:val="24"/>
        </w:rPr>
      </w:pPr>
      <w:r w:rsidRPr="00C5134C">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AA3AB8" w:rsidRPr="00C5134C" w:rsidRDefault="00AA3AB8" w:rsidP="00AA3AB8">
      <w:pPr>
        <w:ind w:firstLine="426"/>
        <w:jc w:val="both"/>
        <w:rPr>
          <w:sz w:val="24"/>
          <w:szCs w:val="24"/>
        </w:rPr>
      </w:pPr>
      <w:r w:rsidRPr="00C5134C">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AA3AB8" w:rsidRPr="00C5134C" w:rsidRDefault="00AA3AB8" w:rsidP="00AA3AB8">
      <w:pPr>
        <w:ind w:firstLine="426"/>
        <w:jc w:val="both"/>
        <w:rPr>
          <w:sz w:val="24"/>
          <w:szCs w:val="24"/>
        </w:rPr>
      </w:pPr>
      <w:r w:rsidRPr="00C5134C">
        <w:rPr>
          <w:sz w:val="24"/>
          <w:szCs w:val="24"/>
        </w:rPr>
        <w:t xml:space="preserve">11.5. Уплата пени не освобождает </w:t>
      </w:r>
      <w:r>
        <w:rPr>
          <w:sz w:val="24"/>
          <w:szCs w:val="24"/>
        </w:rPr>
        <w:t>Подрядчика</w:t>
      </w:r>
      <w:r w:rsidRPr="00C5134C">
        <w:rPr>
          <w:sz w:val="24"/>
          <w:szCs w:val="24"/>
        </w:rPr>
        <w:t xml:space="preserve"> от исполнения своих обязательств по настоящему Контракту и от возмещения убытков,</w:t>
      </w:r>
      <w:r w:rsidRPr="00C5134C">
        <w:rPr>
          <w:b/>
          <w:sz w:val="24"/>
          <w:szCs w:val="24"/>
        </w:rPr>
        <w:t xml:space="preserve"> </w:t>
      </w:r>
      <w:r w:rsidRPr="00C5134C">
        <w:rPr>
          <w:sz w:val="24"/>
          <w:szCs w:val="24"/>
        </w:rPr>
        <w:t xml:space="preserve">причиненных не исполнением или ненадлежащим исполнением Сторонами своих обязательств по настоящему Контракту. </w:t>
      </w:r>
    </w:p>
    <w:p w:rsidR="00AA3AB8" w:rsidRPr="00C5134C" w:rsidRDefault="00AA3AB8" w:rsidP="00AA3AB8">
      <w:pPr>
        <w:ind w:firstLine="426"/>
        <w:jc w:val="both"/>
        <w:rPr>
          <w:sz w:val="24"/>
          <w:szCs w:val="24"/>
        </w:rPr>
      </w:pPr>
      <w:r w:rsidRPr="00C5134C">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AA3AB8" w:rsidRPr="00C5134C" w:rsidRDefault="00AA3AB8" w:rsidP="00AA3AB8">
      <w:pPr>
        <w:ind w:firstLine="426"/>
        <w:jc w:val="both"/>
        <w:rPr>
          <w:sz w:val="24"/>
          <w:szCs w:val="24"/>
        </w:rPr>
      </w:pPr>
      <w:r w:rsidRPr="00C5134C">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AA3AB8" w:rsidRPr="00C5134C" w:rsidRDefault="00AA3AB8" w:rsidP="00AA3AB8">
      <w:pPr>
        <w:ind w:firstLine="426"/>
        <w:jc w:val="both"/>
        <w:rPr>
          <w:sz w:val="24"/>
          <w:szCs w:val="24"/>
        </w:rPr>
      </w:pPr>
    </w:p>
    <w:p w:rsidR="00AA3AB8" w:rsidRPr="00C5134C" w:rsidRDefault="00AA3AB8" w:rsidP="00AA3AB8">
      <w:pPr>
        <w:numPr>
          <w:ilvl w:val="0"/>
          <w:numId w:val="35"/>
        </w:numPr>
        <w:tabs>
          <w:tab w:val="left" w:pos="993"/>
        </w:tabs>
        <w:jc w:val="center"/>
        <w:rPr>
          <w:b/>
          <w:sz w:val="24"/>
          <w:szCs w:val="24"/>
        </w:rPr>
      </w:pPr>
      <w:r w:rsidRPr="00C5134C">
        <w:rPr>
          <w:b/>
          <w:sz w:val="24"/>
          <w:szCs w:val="24"/>
        </w:rPr>
        <w:t>ВНЕСЕНИЕ ИЗМЕНЕНИЙ В КОНТРАКТ.</w:t>
      </w:r>
    </w:p>
    <w:p w:rsidR="00AA3AB8" w:rsidRPr="00C5134C" w:rsidRDefault="00AA3AB8" w:rsidP="00AA3AB8">
      <w:pPr>
        <w:ind w:firstLine="426"/>
        <w:jc w:val="both"/>
        <w:rPr>
          <w:sz w:val="24"/>
          <w:szCs w:val="24"/>
        </w:rPr>
      </w:pPr>
      <w:r w:rsidRPr="00C5134C">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w:t>
      </w:r>
      <w:r>
        <w:rPr>
          <w:sz w:val="24"/>
          <w:szCs w:val="24"/>
        </w:rPr>
        <w:t>предмет контракта</w:t>
      </w:r>
      <w:r w:rsidRPr="00C5134C">
        <w:rPr>
          <w:sz w:val="24"/>
          <w:szCs w:val="24"/>
        </w:rPr>
        <w:t xml:space="preserve">, предусмотренных </w:t>
      </w:r>
      <w:r>
        <w:rPr>
          <w:sz w:val="24"/>
          <w:szCs w:val="24"/>
        </w:rPr>
        <w:t>п.1.1</w:t>
      </w:r>
      <w:r w:rsidRPr="00C5134C">
        <w:rPr>
          <w:sz w:val="24"/>
          <w:szCs w:val="24"/>
        </w:rPr>
        <w:t xml:space="preserve">. </w:t>
      </w:r>
    </w:p>
    <w:p w:rsidR="00AA3AB8" w:rsidRPr="00C5134C" w:rsidRDefault="00AA3AB8" w:rsidP="00AA3AB8">
      <w:pPr>
        <w:jc w:val="both"/>
        <w:rPr>
          <w:sz w:val="24"/>
          <w:szCs w:val="24"/>
        </w:rPr>
      </w:pPr>
    </w:p>
    <w:p w:rsidR="00AA3AB8" w:rsidRPr="00C5134C" w:rsidRDefault="00AA3AB8" w:rsidP="00AA3AB8">
      <w:pPr>
        <w:numPr>
          <w:ilvl w:val="0"/>
          <w:numId w:val="35"/>
        </w:numPr>
        <w:jc w:val="center"/>
        <w:rPr>
          <w:b/>
          <w:sz w:val="24"/>
          <w:szCs w:val="24"/>
        </w:rPr>
      </w:pPr>
      <w:r w:rsidRPr="00C5134C">
        <w:rPr>
          <w:b/>
          <w:sz w:val="24"/>
          <w:szCs w:val="24"/>
        </w:rPr>
        <w:t>ОХРАНА СТРОИТЕЛЬНОЙ ПЛОЩАДКИ.</w:t>
      </w:r>
    </w:p>
    <w:p w:rsidR="00AA3AB8" w:rsidRPr="00C5134C" w:rsidRDefault="00AA3AB8" w:rsidP="00AA3AB8">
      <w:pPr>
        <w:tabs>
          <w:tab w:val="num" w:pos="426"/>
        </w:tabs>
        <w:jc w:val="both"/>
        <w:rPr>
          <w:sz w:val="24"/>
          <w:szCs w:val="24"/>
        </w:rPr>
      </w:pPr>
      <w:r w:rsidRPr="00C5134C">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AA3AB8" w:rsidRPr="00C5134C" w:rsidRDefault="00AA3AB8" w:rsidP="00AA3AB8">
      <w:pPr>
        <w:tabs>
          <w:tab w:val="num" w:pos="786"/>
        </w:tabs>
        <w:jc w:val="both"/>
        <w:rPr>
          <w:sz w:val="24"/>
          <w:szCs w:val="24"/>
        </w:rPr>
      </w:pPr>
    </w:p>
    <w:p w:rsidR="00AA3AB8" w:rsidRPr="00C5134C" w:rsidRDefault="00AA3AB8" w:rsidP="00AA3AB8">
      <w:pPr>
        <w:ind w:left="426"/>
        <w:jc w:val="center"/>
        <w:rPr>
          <w:b/>
          <w:sz w:val="24"/>
          <w:szCs w:val="24"/>
        </w:rPr>
      </w:pPr>
      <w:r w:rsidRPr="00C5134C">
        <w:rPr>
          <w:b/>
          <w:sz w:val="24"/>
          <w:szCs w:val="24"/>
        </w:rPr>
        <w:t>14.</w:t>
      </w:r>
      <w:r w:rsidRPr="00C5134C">
        <w:rPr>
          <w:sz w:val="24"/>
          <w:szCs w:val="24"/>
        </w:rPr>
        <w:t xml:space="preserve">  </w:t>
      </w:r>
      <w:r w:rsidRPr="00C5134C">
        <w:rPr>
          <w:b/>
          <w:sz w:val="24"/>
          <w:szCs w:val="24"/>
        </w:rPr>
        <w:t>СТРАХОВАНИЕ ОБЪЕКТА СТРОИТЕЛЬСТВА  И ПОСЛЕПУСКОВЫХ</w:t>
      </w:r>
      <w:r w:rsidRPr="00C5134C">
        <w:rPr>
          <w:sz w:val="24"/>
          <w:szCs w:val="24"/>
        </w:rPr>
        <w:t xml:space="preserve"> </w:t>
      </w:r>
      <w:r w:rsidRPr="00C5134C">
        <w:rPr>
          <w:b/>
          <w:sz w:val="24"/>
          <w:szCs w:val="24"/>
        </w:rPr>
        <w:t xml:space="preserve"> ГАРАНТИЙНЫХ  ОБЯЗАТЕЛЬСТВ.</w:t>
      </w:r>
    </w:p>
    <w:p w:rsidR="00AA3AB8" w:rsidRPr="00C5134C" w:rsidRDefault="00AA3AB8" w:rsidP="00AA3AB8">
      <w:pPr>
        <w:ind w:firstLine="425"/>
        <w:jc w:val="both"/>
        <w:rPr>
          <w:sz w:val="24"/>
          <w:szCs w:val="24"/>
        </w:rPr>
      </w:pPr>
      <w:r w:rsidRPr="00C5134C">
        <w:rPr>
          <w:sz w:val="24"/>
          <w:szCs w:val="24"/>
        </w:rPr>
        <w:t>14.1. Подрядчик заключает договор комплексного страхования строительных рисков, связанных:</w:t>
      </w:r>
    </w:p>
    <w:p w:rsidR="00AA3AB8" w:rsidRPr="00C5134C" w:rsidRDefault="00AA3AB8" w:rsidP="00AA3AB8">
      <w:pPr>
        <w:tabs>
          <w:tab w:val="num" w:pos="375"/>
          <w:tab w:val="num" w:pos="1080"/>
          <w:tab w:val="left" w:pos="1134"/>
        </w:tabs>
        <w:ind w:firstLine="425"/>
        <w:jc w:val="both"/>
        <w:rPr>
          <w:sz w:val="24"/>
          <w:szCs w:val="24"/>
        </w:rPr>
      </w:pPr>
      <w:r w:rsidRPr="00C5134C">
        <w:rPr>
          <w:rFonts w:eastAsia="Verdana"/>
          <w:sz w:val="24"/>
          <w:szCs w:val="24"/>
        </w:rPr>
        <w:t xml:space="preserve">- </w:t>
      </w:r>
      <w:r w:rsidRPr="00C5134C">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AA3AB8" w:rsidRDefault="00AA3AB8" w:rsidP="00AA3AB8">
      <w:pPr>
        <w:tabs>
          <w:tab w:val="num" w:pos="375"/>
          <w:tab w:val="num" w:pos="1080"/>
          <w:tab w:val="left" w:pos="1134"/>
        </w:tabs>
        <w:ind w:firstLine="425"/>
        <w:jc w:val="both"/>
        <w:rPr>
          <w:sz w:val="24"/>
          <w:szCs w:val="24"/>
        </w:rPr>
      </w:pPr>
      <w:r w:rsidRPr="00C5134C">
        <w:rPr>
          <w:rFonts w:eastAsia="Verdana"/>
          <w:sz w:val="24"/>
          <w:szCs w:val="24"/>
        </w:rPr>
        <w:t xml:space="preserve">- </w:t>
      </w:r>
      <w:r w:rsidRPr="00C5134C">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AA3AB8" w:rsidRPr="00EA0ED8" w:rsidRDefault="00AA3AB8" w:rsidP="00AA3AB8">
      <w:pPr>
        <w:tabs>
          <w:tab w:val="num" w:pos="375"/>
          <w:tab w:val="num" w:pos="1080"/>
          <w:tab w:val="left" w:pos="1134"/>
        </w:tabs>
        <w:ind w:firstLine="425"/>
        <w:jc w:val="both"/>
        <w:rPr>
          <w:color w:val="000000"/>
          <w:sz w:val="24"/>
          <w:szCs w:val="24"/>
        </w:rPr>
      </w:pPr>
      <w:r>
        <w:rPr>
          <w:color w:val="000000"/>
          <w:sz w:val="24"/>
          <w:szCs w:val="24"/>
        </w:rPr>
        <w:lastRenderedPageBreak/>
        <w:t>- послепусковые гарантийные обязательства</w:t>
      </w:r>
      <w:r w:rsidRPr="00EA0ED8">
        <w:rPr>
          <w:color w:val="000000"/>
          <w:sz w:val="24"/>
          <w:szCs w:val="24"/>
        </w:rPr>
        <w:t>.</w:t>
      </w:r>
    </w:p>
    <w:p w:rsidR="00AA3AB8" w:rsidRPr="000E21F1" w:rsidRDefault="00AA3AB8" w:rsidP="00AA3AB8">
      <w:pPr>
        <w:ind w:firstLine="425"/>
        <w:jc w:val="both"/>
        <w:rPr>
          <w:sz w:val="24"/>
          <w:szCs w:val="24"/>
        </w:rPr>
      </w:pPr>
      <w:r w:rsidRPr="000E21F1">
        <w:rPr>
          <w:sz w:val="24"/>
          <w:szCs w:val="24"/>
        </w:rPr>
        <w:t>14.2. Подрядчик передает Заказчику догов</w:t>
      </w:r>
      <w:r>
        <w:rPr>
          <w:sz w:val="24"/>
          <w:szCs w:val="24"/>
        </w:rPr>
        <w:t>ор страхования, страховой полис</w:t>
      </w:r>
      <w:r w:rsidRPr="000E21F1">
        <w:rPr>
          <w:sz w:val="24"/>
          <w:szCs w:val="24"/>
        </w:rPr>
        <w:t xml:space="preserve">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AA3AB8" w:rsidRPr="000E21F1" w:rsidRDefault="00AA3AB8" w:rsidP="00AA3AB8">
      <w:pPr>
        <w:ind w:firstLine="426"/>
        <w:jc w:val="both"/>
        <w:rPr>
          <w:sz w:val="24"/>
          <w:szCs w:val="24"/>
        </w:rPr>
      </w:pPr>
      <w:r w:rsidRPr="000E21F1">
        <w:rPr>
          <w:sz w:val="24"/>
          <w:szCs w:val="24"/>
        </w:rPr>
        <w:t>14.3. По  комплексному страхованию строительных рисков связанных:</w:t>
      </w:r>
    </w:p>
    <w:p w:rsidR="00AA3AB8" w:rsidRPr="000E21F1" w:rsidRDefault="00AA3AB8" w:rsidP="00AA3AB8">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 xml:space="preserve">со случайной гибелью и/или повреждением имущества, являющегося предметом (целью) проведения строительно-монтажных работ, </w:t>
      </w:r>
      <w:r>
        <w:rPr>
          <w:sz w:val="24"/>
          <w:szCs w:val="24"/>
        </w:rPr>
        <w:t>указанных в настоящем Контракте,</w:t>
      </w:r>
      <w:r w:rsidRPr="000E21F1">
        <w:rPr>
          <w:sz w:val="24"/>
          <w:szCs w:val="24"/>
        </w:rPr>
        <w:t xml:space="preserve"> </w:t>
      </w:r>
    </w:p>
    <w:p w:rsidR="00AA3AB8" w:rsidRPr="00C5134C" w:rsidRDefault="00AA3AB8" w:rsidP="00AA3AB8">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с ответственностью за причинение вреда жизни, здоровью и /или имуществу третьих лиц вследствие проведения строительно-монтажных работ, у</w:t>
      </w:r>
      <w:r>
        <w:rPr>
          <w:sz w:val="24"/>
          <w:szCs w:val="24"/>
        </w:rPr>
        <w:t>казанных в настоящем Контракте,</w:t>
      </w:r>
      <w:r w:rsidRPr="000E21F1">
        <w:rPr>
          <w:sz w:val="24"/>
          <w:szCs w:val="24"/>
        </w:rPr>
        <w:t xml:space="preserve">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w:t>
      </w:r>
      <w:r w:rsidRPr="00C5134C">
        <w:rPr>
          <w:sz w:val="24"/>
          <w:szCs w:val="24"/>
        </w:rPr>
        <w:t xml:space="preserve"> имелась на момент наступления страхового случая, в согласованные Сторонами настоящего Контракта сроки. В случае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AA3AB8" w:rsidRPr="00C5134C" w:rsidRDefault="00AA3AB8" w:rsidP="00AA3AB8">
      <w:pPr>
        <w:tabs>
          <w:tab w:val="left" w:pos="426"/>
          <w:tab w:val="left" w:pos="1134"/>
        </w:tabs>
        <w:jc w:val="both"/>
        <w:rPr>
          <w:sz w:val="24"/>
          <w:szCs w:val="24"/>
        </w:rPr>
      </w:pPr>
      <w:r>
        <w:rPr>
          <w:sz w:val="24"/>
          <w:szCs w:val="24"/>
        </w:rPr>
        <w:tab/>
        <w:t xml:space="preserve">14.4. </w:t>
      </w:r>
      <w:r w:rsidRPr="00C5134C">
        <w:rPr>
          <w:sz w:val="24"/>
          <w:szCs w:val="24"/>
        </w:rPr>
        <w:t>По страхованию послепусковых гарантийных обязательств Выгодоприобретателем (получателем страхового возмещения при наступлении страхового случая) является Заказчик.</w:t>
      </w:r>
    </w:p>
    <w:p w:rsidR="00AA3AB8" w:rsidRPr="00C5134C" w:rsidRDefault="00AA3AB8" w:rsidP="00AA3AB8">
      <w:pPr>
        <w:tabs>
          <w:tab w:val="left" w:pos="426"/>
        </w:tabs>
        <w:jc w:val="both"/>
        <w:rPr>
          <w:sz w:val="24"/>
          <w:szCs w:val="24"/>
        </w:rPr>
      </w:pPr>
      <w:r>
        <w:rPr>
          <w:sz w:val="24"/>
          <w:szCs w:val="24"/>
        </w:rPr>
        <w:tab/>
        <w:t>14.5</w:t>
      </w:r>
      <w:r w:rsidRPr="00C5134C">
        <w:rPr>
          <w:sz w:val="24"/>
          <w:szCs w:val="24"/>
        </w:rPr>
        <w:t>.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AA3AB8" w:rsidRPr="00C5134C" w:rsidRDefault="00AA3AB8" w:rsidP="00AA3AB8">
      <w:pPr>
        <w:ind w:left="786"/>
        <w:jc w:val="center"/>
        <w:rPr>
          <w:b/>
          <w:sz w:val="24"/>
          <w:szCs w:val="24"/>
        </w:rPr>
      </w:pPr>
    </w:p>
    <w:p w:rsidR="00AA3AB8" w:rsidRPr="00C5134C" w:rsidRDefault="00AA3AB8" w:rsidP="00AA3AB8">
      <w:pPr>
        <w:jc w:val="center"/>
        <w:rPr>
          <w:b/>
          <w:sz w:val="24"/>
          <w:szCs w:val="24"/>
        </w:rPr>
      </w:pPr>
      <w:r w:rsidRPr="00C5134C">
        <w:rPr>
          <w:b/>
          <w:sz w:val="24"/>
          <w:szCs w:val="24"/>
        </w:rPr>
        <w:t>15. РАЗРЕШЕНИЕ СПОРОВ МЕЖДУ СТОРОНАМИ.</w:t>
      </w:r>
    </w:p>
    <w:p w:rsidR="00AA3AB8" w:rsidRPr="00C5134C" w:rsidRDefault="00AA3AB8" w:rsidP="00AA3AB8">
      <w:pPr>
        <w:jc w:val="both"/>
        <w:rPr>
          <w:sz w:val="24"/>
          <w:szCs w:val="24"/>
        </w:rPr>
      </w:pPr>
      <w:r w:rsidRPr="00C5134C">
        <w:rPr>
          <w:sz w:val="24"/>
          <w:szCs w:val="24"/>
        </w:rPr>
        <w:t xml:space="preserve">       15.1. Все споры и разногласия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AA3AB8" w:rsidRPr="00C5134C" w:rsidRDefault="00AA3AB8" w:rsidP="00AA3AB8">
      <w:pPr>
        <w:ind w:firstLine="426"/>
        <w:jc w:val="both"/>
        <w:rPr>
          <w:sz w:val="24"/>
          <w:szCs w:val="24"/>
        </w:rPr>
      </w:pPr>
      <w:r w:rsidRPr="00C5134C">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w:t>
      </w:r>
      <w:r>
        <w:rPr>
          <w:sz w:val="24"/>
          <w:szCs w:val="24"/>
        </w:rPr>
        <w:t>сутствие нарушений Подрядчиком К</w:t>
      </w:r>
      <w:r w:rsidRPr="00C5134C">
        <w:rPr>
          <w:sz w:val="24"/>
          <w:szCs w:val="24"/>
        </w:rPr>
        <w:t>онтракта или причинной связи между действиями Подрядчика и обнаруженными недостатками.</w:t>
      </w:r>
    </w:p>
    <w:p w:rsidR="00AA3AB8" w:rsidRPr="00C5134C" w:rsidRDefault="00AA3AB8" w:rsidP="00AA3AB8">
      <w:pPr>
        <w:ind w:firstLine="426"/>
        <w:jc w:val="both"/>
        <w:rPr>
          <w:sz w:val="24"/>
          <w:szCs w:val="24"/>
        </w:rPr>
      </w:pPr>
      <w:r w:rsidRPr="00C5134C">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AA3AB8" w:rsidRDefault="00AA3AB8" w:rsidP="00AA3AB8">
      <w:pPr>
        <w:ind w:firstLine="426"/>
        <w:jc w:val="both"/>
        <w:rPr>
          <w:sz w:val="24"/>
          <w:szCs w:val="24"/>
        </w:rPr>
      </w:pPr>
      <w:r w:rsidRPr="00C5134C">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AA3AB8" w:rsidRPr="00C5134C" w:rsidRDefault="00AA3AB8" w:rsidP="00042B1D">
      <w:pPr>
        <w:jc w:val="both"/>
        <w:rPr>
          <w:sz w:val="24"/>
          <w:szCs w:val="24"/>
        </w:rPr>
      </w:pPr>
    </w:p>
    <w:p w:rsidR="00AA3AB8" w:rsidRPr="00042B1D" w:rsidRDefault="00AA3AB8" w:rsidP="00042B1D">
      <w:pPr>
        <w:numPr>
          <w:ilvl w:val="0"/>
          <w:numId w:val="37"/>
        </w:numPr>
        <w:jc w:val="center"/>
        <w:rPr>
          <w:b/>
          <w:sz w:val="24"/>
          <w:szCs w:val="24"/>
        </w:rPr>
      </w:pPr>
      <w:r w:rsidRPr="00C5134C">
        <w:rPr>
          <w:b/>
          <w:sz w:val="24"/>
          <w:szCs w:val="24"/>
        </w:rPr>
        <w:t>СРОК ДЕЙСТВИЯ И ПОРЯДОК РАСТОРЖЕНИЯ КОНТРАКТА.</w:t>
      </w:r>
    </w:p>
    <w:p w:rsidR="00AA3AB8" w:rsidRPr="00C5134C" w:rsidRDefault="00AA3AB8" w:rsidP="00AA3AB8">
      <w:pPr>
        <w:tabs>
          <w:tab w:val="num" w:pos="0"/>
        </w:tabs>
        <w:ind w:firstLine="540"/>
        <w:jc w:val="both"/>
        <w:rPr>
          <w:sz w:val="24"/>
          <w:szCs w:val="24"/>
        </w:rPr>
      </w:pPr>
      <w:r w:rsidRPr="00C5134C">
        <w:rPr>
          <w:sz w:val="24"/>
          <w:szCs w:val="24"/>
        </w:rPr>
        <w:t>16.1. Настоящий Контракт вступает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AA3AB8" w:rsidRPr="00C5134C" w:rsidRDefault="00AA3AB8" w:rsidP="00AA3AB8">
      <w:pPr>
        <w:tabs>
          <w:tab w:val="num" w:pos="0"/>
        </w:tabs>
        <w:ind w:firstLine="540"/>
        <w:jc w:val="both"/>
        <w:rPr>
          <w:sz w:val="24"/>
          <w:szCs w:val="24"/>
        </w:rPr>
      </w:pPr>
      <w:r w:rsidRPr="00C5134C">
        <w:rPr>
          <w:sz w:val="24"/>
          <w:szCs w:val="24"/>
        </w:rPr>
        <w:t>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AA3AB8" w:rsidRPr="00C5134C" w:rsidRDefault="00AA3AB8" w:rsidP="00AA3AB8">
      <w:pPr>
        <w:tabs>
          <w:tab w:val="num" w:pos="0"/>
          <w:tab w:val="left" w:pos="540"/>
        </w:tabs>
        <w:jc w:val="both"/>
        <w:rPr>
          <w:sz w:val="24"/>
          <w:szCs w:val="24"/>
        </w:rPr>
      </w:pPr>
      <w:r w:rsidRPr="00C5134C">
        <w:rPr>
          <w:sz w:val="24"/>
          <w:szCs w:val="24"/>
        </w:rPr>
        <w:tab/>
        <w:t>16.3. Настоящий</w:t>
      </w:r>
      <w:r>
        <w:rPr>
          <w:sz w:val="24"/>
          <w:szCs w:val="24"/>
        </w:rPr>
        <w:t xml:space="preserve"> К</w:t>
      </w:r>
      <w:r w:rsidRPr="00C5134C">
        <w:rPr>
          <w:sz w:val="24"/>
          <w:szCs w:val="24"/>
        </w:rPr>
        <w:t xml:space="preserve">онтракт может быть расторгнут исключительно по взаимному </w:t>
      </w:r>
      <w:r w:rsidRPr="00C5134C">
        <w:rPr>
          <w:sz w:val="24"/>
          <w:szCs w:val="24"/>
        </w:rPr>
        <w:lastRenderedPageBreak/>
        <w:t>соглашению Сторон или решению суда по основаниям, предусмотренным гражданским законодательством РФ.</w:t>
      </w:r>
    </w:p>
    <w:p w:rsidR="00AA3AB8" w:rsidRPr="00C5134C" w:rsidRDefault="00AA3AB8" w:rsidP="00AA3AB8">
      <w:pPr>
        <w:ind w:firstLine="540"/>
        <w:jc w:val="both"/>
        <w:rPr>
          <w:sz w:val="24"/>
          <w:szCs w:val="24"/>
        </w:rPr>
      </w:pPr>
      <w:r w:rsidRPr="00C5134C">
        <w:rPr>
          <w:sz w:val="24"/>
          <w:szCs w:val="24"/>
        </w:rPr>
        <w:t>В случае нарушения Подрядчиком сроков выполнения работ, ус</w:t>
      </w:r>
      <w:r>
        <w:rPr>
          <w:sz w:val="24"/>
          <w:szCs w:val="24"/>
        </w:rPr>
        <w:t>тановленных п. 4.1  настоящего К</w:t>
      </w:r>
      <w:r w:rsidRPr="00C5134C">
        <w:rPr>
          <w:sz w:val="24"/>
          <w:szCs w:val="24"/>
        </w:rPr>
        <w:t>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AA3AB8" w:rsidRPr="00C5134C" w:rsidRDefault="00AA3AB8" w:rsidP="00AA3AB8">
      <w:pPr>
        <w:tabs>
          <w:tab w:val="num" w:pos="540"/>
        </w:tabs>
        <w:jc w:val="both"/>
        <w:rPr>
          <w:sz w:val="24"/>
          <w:szCs w:val="24"/>
        </w:rPr>
      </w:pPr>
      <w:r w:rsidRPr="00C5134C">
        <w:rPr>
          <w:sz w:val="24"/>
          <w:szCs w:val="24"/>
        </w:rPr>
        <w:tab/>
        <w:t>При наличии указанных обстоятельств Заказчик направляет в адрес Подряд</w:t>
      </w:r>
      <w:r>
        <w:rPr>
          <w:sz w:val="24"/>
          <w:szCs w:val="24"/>
        </w:rPr>
        <w:t>чика уведомление о расторжении К</w:t>
      </w:r>
      <w:r w:rsidRPr="00C5134C">
        <w:rPr>
          <w:sz w:val="24"/>
          <w:szCs w:val="24"/>
        </w:rPr>
        <w:t>онтракта. С момента получения Подрядчиком соответствующего уведомления настоящий контракт считается расторгнутым по соглашению Сторон.</w:t>
      </w:r>
    </w:p>
    <w:p w:rsidR="00AA3AB8" w:rsidRPr="00C5134C" w:rsidRDefault="00AA3AB8" w:rsidP="00AA3AB8">
      <w:pPr>
        <w:ind w:firstLine="540"/>
        <w:jc w:val="both"/>
        <w:rPr>
          <w:sz w:val="24"/>
          <w:szCs w:val="24"/>
        </w:rPr>
      </w:pPr>
      <w:r w:rsidRPr="00C5134C">
        <w:rPr>
          <w:sz w:val="24"/>
          <w:szCs w:val="24"/>
        </w:rPr>
        <w:t xml:space="preserve">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C5134C">
        <w:rPr>
          <w:sz w:val="24"/>
          <w:szCs w:val="24"/>
        </w:rPr>
        <w:tab/>
        <w:t>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AA3AB8" w:rsidRPr="00C5134C" w:rsidRDefault="00AA3AB8" w:rsidP="00AA3AB8">
      <w:pPr>
        <w:ind w:firstLine="540"/>
        <w:jc w:val="both"/>
        <w:rPr>
          <w:sz w:val="24"/>
          <w:szCs w:val="24"/>
        </w:rPr>
      </w:pPr>
    </w:p>
    <w:p w:rsidR="00AA3AB8" w:rsidRPr="00C5134C" w:rsidRDefault="00AA3AB8" w:rsidP="00AA3AB8">
      <w:pPr>
        <w:numPr>
          <w:ilvl w:val="0"/>
          <w:numId w:val="37"/>
        </w:numPr>
        <w:jc w:val="center"/>
        <w:rPr>
          <w:b/>
          <w:sz w:val="24"/>
          <w:szCs w:val="24"/>
        </w:rPr>
      </w:pPr>
      <w:r w:rsidRPr="00C5134C">
        <w:rPr>
          <w:b/>
          <w:sz w:val="24"/>
          <w:szCs w:val="24"/>
        </w:rPr>
        <w:t>ОБСТОЯТЕЛЬСТВА НЕПРЕОДОЛИМОЙ СИЛЫ.</w:t>
      </w:r>
    </w:p>
    <w:p w:rsidR="00AA3AB8" w:rsidRPr="00C5134C" w:rsidRDefault="00AA3AB8" w:rsidP="00AA3AB8">
      <w:pPr>
        <w:ind w:firstLine="426"/>
        <w:jc w:val="both"/>
        <w:rPr>
          <w:sz w:val="24"/>
          <w:szCs w:val="24"/>
        </w:rPr>
      </w:pPr>
      <w:r w:rsidRPr="00C5134C">
        <w:rPr>
          <w:sz w:val="24"/>
          <w:szCs w:val="24"/>
        </w:rPr>
        <w:t>17.1. В случае наступления обстоятельств, не позволяющих полностью или частично осуществить любой из Сторон св</w:t>
      </w:r>
      <w:r>
        <w:rPr>
          <w:sz w:val="24"/>
          <w:szCs w:val="24"/>
        </w:rPr>
        <w:t>ои обязательства по настоящему К</w:t>
      </w:r>
      <w:r w:rsidRPr="00C5134C">
        <w:rPr>
          <w:sz w:val="24"/>
          <w:szCs w:val="24"/>
        </w:rPr>
        <w:t>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AA3AB8" w:rsidRPr="00C5134C" w:rsidRDefault="00AA3AB8" w:rsidP="00AA3AB8">
      <w:pPr>
        <w:ind w:firstLine="426"/>
        <w:jc w:val="both"/>
        <w:rPr>
          <w:sz w:val="24"/>
          <w:szCs w:val="24"/>
        </w:rPr>
      </w:pPr>
      <w:r w:rsidRPr="00C5134C">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AA3AB8" w:rsidRPr="00C5134C" w:rsidRDefault="00AA3AB8" w:rsidP="00AA3AB8">
      <w:pPr>
        <w:ind w:firstLine="426"/>
        <w:jc w:val="both"/>
        <w:rPr>
          <w:sz w:val="24"/>
          <w:szCs w:val="24"/>
        </w:rPr>
      </w:pPr>
      <w:r w:rsidRPr="00C5134C">
        <w:rPr>
          <w:sz w:val="24"/>
          <w:szCs w:val="24"/>
        </w:rPr>
        <w:t>17.3.</w:t>
      </w:r>
      <w:r w:rsidRPr="00C5134C">
        <w:rPr>
          <w:b/>
          <w:sz w:val="24"/>
          <w:szCs w:val="24"/>
        </w:rPr>
        <w:t xml:space="preserve"> </w:t>
      </w:r>
      <w:r w:rsidRPr="00C5134C">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w:t>
      </w:r>
      <w:r>
        <w:rPr>
          <w:sz w:val="24"/>
          <w:szCs w:val="24"/>
        </w:rPr>
        <w:t>ния обязательств по настоящему К</w:t>
      </w:r>
      <w:r w:rsidRPr="00C5134C">
        <w:rPr>
          <w:sz w:val="24"/>
          <w:szCs w:val="24"/>
        </w:rPr>
        <w:t>онтракту, и в этом случае ни одна из Сторон не будет иметь права требовать от другой Стороны возмещения своих убытков.</w:t>
      </w:r>
    </w:p>
    <w:p w:rsidR="00AA3AB8" w:rsidRPr="00C5134C" w:rsidRDefault="00AA3AB8" w:rsidP="00AA3AB8">
      <w:pPr>
        <w:jc w:val="center"/>
        <w:rPr>
          <w:sz w:val="24"/>
          <w:szCs w:val="24"/>
        </w:rPr>
      </w:pPr>
    </w:p>
    <w:p w:rsidR="00AA3AB8" w:rsidRPr="00C5134C" w:rsidRDefault="00AA3AB8" w:rsidP="00AA3AB8">
      <w:pPr>
        <w:numPr>
          <w:ilvl w:val="0"/>
          <w:numId w:val="37"/>
        </w:numPr>
        <w:jc w:val="center"/>
        <w:rPr>
          <w:b/>
          <w:sz w:val="24"/>
          <w:szCs w:val="24"/>
        </w:rPr>
      </w:pPr>
      <w:r w:rsidRPr="00C5134C">
        <w:rPr>
          <w:b/>
          <w:sz w:val="24"/>
          <w:szCs w:val="24"/>
        </w:rPr>
        <w:t>ОСОБЫЕ УСЛОВИЯ.</w:t>
      </w:r>
    </w:p>
    <w:p w:rsidR="00AA3AB8" w:rsidRPr="00C5134C" w:rsidRDefault="00AA3AB8" w:rsidP="00AA3AB8">
      <w:pPr>
        <w:ind w:firstLine="426"/>
        <w:jc w:val="both"/>
        <w:rPr>
          <w:sz w:val="24"/>
          <w:szCs w:val="24"/>
        </w:rPr>
      </w:pPr>
      <w:r w:rsidRPr="00C5134C">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AA3AB8" w:rsidRPr="00C5134C" w:rsidRDefault="00AA3AB8" w:rsidP="00AA3AB8">
      <w:pPr>
        <w:ind w:firstLine="426"/>
        <w:jc w:val="both"/>
        <w:rPr>
          <w:sz w:val="24"/>
          <w:szCs w:val="24"/>
        </w:rPr>
      </w:pPr>
      <w:r w:rsidRPr="00C5134C">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AA3AB8" w:rsidRPr="00C5134C" w:rsidRDefault="00AA3AB8" w:rsidP="00AA3AB8">
      <w:pPr>
        <w:tabs>
          <w:tab w:val="left" w:pos="180"/>
          <w:tab w:val="left" w:pos="540"/>
        </w:tabs>
        <w:ind w:firstLine="426"/>
        <w:jc w:val="both"/>
        <w:rPr>
          <w:sz w:val="24"/>
          <w:szCs w:val="24"/>
        </w:rPr>
      </w:pPr>
      <w:r w:rsidRPr="00C5134C">
        <w:rPr>
          <w:sz w:val="24"/>
          <w:szCs w:val="24"/>
        </w:rPr>
        <w:t>18.3. Контракт составлен в 2-х экземплярах, имеющих одинаковую юридическую силу: по о</w:t>
      </w:r>
      <w:r>
        <w:rPr>
          <w:sz w:val="24"/>
          <w:szCs w:val="24"/>
        </w:rPr>
        <w:t>дному экземпляру для каждой из С</w:t>
      </w:r>
      <w:r w:rsidRPr="00C5134C">
        <w:rPr>
          <w:sz w:val="24"/>
          <w:szCs w:val="24"/>
        </w:rPr>
        <w:t>торон.</w:t>
      </w:r>
    </w:p>
    <w:p w:rsidR="00AA3AB8" w:rsidRPr="00C5134C" w:rsidRDefault="00AA3AB8" w:rsidP="00AA3AB8">
      <w:pPr>
        <w:ind w:firstLine="426"/>
        <w:jc w:val="both"/>
        <w:rPr>
          <w:sz w:val="24"/>
          <w:szCs w:val="24"/>
        </w:rPr>
      </w:pPr>
      <w:r w:rsidRPr="00C5134C">
        <w:rPr>
          <w:sz w:val="24"/>
          <w:szCs w:val="24"/>
        </w:rPr>
        <w:t>18.4. Все указанные в Контракте приложения являются его неотъемлемой частью.</w:t>
      </w:r>
    </w:p>
    <w:p w:rsidR="00AA3AB8" w:rsidRPr="00C5134C" w:rsidRDefault="00AA3AB8" w:rsidP="00AA3AB8">
      <w:pPr>
        <w:ind w:firstLine="426"/>
        <w:jc w:val="both"/>
        <w:rPr>
          <w:sz w:val="24"/>
          <w:szCs w:val="24"/>
        </w:rPr>
      </w:pPr>
      <w:r w:rsidRPr="00C5134C">
        <w:rPr>
          <w:sz w:val="24"/>
          <w:szCs w:val="24"/>
        </w:rPr>
        <w:t>18.5. В случае изменения у какой-либо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AA3AB8" w:rsidRPr="00C5134C" w:rsidRDefault="00AA3AB8" w:rsidP="00AA3AB8">
      <w:pPr>
        <w:tabs>
          <w:tab w:val="left" w:pos="180"/>
          <w:tab w:val="left" w:pos="540"/>
        </w:tabs>
        <w:ind w:firstLine="426"/>
        <w:jc w:val="both"/>
        <w:rPr>
          <w:sz w:val="24"/>
          <w:szCs w:val="24"/>
        </w:rPr>
      </w:pPr>
      <w:r w:rsidRPr="00C5134C">
        <w:rPr>
          <w:sz w:val="24"/>
          <w:szCs w:val="24"/>
        </w:rPr>
        <w:t>18.6. Все вопросы, не урегулированные настоящим Контрактом решаются в соответствии с действующим законодательством РФ.</w:t>
      </w:r>
    </w:p>
    <w:p w:rsidR="003E2947" w:rsidRPr="00C5134C" w:rsidRDefault="003E2947" w:rsidP="003E2947">
      <w:pPr>
        <w:widowControl/>
        <w:numPr>
          <w:ilvl w:val="0"/>
          <w:numId w:val="47"/>
        </w:numPr>
        <w:jc w:val="center"/>
        <w:rPr>
          <w:b/>
          <w:caps/>
          <w:sz w:val="24"/>
          <w:szCs w:val="24"/>
        </w:rPr>
      </w:pPr>
      <w:r w:rsidRPr="00C5134C">
        <w:rPr>
          <w:b/>
          <w:caps/>
          <w:sz w:val="24"/>
          <w:szCs w:val="24"/>
        </w:rPr>
        <w:t xml:space="preserve">Перечень документов, прилагаемых </w:t>
      </w:r>
    </w:p>
    <w:p w:rsidR="003E2947" w:rsidRPr="00C5134C" w:rsidRDefault="003E2947" w:rsidP="003E2947">
      <w:pPr>
        <w:ind w:left="426"/>
        <w:jc w:val="center"/>
        <w:rPr>
          <w:b/>
          <w:caps/>
          <w:sz w:val="24"/>
          <w:szCs w:val="24"/>
        </w:rPr>
      </w:pPr>
      <w:r w:rsidRPr="00C5134C">
        <w:rPr>
          <w:b/>
          <w:caps/>
          <w:sz w:val="24"/>
          <w:szCs w:val="24"/>
        </w:rPr>
        <w:lastRenderedPageBreak/>
        <w:t>к настоящему контракту.</w:t>
      </w:r>
    </w:p>
    <w:p w:rsidR="003E2947" w:rsidRDefault="003E2947" w:rsidP="003E2947">
      <w:pPr>
        <w:ind w:firstLine="425"/>
        <w:jc w:val="both"/>
        <w:rPr>
          <w:sz w:val="24"/>
          <w:szCs w:val="24"/>
        </w:rPr>
      </w:pPr>
      <w:r w:rsidRPr="00C5134C">
        <w:rPr>
          <w:sz w:val="24"/>
          <w:szCs w:val="24"/>
        </w:rPr>
        <w:t>Приложения к настоящему Контракту:</w:t>
      </w:r>
    </w:p>
    <w:p w:rsidR="003E2947" w:rsidRPr="00C5134C" w:rsidRDefault="003E2947" w:rsidP="003E2947">
      <w:pPr>
        <w:ind w:firstLine="425"/>
        <w:jc w:val="both"/>
        <w:rPr>
          <w:sz w:val="24"/>
          <w:szCs w:val="24"/>
        </w:rPr>
      </w:pPr>
      <w:r>
        <w:rPr>
          <w:sz w:val="24"/>
          <w:szCs w:val="24"/>
        </w:rPr>
        <w:t>1) Ведомость объемов работ по объекту</w:t>
      </w:r>
    </w:p>
    <w:p w:rsidR="003E2947" w:rsidRPr="00C5134C" w:rsidRDefault="003E2947" w:rsidP="003E2947">
      <w:pPr>
        <w:ind w:firstLine="425"/>
        <w:jc w:val="both"/>
        <w:rPr>
          <w:sz w:val="24"/>
          <w:szCs w:val="24"/>
        </w:rPr>
      </w:pPr>
      <w:r>
        <w:rPr>
          <w:sz w:val="24"/>
          <w:szCs w:val="24"/>
        </w:rPr>
        <w:t>2</w:t>
      </w:r>
      <w:r w:rsidRPr="00C5134C">
        <w:rPr>
          <w:sz w:val="24"/>
          <w:szCs w:val="24"/>
        </w:rPr>
        <w:t>) Акт приема- передачи строительной площадки</w:t>
      </w:r>
    </w:p>
    <w:p w:rsidR="003E2947" w:rsidRDefault="003E2947" w:rsidP="003E2947">
      <w:pPr>
        <w:ind w:firstLine="425"/>
        <w:jc w:val="both"/>
        <w:rPr>
          <w:sz w:val="24"/>
          <w:szCs w:val="24"/>
        </w:rPr>
      </w:pPr>
      <w:r>
        <w:rPr>
          <w:sz w:val="24"/>
          <w:szCs w:val="24"/>
        </w:rPr>
        <w:t>3</w:t>
      </w:r>
      <w:r w:rsidRPr="00C5134C">
        <w:rPr>
          <w:sz w:val="24"/>
          <w:szCs w:val="24"/>
        </w:rPr>
        <w:t>) Акт приема- передачи проектно- сметной документации</w:t>
      </w:r>
    </w:p>
    <w:p w:rsidR="003E2947" w:rsidRPr="00C5134C" w:rsidRDefault="003E2947" w:rsidP="003E2947">
      <w:pPr>
        <w:jc w:val="center"/>
        <w:rPr>
          <w:b/>
          <w:sz w:val="24"/>
          <w:szCs w:val="24"/>
        </w:rPr>
      </w:pPr>
    </w:p>
    <w:p w:rsidR="00AA3AB8" w:rsidRPr="00C5134C" w:rsidRDefault="00AA3AB8" w:rsidP="00AA3AB8">
      <w:pPr>
        <w:jc w:val="center"/>
        <w:rPr>
          <w:b/>
          <w:sz w:val="24"/>
          <w:szCs w:val="24"/>
        </w:rPr>
      </w:pPr>
    </w:p>
    <w:p w:rsidR="00AA3AB8" w:rsidRPr="00C5134C" w:rsidRDefault="00AA3AB8" w:rsidP="00AA3AB8">
      <w:pPr>
        <w:jc w:val="center"/>
        <w:rPr>
          <w:b/>
          <w:sz w:val="24"/>
          <w:szCs w:val="24"/>
        </w:rPr>
      </w:pPr>
      <w:r w:rsidRPr="00C5134C">
        <w:rPr>
          <w:b/>
          <w:sz w:val="24"/>
          <w:szCs w:val="24"/>
        </w:rPr>
        <w:t>20. АДРЕСА И ПЛАТЕЖНЫЕ РЕКВИЗИТЫ СТОРОН.</w:t>
      </w:r>
    </w:p>
    <w:p w:rsidR="00AA3AB8" w:rsidRPr="00C5134C" w:rsidRDefault="00AA3AB8" w:rsidP="00AA3AB8">
      <w:pPr>
        <w:ind w:firstLine="426"/>
        <w:jc w:val="center"/>
        <w:rPr>
          <w:b/>
          <w:sz w:val="24"/>
          <w:szCs w:val="24"/>
        </w:rPr>
      </w:pPr>
    </w:p>
    <w:p w:rsidR="00AA3AB8" w:rsidRPr="00C5134C" w:rsidRDefault="00AA3AB8" w:rsidP="00AA3AB8">
      <w:pPr>
        <w:ind w:firstLine="426"/>
        <w:jc w:val="both"/>
        <w:rPr>
          <w:sz w:val="24"/>
          <w:szCs w:val="24"/>
        </w:rPr>
      </w:pPr>
      <w:r w:rsidRPr="00C5134C">
        <w:rPr>
          <w:sz w:val="24"/>
          <w:szCs w:val="24"/>
        </w:rPr>
        <w:t>Заказчик:</w:t>
      </w:r>
    </w:p>
    <w:p w:rsidR="00AA3AB8" w:rsidRPr="00C5134C" w:rsidRDefault="00AA3AB8" w:rsidP="00AA3AB8">
      <w:pPr>
        <w:ind w:firstLine="426"/>
        <w:jc w:val="both"/>
        <w:rPr>
          <w:b/>
          <w:sz w:val="24"/>
          <w:szCs w:val="24"/>
        </w:rPr>
      </w:pPr>
      <w:r w:rsidRPr="00C5134C">
        <w:rPr>
          <w:b/>
          <w:sz w:val="24"/>
          <w:szCs w:val="24"/>
        </w:rPr>
        <w:t>Управление капитального строительства Администрации города Иванова</w:t>
      </w:r>
    </w:p>
    <w:p w:rsidR="00AA3AB8" w:rsidRPr="00C5134C" w:rsidRDefault="00AA3AB8" w:rsidP="00AA3AB8">
      <w:pPr>
        <w:jc w:val="both"/>
        <w:rPr>
          <w:sz w:val="24"/>
          <w:szCs w:val="24"/>
        </w:rPr>
      </w:pPr>
      <w:r w:rsidRPr="00C5134C">
        <w:rPr>
          <w:sz w:val="24"/>
          <w:szCs w:val="24"/>
        </w:rPr>
        <w:t xml:space="preserve">       Адрес: г. Иваново, пл.Революции, д. 4, ком.24, 25.</w:t>
      </w:r>
    </w:p>
    <w:p w:rsidR="00AA3AB8" w:rsidRPr="00C5134C" w:rsidRDefault="00AA3AB8" w:rsidP="00AA3AB8">
      <w:pPr>
        <w:ind w:firstLine="425"/>
        <w:jc w:val="both"/>
        <w:rPr>
          <w:sz w:val="24"/>
          <w:szCs w:val="24"/>
        </w:rPr>
      </w:pPr>
      <w:r w:rsidRPr="00C5134C">
        <w:rPr>
          <w:sz w:val="24"/>
          <w:szCs w:val="24"/>
        </w:rPr>
        <w:t>ИНН 3702093636 КПП 370201001</w:t>
      </w:r>
    </w:p>
    <w:p w:rsidR="00AA3AB8" w:rsidRPr="00C5134C" w:rsidRDefault="00AA3AB8" w:rsidP="00AA3AB8">
      <w:pPr>
        <w:ind w:firstLine="425"/>
        <w:jc w:val="both"/>
        <w:rPr>
          <w:sz w:val="24"/>
          <w:szCs w:val="24"/>
        </w:rPr>
      </w:pPr>
      <w:r w:rsidRPr="00C5134C">
        <w:rPr>
          <w:sz w:val="24"/>
          <w:szCs w:val="24"/>
        </w:rPr>
        <w:t>Банковские реквизиты:</w:t>
      </w:r>
    </w:p>
    <w:p w:rsidR="00AA3AB8" w:rsidRPr="00C5134C" w:rsidRDefault="00AA3AB8" w:rsidP="00AA3AB8">
      <w:pPr>
        <w:ind w:firstLine="425"/>
        <w:jc w:val="both"/>
        <w:rPr>
          <w:sz w:val="24"/>
          <w:szCs w:val="24"/>
        </w:rPr>
      </w:pPr>
      <w:r w:rsidRPr="00C5134C">
        <w:rPr>
          <w:sz w:val="24"/>
          <w:szCs w:val="24"/>
        </w:rPr>
        <w:t>Р/сч. № 40204810800000000054</w:t>
      </w:r>
    </w:p>
    <w:p w:rsidR="00AA3AB8" w:rsidRPr="00C5134C" w:rsidRDefault="00AA3AB8" w:rsidP="00AA3AB8">
      <w:pPr>
        <w:ind w:firstLine="425"/>
        <w:jc w:val="both"/>
        <w:rPr>
          <w:sz w:val="24"/>
          <w:szCs w:val="24"/>
        </w:rPr>
      </w:pPr>
      <w:r w:rsidRPr="00C5134C">
        <w:rPr>
          <w:sz w:val="24"/>
          <w:szCs w:val="24"/>
        </w:rPr>
        <w:t>ГРКЦ ГУ Банка России по Ивановской области г. Иваново БИК 042406001</w:t>
      </w:r>
    </w:p>
    <w:p w:rsidR="00AA3AB8" w:rsidRPr="00C5134C" w:rsidRDefault="00AA3AB8" w:rsidP="00AA3AB8">
      <w:pPr>
        <w:ind w:firstLine="425"/>
        <w:jc w:val="both"/>
        <w:rPr>
          <w:sz w:val="24"/>
          <w:szCs w:val="24"/>
        </w:rPr>
      </w:pPr>
    </w:p>
    <w:p w:rsidR="00AA3AB8" w:rsidRPr="00C5134C" w:rsidRDefault="00AA3AB8" w:rsidP="00AA3AB8">
      <w:pPr>
        <w:ind w:firstLine="426"/>
        <w:jc w:val="both"/>
        <w:rPr>
          <w:sz w:val="24"/>
          <w:szCs w:val="24"/>
        </w:rPr>
      </w:pPr>
      <w:r w:rsidRPr="00C5134C">
        <w:rPr>
          <w:sz w:val="24"/>
          <w:szCs w:val="24"/>
        </w:rPr>
        <w:t>Подрядчик:</w:t>
      </w:r>
    </w:p>
    <w:p w:rsidR="00AA3AB8" w:rsidRPr="00C5134C" w:rsidRDefault="00AA3AB8" w:rsidP="00AA3AB8">
      <w:pPr>
        <w:ind w:firstLine="425"/>
        <w:jc w:val="both"/>
        <w:rPr>
          <w:sz w:val="24"/>
          <w:szCs w:val="24"/>
        </w:rPr>
      </w:pPr>
    </w:p>
    <w:p w:rsidR="00AA3AB8" w:rsidRPr="00C5134C" w:rsidRDefault="00AA3AB8" w:rsidP="00AA3AB8">
      <w:pPr>
        <w:ind w:firstLine="426"/>
        <w:jc w:val="both"/>
        <w:rPr>
          <w:b/>
          <w:sz w:val="24"/>
          <w:szCs w:val="24"/>
        </w:rPr>
      </w:pPr>
      <w:r w:rsidRPr="00C5134C">
        <w:rPr>
          <w:b/>
          <w:sz w:val="24"/>
          <w:szCs w:val="24"/>
        </w:rPr>
        <w:t>ПОДПИСИ СТОРОН:</w:t>
      </w:r>
    </w:p>
    <w:p w:rsidR="00AA3AB8" w:rsidRPr="00C5134C" w:rsidRDefault="00AA3AB8" w:rsidP="00AA3AB8">
      <w:pPr>
        <w:ind w:firstLine="426"/>
        <w:jc w:val="both"/>
        <w:rPr>
          <w:sz w:val="24"/>
          <w:szCs w:val="24"/>
        </w:rPr>
      </w:pPr>
      <w:r w:rsidRPr="00C5134C">
        <w:rPr>
          <w:sz w:val="24"/>
          <w:szCs w:val="24"/>
        </w:rPr>
        <w:t xml:space="preserve">Заказчик:                                                                                   </w:t>
      </w:r>
    </w:p>
    <w:p w:rsidR="00AA3AB8" w:rsidRPr="00C5134C" w:rsidRDefault="00AA3AB8" w:rsidP="00AA3AB8">
      <w:pPr>
        <w:jc w:val="both"/>
        <w:rPr>
          <w:sz w:val="24"/>
          <w:szCs w:val="24"/>
        </w:rPr>
      </w:pPr>
    </w:p>
    <w:p w:rsidR="00AA3AB8" w:rsidRPr="00C5134C" w:rsidRDefault="00AA3AB8" w:rsidP="00AA3AB8">
      <w:pPr>
        <w:pStyle w:val="ConsNonformat"/>
        <w:widowControl/>
        <w:jc w:val="both"/>
        <w:rPr>
          <w:rFonts w:ascii="Times New Roman" w:hAnsi="Times New Roman"/>
          <w:sz w:val="24"/>
          <w:szCs w:val="24"/>
        </w:rPr>
      </w:pPr>
      <w:r>
        <w:rPr>
          <w:rFonts w:ascii="Times New Roman" w:hAnsi="Times New Roman"/>
          <w:sz w:val="24"/>
          <w:szCs w:val="24"/>
        </w:rPr>
        <w:t xml:space="preserve">       </w:t>
      </w:r>
      <w:r w:rsidRPr="00C5134C">
        <w:rPr>
          <w:rFonts w:ascii="Times New Roman" w:hAnsi="Times New Roman"/>
          <w:sz w:val="24"/>
          <w:szCs w:val="24"/>
        </w:rPr>
        <w:t xml:space="preserve">Начальник Управления капитального строительства </w:t>
      </w:r>
    </w:p>
    <w:p w:rsidR="00AA3AB8" w:rsidRPr="00C5134C" w:rsidRDefault="00AA3AB8" w:rsidP="00AA3AB8">
      <w:pPr>
        <w:jc w:val="both"/>
        <w:rPr>
          <w:sz w:val="24"/>
          <w:szCs w:val="24"/>
        </w:rPr>
      </w:pPr>
      <w:r>
        <w:rPr>
          <w:sz w:val="24"/>
          <w:szCs w:val="24"/>
        </w:rPr>
        <w:t xml:space="preserve">       </w:t>
      </w:r>
      <w:r w:rsidRPr="00C5134C">
        <w:rPr>
          <w:sz w:val="24"/>
          <w:szCs w:val="24"/>
        </w:rPr>
        <w:t xml:space="preserve">Администрации  города Иванова                            </w:t>
      </w:r>
      <w:r>
        <w:rPr>
          <w:sz w:val="24"/>
          <w:szCs w:val="24"/>
        </w:rPr>
        <w:t xml:space="preserve">              </w:t>
      </w:r>
      <w:r w:rsidRPr="00C5134C">
        <w:rPr>
          <w:sz w:val="24"/>
          <w:szCs w:val="24"/>
        </w:rPr>
        <w:t xml:space="preserve">     </w:t>
      </w:r>
      <w:r>
        <w:rPr>
          <w:sz w:val="24"/>
          <w:szCs w:val="24"/>
        </w:rPr>
        <w:t xml:space="preserve"> </w:t>
      </w:r>
      <w:r w:rsidRPr="00C5134C">
        <w:rPr>
          <w:sz w:val="24"/>
          <w:szCs w:val="24"/>
        </w:rPr>
        <w:t xml:space="preserve">                      </w:t>
      </w:r>
      <w:r>
        <w:rPr>
          <w:sz w:val="24"/>
          <w:szCs w:val="24"/>
        </w:rPr>
        <w:t>О.Ф. Уемова</w:t>
      </w:r>
    </w:p>
    <w:p w:rsidR="00AA3AB8" w:rsidRPr="00C5134C" w:rsidRDefault="00AA3AB8" w:rsidP="00AA3AB8">
      <w:pPr>
        <w:ind w:firstLine="426"/>
        <w:jc w:val="both"/>
        <w:rPr>
          <w:sz w:val="24"/>
          <w:szCs w:val="24"/>
        </w:rPr>
      </w:pPr>
      <w:r w:rsidRPr="00C5134C">
        <w:rPr>
          <w:sz w:val="24"/>
          <w:szCs w:val="24"/>
        </w:rPr>
        <w:t xml:space="preserve">                                                   </w:t>
      </w:r>
    </w:p>
    <w:p w:rsidR="00AA3AB8" w:rsidRPr="00C5134C" w:rsidRDefault="00AA3AB8" w:rsidP="00AA3AB8">
      <w:pPr>
        <w:ind w:firstLine="426"/>
        <w:jc w:val="both"/>
        <w:rPr>
          <w:sz w:val="24"/>
          <w:szCs w:val="24"/>
        </w:rPr>
      </w:pPr>
      <w:r w:rsidRPr="00C5134C">
        <w:rPr>
          <w:sz w:val="24"/>
          <w:szCs w:val="24"/>
        </w:rPr>
        <w:t xml:space="preserve">Подрядчик:                                                        </w:t>
      </w: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AA3AB8" w:rsidRDefault="00AA3AB8"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Default="00042B1D" w:rsidP="00AA3AB8">
      <w:pPr>
        <w:jc w:val="both"/>
        <w:rPr>
          <w:szCs w:val="24"/>
        </w:rPr>
      </w:pPr>
    </w:p>
    <w:p w:rsidR="00042B1D" w:rsidRPr="00C520CA" w:rsidRDefault="00AB6981" w:rsidP="00AA3AB8">
      <w:pPr>
        <w:jc w:val="both"/>
        <w:rPr>
          <w:szCs w:val="24"/>
        </w:rPr>
      </w:pPr>
      <w:r w:rsidRPr="00A57643">
        <w:rPr>
          <w:szCs w:val="24"/>
        </w:rPr>
        <w:t xml:space="preserve">  </w:t>
      </w:r>
    </w:p>
    <w:p w:rsidR="003E2947" w:rsidRPr="00C520CA" w:rsidRDefault="003E2947" w:rsidP="00AA3AB8">
      <w:pPr>
        <w:jc w:val="both"/>
        <w:rPr>
          <w:szCs w:val="24"/>
        </w:rPr>
      </w:pPr>
    </w:p>
    <w:p w:rsidR="003E2947" w:rsidRPr="00C520CA" w:rsidRDefault="003E2947" w:rsidP="00AA3AB8">
      <w:pPr>
        <w:jc w:val="both"/>
        <w:rPr>
          <w:szCs w:val="24"/>
        </w:rPr>
      </w:pPr>
    </w:p>
    <w:p w:rsidR="00AB6981" w:rsidRPr="00A57643" w:rsidRDefault="00AB6981" w:rsidP="00AA3AB8">
      <w:pPr>
        <w:jc w:val="both"/>
        <w:rPr>
          <w:szCs w:val="24"/>
        </w:rPr>
      </w:pPr>
    </w:p>
    <w:p w:rsidR="00AB6981" w:rsidRDefault="00AB6981" w:rsidP="00AA3AB8">
      <w:pPr>
        <w:jc w:val="both"/>
        <w:rPr>
          <w:szCs w:val="24"/>
        </w:rPr>
      </w:pPr>
    </w:p>
    <w:p w:rsidR="00FC4ACC" w:rsidRDefault="00FC4ACC" w:rsidP="00AA3AB8">
      <w:pPr>
        <w:jc w:val="both"/>
        <w:rPr>
          <w:szCs w:val="24"/>
        </w:rPr>
      </w:pPr>
    </w:p>
    <w:p w:rsidR="00C520CA" w:rsidRDefault="00C520CA" w:rsidP="00AA3AB8">
      <w:pPr>
        <w:jc w:val="both"/>
        <w:rPr>
          <w:szCs w:val="24"/>
        </w:rPr>
      </w:pPr>
    </w:p>
    <w:p w:rsidR="00C520CA" w:rsidRPr="00A57643" w:rsidRDefault="00C520CA" w:rsidP="00AA3AB8">
      <w:pPr>
        <w:jc w:val="both"/>
        <w:rPr>
          <w:szCs w:val="24"/>
        </w:rPr>
      </w:pPr>
    </w:p>
    <w:p w:rsidR="00AA3AB8" w:rsidRDefault="00AA3AB8" w:rsidP="00AA3AB8">
      <w:pPr>
        <w:jc w:val="both"/>
        <w:rPr>
          <w:szCs w:val="24"/>
        </w:rPr>
      </w:pPr>
    </w:p>
    <w:p w:rsidR="003E2947" w:rsidRPr="00C5134C" w:rsidRDefault="003E2947" w:rsidP="003E2947">
      <w:pPr>
        <w:jc w:val="center"/>
        <w:rPr>
          <w:b/>
          <w:szCs w:val="24"/>
        </w:rPr>
      </w:pPr>
      <w:r>
        <w:rPr>
          <w:b/>
          <w:szCs w:val="24"/>
        </w:rPr>
        <w:lastRenderedPageBreak/>
        <w:t xml:space="preserve">                                                                         </w:t>
      </w:r>
      <w:r w:rsidRPr="00C5134C">
        <w:rPr>
          <w:b/>
          <w:szCs w:val="24"/>
        </w:rPr>
        <w:t>Приложение №</w:t>
      </w:r>
      <w:r>
        <w:rPr>
          <w:b/>
          <w:szCs w:val="24"/>
        </w:rPr>
        <w:t>1</w:t>
      </w:r>
    </w:p>
    <w:p w:rsidR="003E2947" w:rsidRPr="00C5134C" w:rsidRDefault="003E2947" w:rsidP="003E2947">
      <w:pPr>
        <w:jc w:val="center"/>
        <w:rPr>
          <w:b/>
          <w:szCs w:val="24"/>
        </w:rPr>
      </w:pPr>
      <w:r w:rsidRPr="00C5134C">
        <w:rPr>
          <w:b/>
          <w:szCs w:val="24"/>
        </w:rPr>
        <w:t xml:space="preserve">                                                                                        </w:t>
      </w:r>
      <w:r>
        <w:rPr>
          <w:b/>
          <w:szCs w:val="24"/>
        </w:rPr>
        <w:t xml:space="preserve">             к  муниципальному К</w:t>
      </w:r>
      <w:r w:rsidRPr="00C5134C">
        <w:rPr>
          <w:b/>
          <w:szCs w:val="24"/>
        </w:rPr>
        <w:t>онтракту</w:t>
      </w:r>
    </w:p>
    <w:p w:rsidR="003E2947" w:rsidRPr="00C5134C" w:rsidRDefault="003E2947" w:rsidP="003E2947">
      <w:pPr>
        <w:jc w:val="center"/>
        <w:rPr>
          <w:b/>
          <w:szCs w:val="24"/>
        </w:rPr>
      </w:pPr>
      <w:r w:rsidRPr="00C5134C">
        <w:rPr>
          <w:b/>
          <w:szCs w:val="24"/>
        </w:rPr>
        <w:t xml:space="preserve">                                                                                                   №__от «___» __________201</w:t>
      </w:r>
      <w:r>
        <w:rPr>
          <w:b/>
          <w:szCs w:val="24"/>
        </w:rPr>
        <w:t>3</w:t>
      </w:r>
      <w:r w:rsidRPr="00C5134C">
        <w:rPr>
          <w:b/>
          <w:szCs w:val="24"/>
        </w:rPr>
        <w:t xml:space="preserve"> г </w:t>
      </w:r>
    </w:p>
    <w:p w:rsidR="003E2947" w:rsidRPr="00C5134C" w:rsidRDefault="003E2947" w:rsidP="003E2947">
      <w:pPr>
        <w:jc w:val="both"/>
        <w:rPr>
          <w:szCs w:val="24"/>
        </w:rPr>
      </w:pPr>
    </w:p>
    <w:p w:rsidR="003E2947" w:rsidRDefault="003E2947" w:rsidP="003E2947">
      <w:pPr>
        <w:rPr>
          <w:b/>
          <w:sz w:val="24"/>
          <w:szCs w:val="24"/>
        </w:rPr>
      </w:pPr>
      <w:r>
        <w:rPr>
          <w:b/>
          <w:sz w:val="24"/>
          <w:szCs w:val="24"/>
        </w:rPr>
        <w:t xml:space="preserve">                                                                                                                                        </w:t>
      </w:r>
    </w:p>
    <w:p w:rsidR="003E2947" w:rsidRDefault="003E2947" w:rsidP="003E2947">
      <w:pPr>
        <w:jc w:val="center"/>
        <w:rPr>
          <w:b/>
          <w:sz w:val="24"/>
          <w:szCs w:val="24"/>
        </w:rPr>
      </w:pPr>
    </w:p>
    <w:p w:rsidR="003E2947" w:rsidRDefault="003E2947" w:rsidP="003E2947">
      <w:pPr>
        <w:jc w:val="center"/>
        <w:rPr>
          <w:b/>
          <w:sz w:val="24"/>
          <w:szCs w:val="24"/>
        </w:rPr>
      </w:pPr>
      <w:r w:rsidRPr="0096164B">
        <w:rPr>
          <w:b/>
          <w:sz w:val="24"/>
          <w:szCs w:val="24"/>
        </w:rPr>
        <w:t>ВЕДОМОСТЬ ОБЪЕМОВ РАБОТ</w:t>
      </w:r>
      <w:r>
        <w:rPr>
          <w:b/>
          <w:sz w:val="24"/>
          <w:szCs w:val="24"/>
        </w:rPr>
        <w:t xml:space="preserve"> </w:t>
      </w:r>
    </w:p>
    <w:p w:rsidR="003E2947" w:rsidRDefault="003E2947" w:rsidP="003E2947">
      <w:pPr>
        <w:jc w:val="center"/>
        <w:rPr>
          <w:b/>
          <w:sz w:val="24"/>
          <w:szCs w:val="24"/>
        </w:rPr>
      </w:pPr>
    </w:p>
    <w:tbl>
      <w:tblPr>
        <w:tblpPr w:leftFromText="180" w:rightFromText="180" w:vertAnchor="text" w:horzAnchor="margin" w:tblpXSpec="right" w:tblpY="28"/>
        <w:tblW w:w="10797" w:type="dxa"/>
        <w:tblLayout w:type="fixed"/>
        <w:tblLook w:val="04A0" w:firstRow="1" w:lastRow="0" w:firstColumn="1" w:lastColumn="0" w:noHBand="0" w:noVBand="1"/>
      </w:tblPr>
      <w:tblGrid>
        <w:gridCol w:w="679"/>
        <w:gridCol w:w="4926"/>
        <w:gridCol w:w="50"/>
        <w:gridCol w:w="1870"/>
        <w:gridCol w:w="29"/>
        <w:gridCol w:w="1219"/>
        <w:gridCol w:w="27"/>
        <w:gridCol w:w="29"/>
        <w:gridCol w:w="1954"/>
        <w:gridCol w:w="14"/>
      </w:tblGrid>
      <w:tr w:rsidR="003E2947" w:rsidRPr="005342A1" w:rsidTr="00512C61">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 пп</w:t>
            </w:r>
          </w:p>
        </w:tc>
        <w:tc>
          <w:tcPr>
            <w:tcW w:w="4976" w:type="dxa"/>
            <w:gridSpan w:val="2"/>
            <w:tcBorders>
              <w:top w:val="single" w:sz="4" w:space="0" w:color="auto"/>
              <w:left w:val="nil"/>
              <w:bottom w:val="nil"/>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Наименование</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Ед. изм.</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Кол.</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E2947" w:rsidRPr="005342A1" w:rsidRDefault="003E2947" w:rsidP="00512C61">
            <w:pPr>
              <w:jc w:val="center"/>
              <w:rPr>
                <w:sz w:val="24"/>
                <w:szCs w:val="24"/>
              </w:rPr>
            </w:pPr>
            <w:r w:rsidRPr="005342A1">
              <w:rPr>
                <w:sz w:val="24"/>
                <w:szCs w:val="24"/>
              </w:rPr>
              <w:t>Примечание</w:t>
            </w:r>
          </w:p>
        </w:tc>
      </w:tr>
      <w:tr w:rsidR="003E2947" w:rsidRPr="005342A1" w:rsidTr="00512C61">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1</w:t>
            </w:r>
          </w:p>
        </w:tc>
        <w:tc>
          <w:tcPr>
            <w:tcW w:w="4976" w:type="dxa"/>
            <w:gridSpan w:val="2"/>
            <w:tcBorders>
              <w:top w:val="single" w:sz="4" w:space="0" w:color="auto"/>
              <w:left w:val="nil"/>
              <w:bottom w:val="nil"/>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2</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3</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3E2947" w:rsidRPr="005342A1" w:rsidRDefault="003E2947" w:rsidP="00512C61">
            <w:pPr>
              <w:jc w:val="center"/>
              <w:rPr>
                <w:sz w:val="24"/>
                <w:szCs w:val="24"/>
              </w:rPr>
            </w:pPr>
            <w:r w:rsidRPr="005342A1">
              <w:rPr>
                <w:sz w:val="24"/>
                <w:szCs w:val="24"/>
              </w:rPr>
              <w:t>4</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E2947" w:rsidRPr="005342A1" w:rsidRDefault="003E2947" w:rsidP="00512C61">
            <w:pPr>
              <w:jc w:val="center"/>
              <w:rPr>
                <w:sz w:val="24"/>
                <w:szCs w:val="24"/>
              </w:rPr>
            </w:pPr>
            <w:r w:rsidRPr="005342A1">
              <w:rPr>
                <w:sz w:val="24"/>
                <w:szCs w:val="24"/>
              </w:rPr>
              <w:t>5</w:t>
            </w:r>
          </w:p>
        </w:tc>
      </w:tr>
      <w:tr w:rsidR="003E2947" w:rsidRPr="00A36062" w:rsidTr="00512C61">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3E2947" w:rsidRDefault="003E2947" w:rsidP="00512C61">
            <w:pPr>
              <w:jc w:val="center"/>
              <w:rPr>
                <w:bCs/>
                <w:sz w:val="24"/>
                <w:szCs w:val="24"/>
              </w:rPr>
            </w:pPr>
            <w:r>
              <w:rPr>
                <w:bCs/>
                <w:sz w:val="24"/>
                <w:szCs w:val="24"/>
              </w:rPr>
              <w:t xml:space="preserve">   </w:t>
            </w:r>
            <w:r w:rsidRPr="005342A1">
              <w:rPr>
                <w:bCs/>
                <w:sz w:val="24"/>
                <w:szCs w:val="24"/>
              </w:rPr>
              <w:t>Укрепительные работы</w:t>
            </w:r>
            <w:r>
              <w:rPr>
                <w:bCs/>
                <w:sz w:val="24"/>
                <w:szCs w:val="24"/>
              </w:rPr>
              <w:t xml:space="preserve"> (ЛСР 02-06-07) частично </w:t>
            </w:r>
          </w:p>
          <w:p w:rsidR="003E2947" w:rsidRPr="005342A1" w:rsidRDefault="003E2947" w:rsidP="00512C61">
            <w:pPr>
              <w:jc w:val="center"/>
              <w:rPr>
                <w:bCs/>
                <w:sz w:val="24"/>
                <w:szCs w:val="24"/>
              </w:rPr>
            </w:pPr>
            <w:r>
              <w:rPr>
                <w:bCs/>
                <w:sz w:val="24"/>
                <w:szCs w:val="24"/>
              </w:rPr>
              <w:t>Укрепительные работы 2013 г.</w:t>
            </w:r>
          </w:p>
        </w:tc>
      </w:tr>
      <w:tr w:rsidR="003E2947" w:rsidRPr="005342A1" w:rsidTr="00512C61">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1</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Обратное перемещение ранее снятого растительного слоя</w:t>
            </w:r>
            <w:r w:rsidRPr="005342A1">
              <w:rPr>
                <w:sz w:val="24"/>
                <w:szCs w:val="24"/>
              </w:rPr>
              <w:br/>
              <w:t>бульдозером до 10м (на укрепление канав и обваловки)</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грунта</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sidRPr="005D037A">
              <w:rPr>
                <w:b/>
                <w:sz w:val="24"/>
                <w:szCs w:val="24"/>
              </w:rPr>
              <w:t>0,</w:t>
            </w:r>
            <w:r>
              <w:rPr>
                <w:b/>
                <w:sz w:val="24"/>
                <w:szCs w:val="24"/>
              </w:rPr>
              <w:t>3</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2</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Укрепление откосов земляных сооружений посевом многолетних трав: механизированным способом</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 м2</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Pr>
                <w:b/>
                <w:sz w:val="24"/>
                <w:szCs w:val="24"/>
              </w:rPr>
              <w:t>30</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 xml:space="preserve">Газон </w:t>
            </w:r>
            <w:r>
              <w:rPr>
                <w:sz w:val="24"/>
                <w:szCs w:val="24"/>
              </w:rPr>
              <w:t>быстровосстанавливающийся</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кг</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Pr>
                <w:b/>
                <w:sz w:val="24"/>
                <w:szCs w:val="24"/>
              </w:rPr>
              <w:t>81</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DF757F" w:rsidRDefault="003E2947" w:rsidP="00512C61">
            <w:pPr>
              <w:jc w:val="center"/>
              <w:rPr>
                <w:sz w:val="24"/>
                <w:szCs w:val="24"/>
              </w:rPr>
            </w:pPr>
            <w:r w:rsidRPr="00DF757F">
              <w:rPr>
                <w:sz w:val="24"/>
                <w:szCs w:val="24"/>
              </w:rPr>
              <w:t>4</w:t>
            </w:r>
          </w:p>
        </w:tc>
        <w:tc>
          <w:tcPr>
            <w:tcW w:w="4976" w:type="dxa"/>
            <w:gridSpan w:val="2"/>
            <w:tcBorders>
              <w:top w:val="nil"/>
              <w:left w:val="nil"/>
              <w:bottom w:val="single" w:sz="4" w:space="0" w:color="auto"/>
              <w:right w:val="single" w:sz="4" w:space="0" w:color="auto"/>
            </w:tcBorders>
            <w:shd w:val="clear" w:color="auto" w:fill="auto"/>
            <w:hideMark/>
          </w:tcPr>
          <w:p w:rsidR="003E2947" w:rsidRPr="00DF757F" w:rsidRDefault="003E2947" w:rsidP="00512C61">
            <w:pPr>
              <w:rPr>
                <w:sz w:val="24"/>
                <w:szCs w:val="24"/>
              </w:rPr>
            </w:pPr>
            <w:r w:rsidRPr="00DF757F">
              <w:rPr>
                <w:sz w:val="24"/>
                <w:szCs w:val="24"/>
              </w:rPr>
              <w:t>Разработка грунта в отвал экскаваторами "драглайн" или "обратная лопата" с ковшом вместимостью: 0,5 (0,5-0,63) м3, группа грунтов 3</w:t>
            </w:r>
          </w:p>
        </w:tc>
        <w:tc>
          <w:tcPr>
            <w:tcW w:w="1870" w:type="dxa"/>
            <w:tcBorders>
              <w:top w:val="nil"/>
              <w:left w:val="nil"/>
              <w:bottom w:val="single" w:sz="4" w:space="0" w:color="auto"/>
              <w:right w:val="single" w:sz="4" w:space="0" w:color="auto"/>
            </w:tcBorders>
            <w:shd w:val="clear" w:color="auto" w:fill="auto"/>
            <w:hideMark/>
          </w:tcPr>
          <w:p w:rsidR="003E2947" w:rsidRPr="00DF757F" w:rsidRDefault="003E2947" w:rsidP="00512C61">
            <w:pPr>
              <w:jc w:val="center"/>
              <w:rPr>
                <w:sz w:val="24"/>
                <w:szCs w:val="24"/>
              </w:rPr>
            </w:pPr>
            <w:r w:rsidRPr="00DF757F">
              <w:rPr>
                <w:sz w:val="24"/>
                <w:szCs w:val="24"/>
              </w:rPr>
              <w:t>1000 м3 грунта</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DF757F" w:rsidRDefault="003E2947" w:rsidP="00512C61">
            <w:pPr>
              <w:jc w:val="right"/>
              <w:rPr>
                <w:sz w:val="24"/>
                <w:szCs w:val="24"/>
              </w:rPr>
            </w:pPr>
            <w:r w:rsidRPr="00DF757F">
              <w:rPr>
                <w:sz w:val="24"/>
                <w:szCs w:val="24"/>
              </w:rPr>
              <w:t>0,373</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5342A1" w:rsidTr="00512C61">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DF757F" w:rsidRDefault="003E2947" w:rsidP="00512C61">
            <w:pPr>
              <w:jc w:val="center"/>
              <w:rPr>
                <w:sz w:val="24"/>
                <w:szCs w:val="24"/>
              </w:rPr>
            </w:pPr>
            <w:r w:rsidRPr="00DF757F">
              <w:rPr>
                <w:sz w:val="24"/>
                <w:szCs w:val="24"/>
              </w:rPr>
              <w:t>5</w:t>
            </w:r>
          </w:p>
        </w:tc>
        <w:tc>
          <w:tcPr>
            <w:tcW w:w="4976" w:type="dxa"/>
            <w:gridSpan w:val="2"/>
            <w:tcBorders>
              <w:top w:val="nil"/>
              <w:left w:val="nil"/>
              <w:bottom w:val="single" w:sz="4" w:space="0" w:color="auto"/>
              <w:right w:val="single" w:sz="4" w:space="0" w:color="auto"/>
            </w:tcBorders>
            <w:shd w:val="clear" w:color="auto" w:fill="auto"/>
            <w:hideMark/>
          </w:tcPr>
          <w:p w:rsidR="003E2947" w:rsidRPr="00DF757F" w:rsidRDefault="003E2947" w:rsidP="00512C61">
            <w:pPr>
              <w:rPr>
                <w:sz w:val="24"/>
                <w:szCs w:val="24"/>
              </w:rPr>
            </w:pPr>
            <w:r w:rsidRPr="00DF757F">
              <w:rPr>
                <w:sz w:val="24"/>
                <w:szCs w:val="24"/>
              </w:rPr>
              <w:t>Разравнивание бульдозером при перемещении до 20м</w:t>
            </w:r>
          </w:p>
        </w:tc>
        <w:tc>
          <w:tcPr>
            <w:tcW w:w="1870" w:type="dxa"/>
            <w:tcBorders>
              <w:top w:val="nil"/>
              <w:left w:val="nil"/>
              <w:bottom w:val="single" w:sz="4" w:space="0" w:color="auto"/>
              <w:right w:val="single" w:sz="4" w:space="0" w:color="auto"/>
            </w:tcBorders>
            <w:shd w:val="clear" w:color="auto" w:fill="auto"/>
            <w:hideMark/>
          </w:tcPr>
          <w:p w:rsidR="003E2947" w:rsidRPr="00DF757F" w:rsidRDefault="003E2947" w:rsidP="00512C61">
            <w:pPr>
              <w:jc w:val="center"/>
              <w:rPr>
                <w:sz w:val="24"/>
                <w:szCs w:val="24"/>
              </w:rPr>
            </w:pPr>
            <w:r w:rsidRPr="00DF757F">
              <w:rPr>
                <w:sz w:val="24"/>
                <w:szCs w:val="24"/>
              </w:rPr>
              <w:t>1000 м3 грунта</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DF757F" w:rsidRDefault="003E2947" w:rsidP="00512C61">
            <w:pPr>
              <w:jc w:val="right"/>
              <w:rPr>
                <w:sz w:val="24"/>
                <w:szCs w:val="24"/>
              </w:rPr>
            </w:pPr>
            <w:r w:rsidRPr="00DF757F">
              <w:rPr>
                <w:sz w:val="24"/>
                <w:szCs w:val="24"/>
              </w:rPr>
              <w:t>0,746</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5342A1" w:rsidTr="00512C61">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DF757F" w:rsidRDefault="003E2947" w:rsidP="00512C61">
            <w:pPr>
              <w:jc w:val="center"/>
              <w:rPr>
                <w:sz w:val="24"/>
                <w:szCs w:val="24"/>
              </w:rPr>
            </w:pPr>
            <w:r w:rsidRPr="00DF757F">
              <w:rPr>
                <w:sz w:val="24"/>
                <w:szCs w:val="24"/>
              </w:rPr>
              <w:t>6</w:t>
            </w:r>
          </w:p>
        </w:tc>
        <w:tc>
          <w:tcPr>
            <w:tcW w:w="4976" w:type="dxa"/>
            <w:gridSpan w:val="2"/>
            <w:tcBorders>
              <w:top w:val="nil"/>
              <w:left w:val="nil"/>
              <w:bottom w:val="single" w:sz="4" w:space="0" w:color="auto"/>
              <w:right w:val="single" w:sz="4" w:space="0" w:color="auto"/>
            </w:tcBorders>
            <w:shd w:val="clear" w:color="auto" w:fill="auto"/>
            <w:hideMark/>
          </w:tcPr>
          <w:p w:rsidR="003E2947" w:rsidRPr="00DF757F" w:rsidRDefault="003E2947" w:rsidP="00512C61">
            <w:pPr>
              <w:rPr>
                <w:sz w:val="24"/>
                <w:szCs w:val="24"/>
              </w:rPr>
            </w:pPr>
            <w:r w:rsidRPr="00DF757F">
              <w:rPr>
                <w:sz w:val="24"/>
                <w:szCs w:val="24"/>
              </w:rPr>
              <w:t>Доработка грунта вручную в траншеях глубиной до 2 м без креплений с откосами, группа грунтов: 2</w:t>
            </w:r>
          </w:p>
        </w:tc>
        <w:tc>
          <w:tcPr>
            <w:tcW w:w="1870" w:type="dxa"/>
            <w:tcBorders>
              <w:top w:val="nil"/>
              <w:left w:val="nil"/>
              <w:bottom w:val="single" w:sz="4" w:space="0" w:color="auto"/>
              <w:right w:val="single" w:sz="4" w:space="0" w:color="auto"/>
            </w:tcBorders>
            <w:shd w:val="clear" w:color="auto" w:fill="auto"/>
            <w:hideMark/>
          </w:tcPr>
          <w:p w:rsidR="003E2947" w:rsidRPr="00DF757F" w:rsidRDefault="003E2947" w:rsidP="00512C61">
            <w:pPr>
              <w:jc w:val="center"/>
              <w:rPr>
                <w:sz w:val="24"/>
                <w:szCs w:val="24"/>
              </w:rPr>
            </w:pPr>
            <w:r w:rsidRPr="00DF757F">
              <w:rPr>
                <w:sz w:val="24"/>
                <w:szCs w:val="24"/>
              </w:rPr>
              <w:t>100 м3 грунта</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DF757F" w:rsidRDefault="003E2947" w:rsidP="00512C61">
            <w:pPr>
              <w:jc w:val="right"/>
              <w:rPr>
                <w:sz w:val="24"/>
                <w:szCs w:val="24"/>
              </w:rPr>
            </w:pPr>
            <w:r w:rsidRPr="00DF757F">
              <w:rPr>
                <w:sz w:val="24"/>
                <w:szCs w:val="24"/>
              </w:rPr>
              <w:t>0,04</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5342A1" w:rsidTr="00512C61">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DF757F" w:rsidRDefault="003E2947" w:rsidP="00512C61">
            <w:pPr>
              <w:jc w:val="center"/>
              <w:rPr>
                <w:sz w:val="24"/>
                <w:szCs w:val="24"/>
              </w:rPr>
            </w:pPr>
            <w:r w:rsidRPr="00DF757F">
              <w:rPr>
                <w:sz w:val="24"/>
                <w:szCs w:val="24"/>
              </w:rPr>
              <w:t>7</w:t>
            </w:r>
          </w:p>
        </w:tc>
        <w:tc>
          <w:tcPr>
            <w:tcW w:w="4976" w:type="dxa"/>
            <w:gridSpan w:val="2"/>
            <w:tcBorders>
              <w:top w:val="nil"/>
              <w:left w:val="nil"/>
              <w:bottom w:val="single" w:sz="4" w:space="0" w:color="auto"/>
              <w:right w:val="single" w:sz="4" w:space="0" w:color="auto"/>
            </w:tcBorders>
            <w:shd w:val="clear" w:color="auto" w:fill="auto"/>
            <w:hideMark/>
          </w:tcPr>
          <w:p w:rsidR="003E2947" w:rsidRPr="00DF757F" w:rsidRDefault="003E2947" w:rsidP="00512C61">
            <w:pPr>
              <w:rPr>
                <w:sz w:val="24"/>
                <w:szCs w:val="24"/>
              </w:rPr>
            </w:pPr>
            <w:r w:rsidRPr="00DF757F">
              <w:rPr>
                <w:sz w:val="24"/>
                <w:szCs w:val="24"/>
              </w:rPr>
              <w:t>Устройство основания под трубопроводы: гравийного</w:t>
            </w:r>
          </w:p>
        </w:tc>
        <w:tc>
          <w:tcPr>
            <w:tcW w:w="1870" w:type="dxa"/>
            <w:tcBorders>
              <w:top w:val="nil"/>
              <w:left w:val="nil"/>
              <w:bottom w:val="single" w:sz="4" w:space="0" w:color="auto"/>
              <w:right w:val="single" w:sz="4" w:space="0" w:color="auto"/>
            </w:tcBorders>
            <w:shd w:val="clear" w:color="auto" w:fill="auto"/>
            <w:hideMark/>
          </w:tcPr>
          <w:p w:rsidR="003E2947" w:rsidRPr="00DF757F" w:rsidRDefault="003E2947" w:rsidP="00512C61">
            <w:pPr>
              <w:jc w:val="center"/>
              <w:rPr>
                <w:sz w:val="24"/>
                <w:szCs w:val="24"/>
              </w:rPr>
            </w:pPr>
            <w:r w:rsidRPr="00DF757F">
              <w:rPr>
                <w:sz w:val="24"/>
                <w:szCs w:val="24"/>
              </w:rPr>
              <w:t>10 м3 основания</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DF757F" w:rsidRDefault="003E2947" w:rsidP="00512C61">
            <w:pPr>
              <w:jc w:val="right"/>
              <w:rPr>
                <w:sz w:val="24"/>
                <w:szCs w:val="24"/>
              </w:rPr>
            </w:pPr>
            <w:r w:rsidRPr="00DF757F">
              <w:rPr>
                <w:sz w:val="24"/>
                <w:szCs w:val="24"/>
              </w:rPr>
              <w:t>13,55</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A36062" w:rsidTr="00512C61">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3E2947" w:rsidRPr="005342A1" w:rsidRDefault="003E2947" w:rsidP="00512C61">
            <w:pPr>
              <w:jc w:val="center"/>
              <w:rPr>
                <w:b/>
                <w:bCs/>
                <w:sz w:val="24"/>
                <w:szCs w:val="24"/>
              </w:rPr>
            </w:pPr>
            <w:r w:rsidRPr="005342A1">
              <w:rPr>
                <w:sz w:val="24"/>
                <w:szCs w:val="24"/>
              </w:rPr>
              <w:t>Присыпные обочины</w:t>
            </w:r>
            <w:r>
              <w:rPr>
                <w:sz w:val="24"/>
                <w:szCs w:val="24"/>
              </w:rPr>
              <w:t xml:space="preserve"> (ЛСР 02-03-04) частично 2013 г.</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1</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Уплотнение грунта прицепными катками на пневмоколесном ходу 25 т на первый проход по одному следу при толщине слоя: 30 см</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уплотненного грунта</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sidRPr="005D037A">
              <w:rPr>
                <w:b/>
                <w:sz w:val="24"/>
                <w:szCs w:val="24"/>
              </w:rPr>
              <w:t>0,</w:t>
            </w:r>
            <w:r>
              <w:rPr>
                <w:b/>
                <w:sz w:val="24"/>
                <w:szCs w:val="24"/>
              </w:rPr>
              <w:t>2</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2</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На каждый последующий проход по одному следу добавлять: к расценке 01-02-001-02 (6 проходов)</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уплотненного грунта</w:t>
            </w:r>
          </w:p>
        </w:tc>
        <w:tc>
          <w:tcPr>
            <w:tcW w:w="1275" w:type="dxa"/>
            <w:gridSpan w:val="3"/>
            <w:tcBorders>
              <w:top w:val="nil"/>
              <w:left w:val="nil"/>
              <w:bottom w:val="single" w:sz="4" w:space="0" w:color="auto"/>
              <w:right w:val="single" w:sz="4" w:space="0" w:color="auto"/>
            </w:tcBorders>
            <w:shd w:val="clear" w:color="auto" w:fill="auto"/>
            <w:hideMark/>
          </w:tcPr>
          <w:p w:rsidR="003E2947" w:rsidRPr="005D037A" w:rsidRDefault="003E2947" w:rsidP="00512C61">
            <w:pPr>
              <w:jc w:val="right"/>
              <w:rPr>
                <w:b/>
                <w:sz w:val="24"/>
                <w:szCs w:val="24"/>
              </w:rPr>
            </w:pPr>
            <w:r>
              <w:rPr>
                <w:b/>
                <w:sz w:val="24"/>
                <w:szCs w:val="24"/>
              </w:rPr>
              <w:t>1,2</w:t>
            </w: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Укрепление обочин втапливанием щебня</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м2 покрытия полосы и обочин</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sidRPr="005D037A">
              <w:rPr>
                <w:b/>
                <w:sz w:val="24"/>
                <w:szCs w:val="24"/>
              </w:rPr>
              <w:t>0,</w:t>
            </w:r>
            <w:r>
              <w:rPr>
                <w:b/>
                <w:sz w:val="24"/>
                <w:szCs w:val="24"/>
              </w:rPr>
              <w:t>5</w:t>
            </w:r>
          </w:p>
          <w:p w:rsidR="003E2947" w:rsidRPr="005D037A" w:rsidRDefault="003E2947" w:rsidP="00512C61">
            <w:pPr>
              <w:jc w:val="right"/>
              <w:rPr>
                <w:b/>
                <w:sz w:val="24"/>
                <w:szCs w:val="24"/>
              </w:rPr>
            </w:pP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4</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Щебень из природного камня для строительных работ марка 600, фракция 20-40 мм</w:t>
            </w:r>
          </w:p>
        </w:tc>
        <w:tc>
          <w:tcPr>
            <w:tcW w:w="1870" w:type="dxa"/>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м3</w:t>
            </w:r>
          </w:p>
        </w:tc>
        <w:tc>
          <w:tcPr>
            <w:tcW w:w="1275" w:type="dxa"/>
            <w:gridSpan w:val="3"/>
            <w:tcBorders>
              <w:top w:val="nil"/>
              <w:left w:val="nil"/>
              <w:bottom w:val="single" w:sz="4" w:space="0" w:color="auto"/>
              <w:right w:val="single" w:sz="4" w:space="0" w:color="auto"/>
            </w:tcBorders>
            <w:shd w:val="clear" w:color="auto" w:fill="auto"/>
            <w:noWrap/>
            <w:hideMark/>
          </w:tcPr>
          <w:p w:rsidR="003E2947" w:rsidRPr="005D037A" w:rsidRDefault="003E2947" w:rsidP="00512C61">
            <w:pPr>
              <w:jc w:val="right"/>
              <w:rPr>
                <w:b/>
                <w:sz w:val="24"/>
                <w:szCs w:val="24"/>
              </w:rPr>
            </w:pPr>
            <w:r>
              <w:rPr>
                <w:b/>
                <w:sz w:val="24"/>
                <w:szCs w:val="24"/>
              </w:rPr>
              <w:t>37,264</w:t>
            </w:r>
          </w:p>
          <w:p w:rsidR="003E2947" w:rsidRPr="005D037A" w:rsidRDefault="003E2947" w:rsidP="00512C61">
            <w:pPr>
              <w:jc w:val="right"/>
              <w:rPr>
                <w:b/>
                <w:sz w:val="24"/>
                <w:szCs w:val="24"/>
              </w:rPr>
            </w:pPr>
          </w:p>
        </w:tc>
        <w:tc>
          <w:tcPr>
            <w:tcW w:w="1983" w:type="dxa"/>
            <w:gridSpan w:val="2"/>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1E2D9B" w:rsidTr="00512C61">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3E2947" w:rsidRDefault="003E2947" w:rsidP="00512C61">
            <w:pPr>
              <w:jc w:val="center"/>
              <w:rPr>
                <w:sz w:val="24"/>
                <w:szCs w:val="24"/>
              </w:rPr>
            </w:pPr>
            <w:r w:rsidRPr="005342A1">
              <w:rPr>
                <w:sz w:val="24"/>
                <w:szCs w:val="24"/>
              </w:rPr>
              <w:t>Земляные работы</w:t>
            </w:r>
            <w:r>
              <w:rPr>
                <w:sz w:val="24"/>
                <w:szCs w:val="24"/>
              </w:rPr>
              <w:t xml:space="preserve"> (ЛСР 02-01-02) частично</w:t>
            </w:r>
          </w:p>
          <w:p w:rsidR="003E2947" w:rsidRPr="005342A1" w:rsidRDefault="003E2947" w:rsidP="00512C61">
            <w:pPr>
              <w:jc w:val="center"/>
              <w:rPr>
                <w:b/>
                <w:bCs/>
                <w:sz w:val="24"/>
                <w:szCs w:val="24"/>
              </w:rPr>
            </w:pPr>
            <w:r>
              <w:rPr>
                <w:sz w:val="24"/>
                <w:szCs w:val="24"/>
              </w:rPr>
              <w:t xml:space="preserve"> (квартал № 1,3,4,5,7,11,12, S=9978+1892+9978+6573+10161+3336+4540 = 46458 м2)</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1</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Разработка грунта с перемещением до 10 м бульдозерами мощностью: 79 кВт (108 л.с.), группа грунтов 2</w:t>
            </w:r>
            <w:r>
              <w:rPr>
                <w:sz w:val="24"/>
                <w:szCs w:val="24"/>
              </w:rPr>
              <w:t xml:space="preserve"> </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3E2947" w:rsidRPr="00591691" w:rsidRDefault="003E2947" w:rsidP="00512C61">
            <w:pPr>
              <w:jc w:val="right"/>
              <w:rPr>
                <w:b/>
                <w:iCs/>
                <w:color w:val="000000"/>
                <w:sz w:val="24"/>
                <w:szCs w:val="24"/>
              </w:rPr>
            </w:pPr>
            <w:r w:rsidRPr="00591691">
              <w:rPr>
                <w:b/>
                <w:iCs/>
                <w:color w:val="000000"/>
                <w:sz w:val="24"/>
                <w:szCs w:val="24"/>
              </w:rPr>
              <w:t>0,9</w:t>
            </w:r>
            <w:r>
              <w:rPr>
                <w:b/>
                <w:iCs/>
                <w:color w:val="000000"/>
                <w:sz w:val="24"/>
                <w:szCs w:val="24"/>
              </w:rPr>
              <w:t>534</w:t>
            </w:r>
            <w:r w:rsidRPr="00591691">
              <w:rPr>
                <w:b/>
                <w:iCs/>
                <w:color w:val="000000"/>
                <w:sz w:val="24"/>
                <w:szCs w:val="24"/>
              </w:rPr>
              <w:t>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CC0D1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lastRenderedPageBreak/>
              <w:t>2</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Разработка грунта с перемещением до 10 м бульдозерами мощностью: 79 кВт (108 л.с.), группа грунтов 2</w:t>
            </w:r>
            <w:r>
              <w:rPr>
                <w:sz w:val="24"/>
                <w:szCs w:val="24"/>
              </w:rPr>
              <w:t xml:space="preserve"> </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3E2947" w:rsidRPr="00591691" w:rsidRDefault="003E2947" w:rsidP="00512C61">
            <w:pPr>
              <w:jc w:val="right"/>
              <w:rPr>
                <w:b/>
                <w:iCs/>
                <w:color w:val="000000"/>
                <w:sz w:val="24"/>
                <w:szCs w:val="24"/>
              </w:rPr>
            </w:pPr>
            <w:r w:rsidRPr="00591691">
              <w:rPr>
                <w:b/>
                <w:iCs/>
                <w:color w:val="000000"/>
                <w:sz w:val="24"/>
                <w:szCs w:val="24"/>
              </w:rPr>
              <w:t>1,</w:t>
            </w:r>
            <w:r>
              <w:rPr>
                <w:b/>
                <w:iCs/>
                <w:color w:val="000000"/>
                <w:sz w:val="24"/>
                <w:szCs w:val="24"/>
              </w:rPr>
              <w:t>27</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5342A1" w:rsidTr="00512C61">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При перемещении грунта на каждые последующие 10 м добавлять: к расценке 01-01-030-06</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75410E" w:rsidRDefault="003E2947" w:rsidP="00512C61">
            <w:pPr>
              <w:jc w:val="right"/>
              <w:rPr>
                <w:b/>
                <w:iCs/>
                <w:color w:val="000000"/>
                <w:sz w:val="24"/>
                <w:szCs w:val="24"/>
              </w:rPr>
            </w:pPr>
            <w:r>
              <w:rPr>
                <w:b/>
                <w:iCs/>
                <w:color w:val="000000"/>
                <w:sz w:val="24"/>
                <w:szCs w:val="24"/>
              </w:rPr>
              <w:t>6,35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4</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Разработка грунта с перемещением до 10 м бульдозерами мощностью: 79 кВт (108 л.с.), группа грунтов 2</w:t>
            </w:r>
            <w:r>
              <w:rPr>
                <w:sz w:val="24"/>
                <w:szCs w:val="24"/>
              </w:rPr>
              <w:t xml:space="preserve"> </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3E2947" w:rsidRPr="00591691" w:rsidRDefault="003E2947" w:rsidP="00512C61">
            <w:pPr>
              <w:jc w:val="right"/>
              <w:rPr>
                <w:b/>
                <w:iCs/>
                <w:color w:val="000000"/>
                <w:sz w:val="24"/>
                <w:szCs w:val="24"/>
              </w:rPr>
            </w:pPr>
            <w:r>
              <w:rPr>
                <w:b/>
                <w:iCs/>
                <w:color w:val="000000"/>
                <w:sz w:val="24"/>
                <w:szCs w:val="24"/>
              </w:rPr>
              <w:t>3</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5</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Планировка площадей: механизированным способом, группа грунтов 2</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м2 спланированной площади</w:t>
            </w:r>
          </w:p>
        </w:tc>
        <w:tc>
          <w:tcPr>
            <w:tcW w:w="1219" w:type="dxa"/>
            <w:tcBorders>
              <w:top w:val="nil"/>
              <w:left w:val="nil"/>
              <w:bottom w:val="single" w:sz="4" w:space="0" w:color="auto"/>
              <w:right w:val="single" w:sz="4" w:space="0" w:color="auto"/>
            </w:tcBorders>
            <w:shd w:val="clear" w:color="auto" w:fill="auto"/>
            <w:noWrap/>
            <w:vAlign w:val="bottom"/>
            <w:hideMark/>
          </w:tcPr>
          <w:p w:rsidR="003E2947" w:rsidRPr="0075410E" w:rsidRDefault="003E2947" w:rsidP="00512C61">
            <w:pPr>
              <w:jc w:val="right"/>
              <w:rPr>
                <w:b/>
                <w:iCs/>
                <w:color w:val="000000"/>
                <w:sz w:val="24"/>
                <w:szCs w:val="24"/>
              </w:rPr>
            </w:pPr>
            <w:r>
              <w:rPr>
                <w:b/>
                <w:iCs/>
                <w:color w:val="000000"/>
                <w:sz w:val="24"/>
                <w:szCs w:val="24"/>
              </w:rPr>
              <w:t>7,5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7</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Уплотнение грунта прицепными катками на пневмоколесном ходу 25 т на первый проход по одному следу при толщине слоя: 30 см</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уплотненного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3E2947" w:rsidRPr="00635567" w:rsidRDefault="003E2947" w:rsidP="00512C61">
            <w:pPr>
              <w:jc w:val="right"/>
              <w:rPr>
                <w:b/>
                <w:iCs/>
                <w:color w:val="000000"/>
                <w:sz w:val="24"/>
                <w:szCs w:val="24"/>
              </w:rPr>
            </w:pPr>
            <w:r>
              <w:rPr>
                <w:b/>
                <w:iCs/>
                <w:color w:val="000000"/>
                <w:sz w:val="24"/>
                <w:szCs w:val="24"/>
              </w:rPr>
              <w:t>2,25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Pr>
                <w:sz w:val="24"/>
                <w:szCs w:val="24"/>
              </w:rPr>
              <w:t>8</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На каждый последующий проход по одному следу добавлять: к расценке 01-02-001-02</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уплотненного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591691" w:rsidRDefault="003E2947" w:rsidP="00512C61">
            <w:pPr>
              <w:jc w:val="right"/>
              <w:rPr>
                <w:b/>
                <w:iCs/>
                <w:color w:val="000000"/>
                <w:sz w:val="24"/>
                <w:szCs w:val="24"/>
              </w:rPr>
            </w:pPr>
            <w:r>
              <w:rPr>
                <w:b/>
                <w:iCs/>
                <w:color w:val="000000"/>
                <w:sz w:val="24"/>
                <w:szCs w:val="24"/>
              </w:rPr>
              <w:t>11,25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35060A"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t>9</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Pr>
                <w:sz w:val="24"/>
                <w:szCs w:val="24"/>
              </w:rPr>
              <w:t>Планировка площадей бульдозерами мощностью 79 кВт (108 л.с.)</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Pr>
                <w:sz w:val="24"/>
                <w:szCs w:val="24"/>
              </w:rPr>
              <w:t xml:space="preserve">1000 м2 </w:t>
            </w:r>
            <w:r w:rsidRPr="005342A1">
              <w:rPr>
                <w:sz w:val="24"/>
                <w:szCs w:val="24"/>
              </w:rPr>
              <w:t>спланированной площади</w:t>
            </w:r>
          </w:p>
        </w:tc>
        <w:tc>
          <w:tcPr>
            <w:tcW w:w="1219" w:type="dxa"/>
            <w:tcBorders>
              <w:top w:val="nil"/>
              <w:left w:val="nil"/>
              <w:bottom w:val="single" w:sz="4" w:space="0" w:color="auto"/>
              <w:right w:val="single" w:sz="4" w:space="0" w:color="auto"/>
            </w:tcBorders>
            <w:shd w:val="clear" w:color="auto" w:fill="auto"/>
            <w:vAlign w:val="bottom"/>
            <w:hideMark/>
          </w:tcPr>
          <w:p w:rsidR="003E2947" w:rsidRDefault="003E2947" w:rsidP="00512C61">
            <w:pPr>
              <w:jc w:val="right"/>
              <w:rPr>
                <w:b/>
                <w:iCs/>
                <w:color w:val="000000"/>
                <w:sz w:val="24"/>
                <w:szCs w:val="24"/>
              </w:rPr>
            </w:pPr>
            <w:r>
              <w:rPr>
                <w:b/>
                <w:iCs/>
                <w:color w:val="000000"/>
                <w:sz w:val="24"/>
                <w:szCs w:val="24"/>
              </w:rPr>
              <w:t>6,8</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35060A"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t>10</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Разработка грунта с перемещением до 10 м бульдозерами мощностью: 79 кВт (108 л.с.), группа грунтов 2</w:t>
            </w:r>
            <w:r>
              <w:rPr>
                <w:sz w:val="24"/>
                <w:szCs w:val="24"/>
              </w:rPr>
              <w:t xml:space="preserve"> (квартала)</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Default="003E2947" w:rsidP="00512C61">
            <w:pPr>
              <w:jc w:val="right"/>
              <w:rPr>
                <w:b/>
                <w:iCs/>
                <w:color w:val="000000"/>
                <w:sz w:val="24"/>
                <w:szCs w:val="24"/>
              </w:rPr>
            </w:pPr>
            <w:r>
              <w:rPr>
                <w:b/>
                <w:iCs/>
                <w:color w:val="000000"/>
                <w:sz w:val="24"/>
                <w:szCs w:val="24"/>
              </w:rPr>
              <w:t>0,234</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35060A"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t>11</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При перемещении грунта на каждые последующие 10 м добавлять: к расценке 01-01-030-06</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Pr>
                <w:sz w:val="24"/>
                <w:szCs w:val="24"/>
              </w:rPr>
              <w:t>1000 м3</w:t>
            </w:r>
          </w:p>
        </w:tc>
        <w:tc>
          <w:tcPr>
            <w:tcW w:w="1219" w:type="dxa"/>
            <w:tcBorders>
              <w:top w:val="nil"/>
              <w:left w:val="nil"/>
              <w:bottom w:val="single" w:sz="4" w:space="0" w:color="auto"/>
              <w:right w:val="single" w:sz="4" w:space="0" w:color="auto"/>
            </w:tcBorders>
            <w:shd w:val="clear" w:color="auto" w:fill="auto"/>
            <w:vAlign w:val="bottom"/>
            <w:hideMark/>
          </w:tcPr>
          <w:p w:rsidR="003E2947" w:rsidRDefault="003E2947" w:rsidP="00512C61">
            <w:pPr>
              <w:jc w:val="right"/>
              <w:rPr>
                <w:b/>
                <w:iCs/>
                <w:color w:val="000000"/>
                <w:sz w:val="24"/>
                <w:szCs w:val="24"/>
              </w:rPr>
            </w:pPr>
            <w:r>
              <w:rPr>
                <w:b/>
                <w:iCs/>
                <w:color w:val="000000"/>
                <w:sz w:val="24"/>
                <w:szCs w:val="24"/>
              </w:rPr>
              <w:t>2,106</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35060A"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t>12</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При перемещении грунта на каждые последующие 10 м добавлять: к расценке 01-01-030-06</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Pr>
                <w:sz w:val="24"/>
                <w:szCs w:val="24"/>
              </w:rPr>
              <w:t>1000 м3</w:t>
            </w:r>
          </w:p>
        </w:tc>
        <w:tc>
          <w:tcPr>
            <w:tcW w:w="1219" w:type="dxa"/>
            <w:tcBorders>
              <w:top w:val="nil"/>
              <w:left w:val="nil"/>
              <w:bottom w:val="single" w:sz="4" w:space="0" w:color="auto"/>
              <w:right w:val="single" w:sz="4" w:space="0" w:color="auto"/>
            </w:tcBorders>
            <w:shd w:val="clear" w:color="auto" w:fill="auto"/>
            <w:vAlign w:val="bottom"/>
            <w:hideMark/>
          </w:tcPr>
          <w:p w:rsidR="003E2947" w:rsidRDefault="003E2947" w:rsidP="00512C61">
            <w:pPr>
              <w:jc w:val="right"/>
              <w:rPr>
                <w:b/>
                <w:iCs/>
                <w:color w:val="000000"/>
                <w:sz w:val="24"/>
                <w:szCs w:val="24"/>
              </w:rPr>
            </w:pPr>
            <w:r>
              <w:rPr>
                <w:b/>
                <w:iCs/>
                <w:color w:val="000000"/>
                <w:sz w:val="24"/>
                <w:szCs w:val="24"/>
              </w:rPr>
              <w:t>20,934</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35060A"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Default="003E2947" w:rsidP="00512C61">
            <w:pPr>
              <w:jc w:val="center"/>
              <w:rPr>
                <w:sz w:val="24"/>
                <w:szCs w:val="24"/>
              </w:rPr>
            </w:pPr>
            <w:r>
              <w:rPr>
                <w:sz w:val="24"/>
                <w:szCs w:val="24"/>
              </w:rPr>
              <w:t>13</w:t>
            </w:r>
          </w:p>
        </w:tc>
        <w:tc>
          <w:tcPr>
            <w:tcW w:w="4976"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При перемещении грунта на каждые последующие 10 м добавлять: к расценке 01-01-030-06</w:t>
            </w:r>
          </w:p>
        </w:tc>
        <w:tc>
          <w:tcPr>
            <w:tcW w:w="1899"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Pr>
                <w:sz w:val="24"/>
                <w:szCs w:val="24"/>
              </w:rPr>
              <w:t>1000 м3</w:t>
            </w:r>
          </w:p>
        </w:tc>
        <w:tc>
          <w:tcPr>
            <w:tcW w:w="1219" w:type="dxa"/>
            <w:tcBorders>
              <w:top w:val="nil"/>
              <w:left w:val="nil"/>
              <w:bottom w:val="single" w:sz="4" w:space="0" w:color="auto"/>
              <w:right w:val="single" w:sz="4" w:space="0" w:color="auto"/>
            </w:tcBorders>
            <w:shd w:val="clear" w:color="auto" w:fill="auto"/>
            <w:vAlign w:val="bottom"/>
            <w:hideMark/>
          </w:tcPr>
          <w:p w:rsidR="003E2947" w:rsidRDefault="003E2947" w:rsidP="00512C61">
            <w:pPr>
              <w:jc w:val="right"/>
              <w:rPr>
                <w:b/>
                <w:iCs/>
                <w:color w:val="000000"/>
                <w:sz w:val="24"/>
                <w:szCs w:val="24"/>
              </w:rPr>
            </w:pPr>
            <w:r>
              <w:rPr>
                <w:b/>
                <w:iCs/>
                <w:color w:val="000000"/>
                <w:sz w:val="24"/>
                <w:szCs w:val="24"/>
              </w:rPr>
              <w:t>20,268</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C76668" w:rsidRDefault="003E2947" w:rsidP="00512C61">
            <w:pPr>
              <w:jc w:val="center"/>
              <w:rPr>
                <w:sz w:val="24"/>
                <w:szCs w:val="24"/>
              </w:rPr>
            </w:pPr>
            <w:r>
              <w:rPr>
                <w:sz w:val="24"/>
                <w:szCs w:val="24"/>
              </w:rPr>
              <w:t>13</w:t>
            </w:r>
          </w:p>
        </w:tc>
        <w:tc>
          <w:tcPr>
            <w:tcW w:w="4976" w:type="dxa"/>
            <w:gridSpan w:val="2"/>
            <w:tcBorders>
              <w:top w:val="nil"/>
              <w:left w:val="nil"/>
              <w:bottom w:val="single" w:sz="4" w:space="0" w:color="auto"/>
              <w:right w:val="single" w:sz="4" w:space="0" w:color="auto"/>
            </w:tcBorders>
            <w:shd w:val="clear" w:color="auto" w:fill="auto"/>
            <w:hideMark/>
          </w:tcPr>
          <w:p w:rsidR="003E2947" w:rsidRPr="00071344" w:rsidRDefault="003E2947" w:rsidP="00512C61">
            <w:pPr>
              <w:rPr>
                <w:sz w:val="24"/>
                <w:szCs w:val="24"/>
              </w:rPr>
            </w:pPr>
            <w:r w:rsidRPr="00C76668">
              <w:rPr>
                <w:sz w:val="24"/>
                <w:szCs w:val="24"/>
              </w:rPr>
              <w:t>Разработка траншей экскаватором "обратная лопата" с ковшом вместимостью 0,4 м3, группа грунтов: 2</w:t>
            </w:r>
            <w:r>
              <w:rPr>
                <w:sz w:val="24"/>
                <w:szCs w:val="24"/>
              </w:rPr>
              <w:t xml:space="preserve">     (длина 205 м) </w:t>
            </w:r>
          </w:p>
        </w:tc>
        <w:tc>
          <w:tcPr>
            <w:tcW w:w="1899" w:type="dxa"/>
            <w:gridSpan w:val="2"/>
            <w:tcBorders>
              <w:top w:val="nil"/>
              <w:left w:val="nil"/>
              <w:bottom w:val="single" w:sz="4" w:space="0" w:color="auto"/>
              <w:right w:val="single" w:sz="4" w:space="0" w:color="auto"/>
            </w:tcBorders>
            <w:shd w:val="clear" w:color="auto" w:fill="auto"/>
            <w:hideMark/>
          </w:tcPr>
          <w:p w:rsidR="003E2947" w:rsidRPr="00C76668" w:rsidRDefault="003E2947" w:rsidP="00512C61">
            <w:pPr>
              <w:jc w:val="center"/>
              <w:rPr>
                <w:sz w:val="24"/>
                <w:szCs w:val="24"/>
              </w:rPr>
            </w:pPr>
            <w:r w:rsidRPr="00C76668">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591691" w:rsidRDefault="003E2947" w:rsidP="00512C61">
            <w:pPr>
              <w:jc w:val="right"/>
              <w:rPr>
                <w:b/>
                <w:iCs/>
                <w:color w:val="000000"/>
                <w:sz w:val="24"/>
                <w:szCs w:val="24"/>
              </w:rPr>
            </w:pPr>
            <w:r w:rsidRPr="00591691">
              <w:rPr>
                <w:b/>
                <w:iCs/>
                <w:color w:val="000000"/>
                <w:sz w:val="24"/>
                <w:szCs w:val="24"/>
              </w:rPr>
              <w:t>0,0</w:t>
            </w:r>
            <w:r>
              <w:rPr>
                <w:b/>
                <w:iCs/>
                <w:color w:val="000000"/>
                <w:sz w:val="24"/>
                <w:szCs w:val="24"/>
              </w:rPr>
              <w:t>735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C76668" w:rsidRDefault="003E2947" w:rsidP="00512C61">
            <w:pPr>
              <w:rPr>
                <w:sz w:val="24"/>
                <w:szCs w:val="24"/>
              </w:rPr>
            </w:pPr>
            <w:r w:rsidRPr="00C76668">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071344" w:rsidRDefault="003E2947" w:rsidP="00512C61">
            <w:pPr>
              <w:jc w:val="center"/>
              <w:rPr>
                <w:sz w:val="24"/>
                <w:szCs w:val="24"/>
              </w:rPr>
            </w:pPr>
            <w:r>
              <w:rPr>
                <w:sz w:val="24"/>
                <w:szCs w:val="24"/>
              </w:rPr>
              <w:t>14</w:t>
            </w:r>
          </w:p>
        </w:tc>
        <w:tc>
          <w:tcPr>
            <w:tcW w:w="4976" w:type="dxa"/>
            <w:gridSpan w:val="2"/>
            <w:tcBorders>
              <w:top w:val="nil"/>
              <w:left w:val="nil"/>
              <w:bottom w:val="single" w:sz="4" w:space="0" w:color="auto"/>
              <w:right w:val="single" w:sz="4" w:space="0" w:color="auto"/>
            </w:tcBorders>
            <w:shd w:val="clear" w:color="auto" w:fill="auto"/>
            <w:hideMark/>
          </w:tcPr>
          <w:p w:rsidR="003E2947" w:rsidRPr="00C76668" w:rsidRDefault="003E2947" w:rsidP="00512C61">
            <w:pPr>
              <w:rPr>
                <w:sz w:val="24"/>
                <w:szCs w:val="24"/>
              </w:rPr>
            </w:pPr>
            <w:r w:rsidRPr="00C76668">
              <w:rPr>
                <w:sz w:val="24"/>
                <w:szCs w:val="24"/>
              </w:rPr>
              <w:t>Разработка грунта вручную в траншеях глубиной до 2 м без креплений с откосами, группа грунтов: 2</w:t>
            </w:r>
            <w:r>
              <w:rPr>
                <w:sz w:val="24"/>
                <w:szCs w:val="24"/>
              </w:rPr>
              <w:t xml:space="preserve"> </w:t>
            </w:r>
          </w:p>
        </w:tc>
        <w:tc>
          <w:tcPr>
            <w:tcW w:w="1899" w:type="dxa"/>
            <w:gridSpan w:val="2"/>
            <w:tcBorders>
              <w:top w:val="nil"/>
              <w:left w:val="nil"/>
              <w:bottom w:val="single" w:sz="4" w:space="0" w:color="auto"/>
              <w:right w:val="single" w:sz="4" w:space="0" w:color="auto"/>
            </w:tcBorders>
            <w:shd w:val="clear" w:color="auto" w:fill="auto"/>
            <w:hideMark/>
          </w:tcPr>
          <w:p w:rsidR="003E2947" w:rsidRPr="00C76668" w:rsidRDefault="003E2947" w:rsidP="00512C61">
            <w:pPr>
              <w:jc w:val="center"/>
              <w:rPr>
                <w:sz w:val="24"/>
                <w:szCs w:val="24"/>
              </w:rPr>
            </w:pPr>
            <w:r w:rsidRPr="00C76668">
              <w:rPr>
                <w:sz w:val="24"/>
                <w:szCs w:val="24"/>
              </w:rPr>
              <w:t>100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591691" w:rsidRDefault="003E2947" w:rsidP="00512C61">
            <w:pPr>
              <w:jc w:val="right"/>
              <w:rPr>
                <w:b/>
                <w:iCs/>
                <w:color w:val="000000"/>
                <w:sz w:val="24"/>
                <w:szCs w:val="24"/>
              </w:rPr>
            </w:pPr>
            <w:r w:rsidRPr="00591691">
              <w:rPr>
                <w:b/>
                <w:iCs/>
                <w:color w:val="000000"/>
                <w:sz w:val="24"/>
                <w:szCs w:val="24"/>
              </w:rPr>
              <w:t>0,0</w:t>
            </w:r>
            <w:r>
              <w:rPr>
                <w:b/>
                <w:iCs/>
                <w:color w:val="000000"/>
                <w:sz w:val="24"/>
                <w:szCs w:val="24"/>
              </w:rPr>
              <w:t>795</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C76668" w:rsidRDefault="003E2947" w:rsidP="00512C61">
            <w:pPr>
              <w:rPr>
                <w:sz w:val="24"/>
                <w:szCs w:val="24"/>
              </w:rPr>
            </w:pPr>
            <w:r w:rsidRPr="00C76668">
              <w:rPr>
                <w:sz w:val="24"/>
                <w:szCs w:val="24"/>
              </w:rPr>
              <w:t> </w:t>
            </w: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737848" w:rsidRDefault="003E2947" w:rsidP="00512C61">
            <w:pPr>
              <w:jc w:val="center"/>
              <w:rPr>
                <w:sz w:val="24"/>
                <w:szCs w:val="24"/>
              </w:rPr>
            </w:pPr>
            <w:r w:rsidRPr="00737848">
              <w:rPr>
                <w:sz w:val="24"/>
                <w:szCs w:val="24"/>
              </w:rPr>
              <w:t>1</w:t>
            </w:r>
            <w:r>
              <w:rPr>
                <w:sz w:val="24"/>
                <w:szCs w:val="24"/>
              </w:rPr>
              <w:t>5</w:t>
            </w:r>
          </w:p>
        </w:tc>
        <w:tc>
          <w:tcPr>
            <w:tcW w:w="4976" w:type="dxa"/>
            <w:gridSpan w:val="2"/>
            <w:tcBorders>
              <w:top w:val="nil"/>
              <w:left w:val="nil"/>
              <w:bottom w:val="single" w:sz="4" w:space="0" w:color="auto"/>
              <w:right w:val="single" w:sz="4" w:space="0" w:color="auto"/>
            </w:tcBorders>
            <w:shd w:val="clear" w:color="auto" w:fill="auto"/>
            <w:hideMark/>
          </w:tcPr>
          <w:p w:rsidR="003E2947" w:rsidRPr="00737848" w:rsidRDefault="003E2947" w:rsidP="00512C61">
            <w:pPr>
              <w:rPr>
                <w:sz w:val="24"/>
                <w:szCs w:val="24"/>
              </w:rPr>
            </w:pPr>
            <w:r w:rsidRPr="00737848">
              <w:rPr>
                <w:sz w:val="24"/>
                <w:szCs w:val="24"/>
              </w:rPr>
              <w:t>Разработка траншей экскаватором "обратная лопата" с ковшом вместимостью 0,4 м3, группа грунтов: 2</w:t>
            </w:r>
            <w:r>
              <w:rPr>
                <w:sz w:val="24"/>
                <w:szCs w:val="24"/>
              </w:rPr>
              <w:t xml:space="preserve"> </w:t>
            </w:r>
          </w:p>
        </w:tc>
        <w:tc>
          <w:tcPr>
            <w:tcW w:w="1899" w:type="dxa"/>
            <w:gridSpan w:val="2"/>
            <w:tcBorders>
              <w:top w:val="nil"/>
              <w:left w:val="nil"/>
              <w:bottom w:val="single" w:sz="4" w:space="0" w:color="auto"/>
              <w:right w:val="single" w:sz="4" w:space="0" w:color="auto"/>
            </w:tcBorders>
            <w:shd w:val="clear" w:color="auto" w:fill="auto"/>
            <w:hideMark/>
          </w:tcPr>
          <w:p w:rsidR="003E2947" w:rsidRPr="00737848" w:rsidRDefault="003E2947" w:rsidP="00512C61">
            <w:pPr>
              <w:jc w:val="center"/>
              <w:rPr>
                <w:sz w:val="24"/>
                <w:szCs w:val="24"/>
              </w:rPr>
            </w:pPr>
            <w:r w:rsidRPr="00737848">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6A6460" w:rsidRDefault="003E2947" w:rsidP="00512C61">
            <w:pPr>
              <w:jc w:val="right"/>
              <w:rPr>
                <w:b/>
                <w:iCs/>
                <w:color w:val="000000"/>
                <w:sz w:val="24"/>
                <w:szCs w:val="24"/>
              </w:rPr>
            </w:pPr>
            <w:r w:rsidRPr="00591691">
              <w:rPr>
                <w:b/>
                <w:iCs/>
                <w:color w:val="000000"/>
                <w:sz w:val="24"/>
                <w:szCs w:val="24"/>
              </w:rPr>
              <w:t>0,</w:t>
            </w:r>
            <w:r>
              <w:rPr>
                <w:b/>
                <w:iCs/>
                <w:color w:val="000000"/>
                <w:sz w:val="24"/>
                <w:szCs w:val="24"/>
              </w:rPr>
              <w:t>847</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737848" w:rsidRDefault="003E2947" w:rsidP="00512C61">
            <w:pPr>
              <w:jc w:val="center"/>
              <w:rPr>
                <w:sz w:val="24"/>
                <w:szCs w:val="24"/>
              </w:rPr>
            </w:pPr>
          </w:p>
        </w:tc>
      </w:tr>
      <w:tr w:rsidR="003E2947" w:rsidRPr="005342A1" w:rsidTr="00512C61">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737848" w:rsidRDefault="003E2947" w:rsidP="00512C61">
            <w:pPr>
              <w:jc w:val="center"/>
              <w:rPr>
                <w:sz w:val="24"/>
                <w:szCs w:val="24"/>
              </w:rPr>
            </w:pPr>
            <w:r w:rsidRPr="00737848">
              <w:rPr>
                <w:sz w:val="24"/>
                <w:szCs w:val="24"/>
              </w:rPr>
              <w:t>1</w:t>
            </w:r>
            <w:r>
              <w:rPr>
                <w:sz w:val="24"/>
                <w:szCs w:val="24"/>
              </w:rPr>
              <w:t>6</w:t>
            </w:r>
          </w:p>
        </w:tc>
        <w:tc>
          <w:tcPr>
            <w:tcW w:w="4976" w:type="dxa"/>
            <w:gridSpan w:val="2"/>
            <w:tcBorders>
              <w:top w:val="nil"/>
              <w:left w:val="nil"/>
              <w:bottom w:val="single" w:sz="4" w:space="0" w:color="auto"/>
              <w:right w:val="single" w:sz="4" w:space="0" w:color="auto"/>
            </w:tcBorders>
            <w:shd w:val="clear" w:color="auto" w:fill="auto"/>
            <w:hideMark/>
          </w:tcPr>
          <w:p w:rsidR="003E2947" w:rsidRPr="00737848" w:rsidRDefault="003E2947" w:rsidP="00512C61">
            <w:pPr>
              <w:rPr>
                <w:sz w:val="24"/>
                <w:szCs w:val="24"/>
              </w:rPr>
            </w:pPr>
            <w:r w:rsidRPr="00737848">
              <w:rPr>
                <w:sz w:val="24"/>
                <w:szCs w:val="24"/>
              </w:rPr>
              <w:t>Разработка грунта вручную в траншеях глубиной до 2 м без креплений с откосами, группа грунтов: 3</w:t>
            </w:r>
          </w:p>
        </w:tc>
        <w:tc>
          <w:tcPr>
            <w:tcW w:w="1899" w:type="dxa"/>
            <w:gridSpan w:val="2"/>
            <w:tcBorders>
              <w:top w:val="nil"/>
              <w:left w:val="nil"/>
              <w:bottom w:val="single" w:sz="4" w:space="0" w:color="auto"/>
              <w:right w:val="single" w:sz="4" w:space="0" w:color="auto"/>
            </w:tcBorders>
            <w:shd w:val="clear" w:color="auto" w:fill="auto"/>
            <w:hideMark/>
          </w:tcPr>
          <w:p w:rsidR="003E2947" w:rsidRPr="00737848" w:rsidRDefault="003E2947" w:rsidP="00512C61">
            <w:pPr>
              <w:jc w:val="center"/>
              <w:rPr>
                <w:sz w:val="24"/>
                <w:szCs w:val="24"/>
              </w:rPr>
            </w:pPr>
            <w:r w:rsidRPr="00737848">
              <w:rPr>
                <w:sz w:val="24"/>
                <w:szCs w:val="24"/>
              </w:rPr>
              <w:t>100 м3 грунта</w:t>
            </w:r>
          </w:p>
        </w:tc>
        <w:tc>
          <w:tcPr>
            <w:tcW w:w="1219" w:type="dxa"/>
            <w:tcBorders>
              <w:top w:val="nil"/>
              <w:left w:val="nil"/>
              <w:bottom w:val="single" w:sz="4" w:space="0" w:color="auto"/>
              <w:right w:val="single" w:sz="4" w:space="0" w:color="auto"/>
            </w:tcBorders>
            <w:shd w:val="clear" w:color="auto" w:fill="auto"/>
            <w:vAlign w:val="bottom"/>
            <w:hideMark/>
          </w:tcPr>
          <w:p w:rsidR="003E2947" w:rsidRPr="006A6460" w:rsidRDefault="003E2947" w:rsidP="00512C61">
            <w:pPr>
              <w:jc w:val="right"/>
              <w:rPr>
                <w:b/>
                <w:iCs/>
                <w:color w:val="000000"/>
                <w:sz w:val="24"/>
                <w:szCs w:val="24"/>
              </w:rPr>
            </w:pPr>
            <w:r w:rsidRPr="00591691">
              <w:rPr>
                <w:b/>
                <w:iCs/>
                <w:color w:val="000000"/>
                <w:sz w:val="24"/>
                <w:szCs w:val="24"/>
              </w:rPr>
              <w:t>0,</w:t>
            </w:r>
            <w:r>
              <w:rPr>
                <w:b/>
                <w:iCs/>
                <w:color w:val="000000"/>
                <w:sz w:val="24"/>
                <w:szCs w:val="24"/>
              </w:rPr>
              <w:t>84</w:t>
            </w:r>
          </w:p>
        </w:tc>
        <w:tc>
          <w:tcPr>
            <w:tcW w:w="2010" w:type="dxa"/>
            <w:gridSpan w:val="3"/>
            <w:tcBorders>
              <w:top w:val="nil"/>
              <w:left w:val="nil"/>
              <w:bottom w:val="single" w:sz="4" w:space="0" w:color="auto"/>
              <w:right w:val="single" w:sz="4" w:space="0" w:color="auto"/>
            </w:tcBorders>
            <w:shd w:val="clear" w:color="auto" w:fill="auto"/>
            <w:noWrap/>
            <w:hideMark/>
          </w:tcPr>
          <w:p w:rsidR="003E2947" w:rsidRPr="00737848" w:rsidRDefault="003E2947" w:rsidP="00512C61">
            <w:pPr>
              <w:jc w:val="center"/>
              <w:rPr>
                <w:sz w:val="24"/>
                <w:szCs w:val="24"/>
              </w:rPr>
            </w:pPr>
          </w:p>
        </w:tc>
      </w:tr>
      <w:tr w:rsidR="003E2947" w:rsidRPr="00A36062" w:rsidTr="00512C61">
        <w:trPr>
          <w:trHeight w:val="600"/>
        </w:trPr>
        <w:tc>
          <w:tcPr>
            <w:tcW w:w="1079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2947" w:rsidRDefault="003E2947" w:rsidP="00512C61">
            <w:pPr>
              <w:jc w:val="center"/>
              <w:rPr>
                <w:bCs/>
                <w:sz w:val="24"/>
                <w:szCs w:val="24"/>
              </w:rPr>
            </w:pPr>
            <w:r w:rsidRPr="005342A1">
              <w:rPr>
                <w:sz w:val="24"/>
                <w:szCs w:val="24"/>
              </w:rPr>
              <w:t>Дорожная одежда</w:t>
            </w:r>
            <w:r w:rsidRPr="005342A1">
              <w:rPr>
                <w:bCs/>
                <w:sz w:val="24"/>
                <w:szCs w:val="24"/>
              </w:rPr>
              <w:t xml:space="preserve"> </w:t>
            </w:r>
            <w:r>
              <w:rPr>
                <w:bCs/>
                <w:sz w:val="24"/>
                <w:szCs w:val="24"/>
              </w:rPr>
              <w:t>(ЛСР 02-02-03)</w:t>
            </w:r>
          </w:p>
          <w:p w:rsidR="003E2947" w:rsidRPr="005342A1" w:rsidRDefault="003E2947" w:rsidP="00512C61">
            <w:pPr>
              <w:jc w:val="center"/>
              <w:rPr>
                <w:bCs/>
                <w:sz w:val="24"/>
                <w:szCs w:val="24"/>
              </w:rPr>
            </w:pPr>
            <w:r w:rsidRPr="005342A1">
              <w:rPr>
                <w:bCs/>
                <w:sz w:val="24"/>
                <w:szCs w:val="24"/>
              </w:rPr>
              <w:t>ТИП 1   Устройство однослойного а/б покрытия толщиной 0,06 м на двухслойном основании из щебня М-600 толщиной 0,30 м и подстилающем слое из песка 0,20м</w:t>
            </w:r>
            <w:r>
              <w:rPr>
                <w:bCs/>
                <w:sz w:val="24"/>
                <w:szCs w:val="24"/>
              </w:rPr>
              <w:t xml:space="preserve"> (Проезд 6м - 63+316+84+70+84+28+85=730 м.п. проезд 3м - 125+100+100+100+100+130+100=655 м.п. S=6350</w:t>
            </w:r>
            <w:r w:rsidRPr="004735CE">
              <w:rPr>
                <w:bCs/>
                <w:sz w:val="24"/>
                <w:szCs w:val="24"/>
              </w:rPr>
              <w:t xml:space="preserve"> </w:t>
            </w:r>
            <w:r>
              <w:rPr>
                <w:bCs/>
                <w:sz w:val="24"/>
                <w:szCs w:val="24"/>
              </w:rPr>
              <w:t>м2)</w:t>
            </w:r>
          </w:p>
        </w:tc>
      </w:tr>
      <w:tr w:rsidR="003E2947" w:rsidRPr="005342A1" w:rsidTr="00512C61">
        <w:trPr>
          <w:trHeight w:val="127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lastRenderedPageBreak/>
              <w:t>1</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Устройство подстилающих и выравнивающих слоев оснований: из песка</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 м3 материала основания (в плотном теле)</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293DA0" w:rsidRDefault="003E2947" w:rsidP="00512C61">
            <w:pPr>
              <w:jc w:val="right"/>
              <w:rPr>
                <w:b/>
                <w:iCs/>
                <w:sz w:val="24"/>
                <w:szCs w:val="24"/>
              </w:rPr>
            </w:pPr>
            <w:r>
              <w:rPr>
                <w:b/>
                <w:iCs/>
                <w:sz w:val="24"/>
                <w:szCs w:val="24"/>
              </w:rPr>
              <w:t xml:space="preserve">14,4 </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2</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Песок природный для строительных работ средний</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м3</w:t>
            </w:r>
          </w:p>
        </w:tc>
        <w:tc>
          <w:tcPr>
            <w:tcW w:w="1275" w:type="dxa"/>
            <w:gridSpan w:val="3"/>
            <w:tcBorders>
              <w:top w:val="nil"/>
              <w:left w:val="nil"/>
              <w:bottom w:val="single" w:sz="4" w:space="0" w:color="auto"/>
              <w:right w:val="single" w:sz="4" w:space="0" w:color="auto"/>
            </w:tcBorders>
            <w:shd w:val="clear" w:color="auto" w:fill="auto"/>
            <w:vAlign w:val="bottom"/>
            <w:hideMark/>
          </w:tcPr>
          <w:p w:rsidR="003E2947" w:rsidRPr="00520AD9" w:rsidRDefault="003E2947" w:rsidP="00512C61">
            <w:pPr>
              <w:jc w:val="right"/>
              <w:rPr>
                <w:b/>
                <w:iCs/>
                <w:sz w:val="24"/>
                <w:szCs w:val="24"/>
              </w:rPr>
            </w:pPr>
            <w:r>
              <w:rPr>
                <w:b/>
                <w:iCs/>
                <w:sz w:val="24"/>
                <w:szCs w:val="24"/>
              </w:rPr>
              <w:t>1584</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3</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Устройство оснований толщиной 15 см из щебня фракции 40-70 мм при укатке каменных материалов с пределом прочности на сжатие до 68,6 МПа (700 кгс/см2): нижнего слоя двухслойных</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м2 основания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2372D7" w:rsidRDefault="003E2947" w:rsidP="00512C61">
            <w:pPr>
              <w:jc w:val="right"/>
              <w:rPr>
                <w:b/>
                <w:iCs/>
                <w:sz w:val="24"/>
                <w:szCs w:val="24"/>
              </w:rPr>
            </w:pPr>
            <w:r>
              <w:rPr>
                <w:b/>
                <w:iCs/>
                <w:sz w:val="24"/>
                <w:szCs w:val="24"/>
              </w:rPr>
              <w:t>7,2</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4</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Устройство оснований толщиной 15 см из щебня фракции 40-70 мм при укатке каменных материалов с пределом прочности на сжатие до 68,6 МПа (700 кгс/см2): верхнего слоя двухслойных</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м2 основания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2372D7" w:rsidRDefault="003E2947" w:rsidP="00512C61">
            <w:pPr>
              <w:jc w:val="right"/>
              <w:rPr>
                <w:b/>
                <w:iCs/>
                <w:sz w:val="24"/>
                <w:szCs w:val="24"/>
              </w:rPr>
            </w:pPr>
            <w:r>
              <w:rPr>
                <w:b/>
                <w:iCs/>
                <w:sz w:val="24"/>
                <w:szCs w:val="24"/>
              </w:rPr>
              <w:t>7,2</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5</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Устройство выравнивающего слоя из асфальтобетонной смеси: с применением укладчиков асфальтобетона (Расклинцовка)</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 т смеси</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520AD9" w:rsidRDefault="003E2947" w:rsidP="00512C61">
            <w:pPr>
              <w:jc w:val="right"/>
              <w:rPr>
                <w:b/>
                <w:iCs/>
                <w:sz w:val="24"/>
                <w:szCs w:val="24"/>
              </w:rPr>
            </w:pPr>
            <w:r>
              <w:rPr>
                <w:b/>
                <w:iCs/>
                <w:sz w:val="24"/>
                <w:szCs w:val="24"/>
              </w:rPr>
              <w:t>5,075</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6</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Смеси асфальтобетонные дорожные, аэродромные и асфальтобетон (холодные), марка II Бх</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520AD9" w:rsidRDefault="003E2947" w:rsidP="00512C61">
            <w:pPr>
              <w:jc w:val="right"/>
              <w:rPr>
                <w:b/>
                <w:iCs/>
                <w:sz w:val="24"/>
                <w:szCs w:val="24"/>
              </w:rPr>
            </w:pPr>
            <w:r w:rsidRPr="00520AD9">
              <w:rPr>
                <w:b/>
                <w:iCs/>
                <w:sz w:val="24"/>
                <w:szCs w:val="24"/>
              </w:rPr>
              <w:t>-</w:t>
            </w:r>
            <w:r>
              <w:rPr>
                <w:b/>
                <w:iCs/>
                <w:sz w:val="24"/>
                <w:szCs w:val="24"/>
              </w:rPr>
              <w:t>512,42</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7</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683577" w:rsidRDefault="003E2947" w:rsidP="00512C61">
            <w:pPr>
              <w:jc w:val="right"/>
              <w:rPr>
                <w:b/>
                <w:iCs/>
                <w:sz w:val="24"/>
                <w:szCs w:val="24"/>
              </w:rPr>
            </w:pPr>
            <w:r>
              <w:rPr>
                <w:b/>
                <w:iCs/>
                <w:sz w:val="24"/>
                <w:szCs w:val="24"/>
              </w:rPr>
              <w:t>512,42</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8</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Розлив вяжущих материалов</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 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2372D7" w:rsidRDefault="003E2947" w:rsidP="00512C61">
            <w:pPr>
              <w:jc w:val="right"/>
              <w:rPr>
                <w:b/>
                <w:iCs/>
                <w:sz w:val="24"/>
                <w:szCs w:val="24"/>
              </w:rPr>
            </w:pPr>
            <w:r>
              <w:rPr>
                <w:b/>
                <w:iCs/>
                <w:sz w:val="24"/>
                <w:szCs w:val="24"/>
              </w:rPr>
              <w:t>3,6</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9</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1000 м2 покрытия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2372D7" w:rsidRDefault="003E2947" w:rsidP="00512C61">
            <w:pPr>
              <w:jc w:val="right"/>
              <w:rPr>
                <w:b/>
                <w:iCs/>
                <w:sz w:val="24"/>
                <w:szCs w:val="24"/>
              </w:rPr>
            </w:pPr>
            <w:r>
              <w:rPr>
                <w:b/>
                <w:iCs/>
                <w:sz w:val="24"/>
                <w:szCs w:val="24"/>
              </w:rPr>
              <w:t>7,2</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10</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520AD9" w:rsidRDefault="003E2947" w:rsidP="00512C61">
            <w:pPr>
              <w:jc w:val="right"/>
              <w:rPr>
                <w:b/>
                <w:iCs/>
                <w:sz w:val="24"/>
                <w:szCs w:val="24"/>
              </w:rPr>
            </w:pPr>
            <w:r w:rsidRPr="00520AD9">
              <w:rPr>
                <w:b/>
                <w:iCs/>
                <w:sz w:val="24"/>
                <w:szCs w:val="24"/>
              </w:rPr>
              <w:t>-</w:t>
            </w:r>
            <w:r>
              <w:rPr>
                <w:b/>
                <w:iCs/>
                <w:sz w:val="24"/>
                <w:szCs w:val="24"/>
              </w:rPr>
              <w:t>695,368</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r w:rsidR="003E2947" w:rsidRPr="005342A1" w:rsidTr="00512C61">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3E2947" w:rsidRPr="005342A1" w:rsidRDefault="003E2947" w:rsidP="00512C61">
            <w:pPr>
              <w:jc w:val="center"/>
              <w:rPr>
                <w:sz w:val="24"/>
                <w:szCs w:val="24"/>
              </w:rPr>
            </w:pPr>
            <w:r w:rsidRPr="005342A1">
              <w:rPr>
                <w:sz w:val="24"/>
                <w:szCs w:val="24"/>
              </w:rPr>
              <w:t>11</w:t>
            </w:r>
          </w:p>
        </w:tc>
        <w:tc>
          <w:tcPr>
            <w:tcW w:w="4926" w:type="dxa"/>
            <w:tcBorders>
              <w:top w:val="nil"/>
              <w:left w:val="nil"/>
              <w:bottom w:val="single" w:sz="4" w:space="0" w:color="auto"/>
              <w:right w:val="single" w:sz="4" w:space="0" w:color="auto"/>
            </w:tcBorders>
            <w:shd w:val="clear" w:color="auto" w:fill="auto"/>
            <w:hideMark/>
          </w:tcPr>
          <w:p w:rsidR="003E2947" w:rsidRPr="005342A1" w:rsidRDefault="003E2947" w:rsidP="00512C61">
            <w:pPr>
              <w:rPr>
                <w:sz w:val="24"/>
                <w:szCs w:val="24"/>
              </w:rPr>
            </w:pPr>
            <w:r w:rsidRPr="005342A1">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920" w:type="dxa"/>
            <w:gridSpan w:val="2"/>
            <w:tcBorders>
              <w:top w:val="nil"/>
              <w:left w:val="nil"/>
              <w:bottom w:val="single" w:sz="4" w:space="0" w:color="auto"/>
              <w:right w:val="single" w:sz="4" w:space="0" w:color="auto"/>
            </w:tcBorders>
            <w:shd w:val="clear" w:color="auto" w:fill="auto"/>
            <w:hideMark/>
          </w:tcPr>
          <w:p w:rsidR="003E2947" w:rsidRPr="005342A1" w:rsidRDefault="003E2947" w:rsidP="00512C61">
            <w:pPr>
              <w:jc w:val="center"/>
              <w:rPr>
                <w:sz w:val="24"/>
                <w:szCs w:val="24"/>
              </w:rPr>
            </w:pPr>
            <w:r w:rsidRPr="005342A1">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E2947" w:rsidRPr="00520AD9" w:rsidRDefault="003E2947" w:rsidP="00512C61">
            <w:pPr>
              <w:jc w:val="right"/>
              <w:rPr>
                <w:b/>
                <w:iCs/>
                <w:sz w:val="24"/>
                <w:szCs w:val="24"/>
              </w:rPr>
            </w:pPr>
            <w:r>
              <w:rPr>
                <w:b/>
                <w:iCs/>
                <w:sz w:val="24"/>
                <w:szCs w:val="24"/>
              </w:rPr>
              <w:t>695,368</w:t>
            </w:r>
          </w:p>
        </w:tc>
        <w:tc>
          <w:tcPr>
            <w:tcW w:w="1997" w:type="dxa"/>
            <w:gridSpan w:val="3"/>
            <w:tcBorders>
              <w:top w:val="nil"/>
              <w:left w:val="nil"/>
              <w:bottom w:val="single" w:sz="4" w:space="0" w:color="auto"/>
              <w:right w:val="single" w:sz="4" w:space="0" w:color="auto"/>
            </w:tcBorders>
            <w:shd w:val="clear" w:color="auto" w:fill="auto"/>
            <w:noWrap/>
            <w:hideMark/>
          </w:tcPr>
          <w:p w:rsidR="003E2947" w:rsidRPr="005342A1" w:rsidRDefault="003E2947" w:rsidP="00512C61">
            <w:pPr>
              <w:rPr>
                <w:sz w:val="24"/>
                <w:szCs w:val="24"/>
              </w:rPr>
            </w:pPr>
            <w:r w:rsidRPr="005342A1">
              <w:rPr>
                <w:sz w:val="24"/>
                <w:szCs w:val="24"/>
              </w:rPr>
              <w:t> </w:t>
            </w:r>
          </w:p>
        </w:tc>
      </w:tr>
    </w:tbl>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rPr>
      </w:pPr>
    </w:p>
    <w:p w:rsidR="00AA3AB8" w:rsidRDefault="00AA3AB8" w:rsidP="00AA3AB8">
      <w:pPr>
        <w:rPr>
          <w:sz w:val="24"/>
          <w:szCs w:val="24"/>
          <w:lang w:val="en-US"/>
        </w:rPr>
      </w:pPr>
    </w:p>
    <w:p w:rsidR="00AB6981" w:rsidRDefault="00AB6981" w:rsidP="00AA3AB8">
      <w:pPr>
        <w:rPr>
          <w:sz w:val="24"/>
          <w:szCs w:val="24"/>
          <w:lang w:val="en-US"/>
        </w:rPr>
      </w:pPr>
    </w:p>
    <w:p w:rsidR="00AA3AB8" w:rsidRPr="00C5134C" w:rsidRDefault="00AA3AB8" w:rsidP="00AA3AB8">
      <w:pPr>
        <w:jc w:val="center"/>
        <w:rPr>
          <w:b/>
          <w:szCs w:val="24"/>
        </w:rPr>
      </w:pPr>
      <w:r w:rsidRPr="00C5134C">
        <w:rPr>
          <w:b/>
          <w:szCs w:val="24"/>
        </w:rPr>
        <w:lastRenderedPageBreak/>
        <w:t xml:space="preserve">                                                                            Приложение №</w:t>
      </w:r>
      <w:r>
        <w:rPr>
          <w:b/>
          <w:szCs w:val="24"/>
        </w:rPr>
        <w:t>2</w:t>
      </w:r>
    </w:p>
    <w:p w:rsidR="00AA3AB8" w:rsidRPr="00C5134C" w:rsidRDefault="00AA3AB8" w:rsidP="00AA3AB8">
      <w:pPr>
        <w:jc w:val="center"/>
        <w:rPr>
          <w:b/>
          <w:szCs w:val="24"/>
        </w:rPr>
      </w:pPr>
      <w:r w:rsidRPr="00C5134C">
        <w:rPr>
          <w:b/>
          <w:szCs w:val="24"/>
        </w:rPr>
        <w:t xml:space="preserve">                                                                                        </w:t>
      </w:r>
      <w:r>
        <w:rPr>
          <w:b/>
          <w:szCs w:val="24"/>
        </w:rPr>
        <w:t xml:space="preserve">             к  муниципальному К</w:t>
      </w:r>
      <w:r w:rsidRPr="00C5134C">
        <w:rPr>
          <w:b/>
          <w:szCs w:val="24"/>
        </w:rPr>
        <w:t>онтракту</w:t>
      </w:r>
    </w:p>
    <w:p w:rsidR="00AA3AB8" w:rsidRPr="00C5134C" w:rsidRDefault="00AA3AB8" w:rsidP="00AA3AB8">
      <w:pPr>
        <w:jc w:val="center"/>
        <w:rPr>
          <w:b/>
          <w:szCs w:val="24"/>
        </w:rPr>
      </w:pPr>
      <w:r w:rsidRPr="00C5134C">
        <w:rPr>
          <w:b/>
          <w:szCs w:val="24"/>
        </w:rPr>
        <w:t xml:space="preserve">                                                                                                   №__от «___» __________201</w:t>
      </w:r>
      <w:r>
        <w:rPr>
          <w:b/>
          <w:szCs w:val="24"/>
        </w:rPr>
        <w:t>3</w:t>
      </w:r>
      <w:r w:rsidRPr="00C5134C">
        <w:rPr>
          <w:b/>
          <w:szCs w:val="24"/>
        </w:rPr>
        <w:t xml:space="preserve"> г </w:t>
      </w:r>
    </w:p>
    <w:p w:rsidR="00AA3AB8" w:rsidRPr="00C5134C" w:rsidRDefault="00AA3AB8" w:rsidP="00AA3AB8">
      <w:pPr>
        <w:jc w:val="center"/>
        <w:rPr>
          <w:b/>
          <w:szCs w:val="24"/>
        </w:rPr>
      </w:pPr>
    </w:p>
    <w:p w:rsidR="00AA3AB8" w:rsidRPr="00C5134C" w:rsidRDefault="00AA3AB8" w:rsidP="00AA3AB8">
      <w:pPr>
        <w:jc w:val="center"/>
        <w:rPr>
          <w:b/>
          <w:sz w:val="24"/>
          <w:szCs w:val="24"/>
        </w:rPr>
      </w:pPr>
    </w:p>
    <w:p w:rsidR="00AA3AB8" w:rsidRPr="00C5134C" w:rsidRDefault="00AA3AB8" w:rsidP="00AA3AB8">
      <w:pPr>
        <w:jc w:val="center"/>
        <w:rPr>
          <w:b/>
          <w:sz w:val="24"/>
          <w:szCs w:val="24"/>
        </w:rPr>
      </w:pPr>
      <w:r w:rsidRPr="00C5134C">
        <w:rPr>
          <w:b/>
          <w:sz w:val="24"/>
          <w:szCs w:val="24"/>
        </w:rPr>
        <w:t>А К Т</w:t>
      </w:r>
    </w:p>
    <w:p w:rsidR="00AA3AB8" w:rsidRPr="00C5134C" w:rsidRDefault="00AA3AB8" w:rsidP="00AA3AB8">
      <w:pPr>
        <w:jc w:val="center"/>
        <w:rPr>
          <w:b/>
          <w:sz w:val="24"/>
          <w:szCs w:val="24"/>
        </w:rPr>
      </w:pPr>
      <w:r w:rsidRPr="00C5134C">
        <w:rPr>
          <w:b/>
          <w:sz w:val="24"/>
          <w:szCs w:val="24"/>
        </w:rPr>
        <w:t xml:space="preserve">приема-передачи строительной площадки </w:t>
      </w:r>
    </w:p>
    <w:p w:rsidR="00AA3AB8" w:rsidRPr="00C5134C" w:rsidRDefault="00AA3AB8" w:rsidP="00AA3AB8">
      <w:pPr>
        <w:jc w:val="center"/>
        <w:rPr>
          <w:b/>
          <w:sz w:val="24"/>
          <w:szCs w:val="24"/>
        </w:rPr>
      </w:pPr>
    </w:p>
    <w:p w:rsidR="00AA3AB8" w:rsidRPr="00C5134C" w:rsidRDefault="00AA3AB8" w:rsidP="00AA3AB8">
      <w:pPr>
        <w:jc w:val="center"/>
        <w:rPr>
          <w:b/>
          <w:sz w:val="24"/>
          <w:szCs w:val="24"/>
        </w:rPr>
      </w:pPr>
    </w:p>
    <w:p w:rsidR="00AA3AB8" w:rsidRPr="00C5134C" w:rsidRDefault="00AA3AB8" w:rsidP="00AA3AB8">
      <w:pPr>
        <w:jc w:val="center"/>
        <w:rPr>
          <w:sz w:val="24"/>
          <w:szCs w:val="24"/>
        </w:rPr>
      </w:pPr>
      <w:r w:rsidRPr="00C5134C">
        <w:rPr>
          <w:sz w:val="24"/>
          <w:szCs w:val="24"/>
        </w:rPr>
        <w:t xml:space="preserve">                                                                                    «__»_____________201</w:t>
      </w:r>
      <w:r>
        <w:rPr>
          <w:sz w:val="24"/>
          <w:szCs w:val="24"/>
        </w:rPr>
        <w:t>3</w:t>
      </w:r>
      <w:r w:rsidRPr="00C5134C">
        <w:rPr>
          <w:sz w:val="24"/>
          <w:szCs w:val="24"/>
        </w:rPr>
        <w:t xml:space="preserve"> г.</w:t>
      </w:r>
    </w:p>
    <w:p w:rsidR="00AA3AB8" w:rsidRPr="00C5134C" w:rsidRDefault="00AA3AB8" w:rsidP="00AA3AB8">
      <w:pPr>
        <w:jc w:val="center"/>
        <w:rPr>
          <w:sz w:val="24"/>
          <w:szCs w:val="24"/>
        </w:rPr>
      </w:pPr>
    </w:p>
    <w:p w:rsidR="00AA3AB8" w:rsidRPr="00C5134C" w:rsidRDefault="00AA3AB8" w:rsidP="00AA3AB8">
      <w:pPr>
        <w:jc w:val="center"/>
        <w:rPr>
          <w:sz w:val="24"/>
          <w:szCs w:val="24"/>
        </w:rPr>
      </w:pPr>
    </w:p>
    <w:p w:rsidR="00AA3AB8" w:rsidRPr="00C5134C" w:rsidRDefault="00AA3AB8" w:rsidP="00AA3AB8">
      <w:pPr>
        <w:jc w:val="center"/>
        <w:rPr>
          <w:sz w:val="24"/>
          <w:szCs w:val="24"/>
        </w:rPr>
      </w:pPr>
    </w:p>
    <w:p w:rsidR="00AA3AB8" w:rsidRPr="00C5134C" w:rsidRDefault="00AA3AB8" w:rsidP="00AA3AB8">
      <w:pPr>
        <w:rPr>
          <w:sz w:val="24"/>
          <w:szCs w:val="24"/>
          <w:u w:val="single"/>
        </w:rPr>
      </w:pPr>
      <w:r w:rsidRPr="00C5134C">
        <w:rPr>
          <w:sz w:val="24"/>
          <w:szCs w:val="24"/>
        </w:rPr>
        <w:t xml:space="preserve">От заказчика    </w:t>
      </w:r>
      <w:r w:rsidRPr="00C5134C">
        <w:rPr>
          <w:sz w:val="24"/>
          <w:szCs w:val="24"/>
          <w:u w:val="single"/>
        </w:rPr>
        <w:t>________________________________________________________________</w:t>
      </w:r>
    </w:p>
    <w:p w:rsidR="00AA3AB8" w:rsidRPr="00C5134C" w:rsidRDefault="00AA3AB8" w:rsidP="00AA3AB8">
      <w:pPr>
        <w:jc w:val="center"/>
        <w:rPr>
          <w:sz w:val="24"/>
          <w:szCs w:val="24"/>
        </w:rPr>
      </w:pPr>
      <w:r w:rsidRPr="00C5134C">
        <w:rPr>
          <w:sz w:val="24"/>
          <w:szCs w:val="24"/>
        </w:rPr>
        <w:t>(Фамилия, имя, отчество, должность, наименование организации, № телефона и адрес)</w:t>
      </w:r>
    </w:p>
    <w:p w:rsidR="00AA3AB8" w:rsidRPr="00C5134C" w:rsidRDefault="00AA3AB8" w:rsidP="00AA3AB8">
      <w:pPr>
        <w:rPr>
          <w:sz w:val="24"/>
          <w:szCs w:val="24"/>
          <w:u w:val="single"/>
        </w:rPr>
      </w:pPr>
      <w:r w:rsidRPr="00C5134C">
        <w:rPr>
          <w:sz w:val="24"/>
          <w:szCs w:val="24"/>
        </w:rPr>
        <w:t xml:space="preserve">От подрядчика   </w:t>
      </w:r>
      <w:r w:rsidRPr="00C5134C">
        <w:rPr>
          <w:sz w:val="24"/>
          <w:szCs w:val="24"/>
          <w:u w:val="single"/>
        </w:rPr>
        <w:t>________________________________</w:t>
      </w:r>
    </w:p>
    <w:p w:rsidR="00AA3AB8" w:rsidRPr="00C5134C" w:rsidRDefault="00AA3AB8" w:rsidP="00AA3AB8">
      <w:pPr>
        <w:jc w:val="center"/>
        <w:rPr>
          <w:sz w:val="24"/>
          <w:szCs w:val="24"/>
        </w:rPr>
      </w:pPr>
      <w:r w:rsidRPr="00C5134C">
        <w:rPr>
          <w:sz w:val="24"/>
          <w:szCs w:val="24"/>
        </w:rPr>
        <w:t xml:space="preserve">           (Наименование организации, № телефона и адрес)</w:t>
      </w:r>
    </w:p>
    <w:p w:rsidR="00AA3AB8" w:rsidRPr="00C5134C" w:rsidRDefault="00AA3AB8" w:rsidP="00AA3AB8">
      <w:pPr>
        <w:rPr>
          <w:sz w:val="24"/>
          <w:szCs w:val="24"/>
        </w:rPr>
      </w:pPr>
      <w:r w:rsidRPr="00C5134C">
        <w:rPr>
          <w:sz w:val="24"/>
          <w:szCs w:val="24"/>
        </w:rPr>
        <w:t xml:space="preserve">Адрес строительной площадки     </w:t>
      </w:r>
      <w:r w:rsidRPr="00C5134C">
        <w:rPr>
          <w:sz w:val="24"/>
          <w:szCs w:val="24"/>
          <w:u w:val="single"/>
        </w:rPr>
        <w:t>___________________________________________</w:t>
      </w:r>
    </w:p>
    <w:p w:rsidR="00AA3AB8" w:rsidRPr="00C5134C" w:rsidRDefault="00AA3AB8" w:rsidP="00AA3AB8">
      <w:pPr>
        <w:jc w:val="center"/>
        <w:rPr>
          <w:sz w:val="24"/>
          <w:szCs w:val="24"/>
        </w:rPr>
      </w:pPr>
      <w:r w:rsidRPr="00C5134C">
        <w:rPr>
          <w:sz w:val="24"/>
          <w:szCs w:val="24"/>
        </w:rPr>
        <w:t xml:space="preserve"> (Район города, подрайон, квартал, (микрорайон), наименование улиц, проездов)</w:t>
      </w:r>
    </w:p>
    <w:p w:rsidR="00AA3AB8" w:rsidRPr="00C5134C" w:rsidRDefault="00AA3AB8" w:rsidP="00AA3AB8">
      <w:pPr>
        <w:jc w:val="center"/>
        <w:rPr>
          <w:sz w:val="24"/>
          <w:szCs w:val="24"/>
        </w:rPr>
      </w:pPr>
    </w:p>
    <w:p w:rsidR="00AA3AB8" w:rsidRPr="00C5134C" w:rsidRDefault="00AA3AB8" w:rsidP="00AA3AB8">
      <w:pPr>
        <w:ind w:firstLine="708"/>
        <w:rPr>
          <w:sz w:val="24"/>
          <w:szCs w:val="24"/>
        </w:rPr>
      </w:pPr>
      <w:r w:rsidRPr="00C5134C">
        <w:rPr>
          <w:sz w:val="24"/>
          <w:szCs w:val="24"/>
        </w:rPr>
        <w:t>Строительная площадка подготовлена к строительству согласно п.2.14 ВСН -200-83  и принята ______________________________________________________________________</w:t>
      </w:r>
    </w:p>
    <w:p w:rsidR="00AA3AB8" w:rsidRPr="00C5134C" w:rsidRDefault="00AA3AB8" w:rsidP="00AA3AB8">
      <w:pPr>
        <w:ind w:firstLine="708"/>
        <w:rPr>
          <w:sz w:val="24"/>
          <w:szCs w:val="24"/>
        </w:rPr>
      </w:pP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r w:rsidRPr="00C5134C">
        <w:rPr>
          <w:sz w:val="24"/>
          <w:szCs w:val="24"/>
        </w:rPr>
        <w:t>Краткая характеристика строительной площадки:</w:t>
      </w: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p>
    <w:p w:rsidR="00AA3AB8" w:rsidRPr="00C5134C" w:rsidRDefault="00AA3AB8" w:rsidP="00AA3AB8">
      <w:pPr>
        <w:rPr>
          <w:sz w:val="24"/>
          <w:szCs w:val="24"/>
        </w:rPr>
      </w:pPr>
      <w:r w:rsidRPr="00C5134C">
        <w:rPr>
          <w:sz w:val="24"/>
          <w:szCs w:val="24"/>
        </w:rPr>
        <w:t>Представитель заказчика   ______________________________</w:t>
      </w:r>
    </w:p>
    <w:p w:rsidR="00AA3AB8" w:rsidRPr="00C5134C" w:rsidRDefault="00AA3AB8" w:rsidP="00AA3AB8">
      <w:pPr>
        <w:rPr>
          <w:sz w:val="24"/>
          <w:szCs w:val="24"/>
        </w:rPr>
      </w:pPr>
    </w:p>
    <w:p w:rsidR="00AA3AB8" w:rsidRPr="00C5134C" w:rsidRDefault="00AA3AB8" w:rsidP="00AA3AB8">
      <w:pPr>
        <w:rPr>
          <w:sz w:val="24"/>
          <w:szCs w:val="24"/>
        </w:rPr>
      </w:pPr>
      <w:r w:rsidRPr="00C5134C">
        <w:rPr>
          <w:sz w:val="24"/>
          <w:szCs w:val="24"/>
        </w:rPr>
        <w:t>Представитель подрядчика _______________________________</w:t>
      </w:r>
    </w:p>
    <w:p w:rsidR="00AA3AB8" w:rsidRPr="00C5134C" w:rsidRDefault="00AA3AB8" w:rsidP="00AA3AB8">
      <w:pPr>
        <w:jc w:val="right"/>
        <w:rPr>
          <w:sz w:val="24"/>
          <w:szCs w:val="24"/>
        </w:rPr>
      </w:pPr>
    </w:p>
    <w:p w:rsidR="00AA3AB8" w:rsidRPr="00C5134C" w:rsidRDefault="00AA3AB8" w:rsidP="00AA3AB8">
      <w:pPr>
        <w:jc w:val="right"/>
        <w:rPr>
          <w:szCs w:val="24"/>
        </w:rPr>
      </w:pPr>
    </w:p>
    <w:p w:rsidR="00AA3AB8" w:rsidRPr="00C5134C" w:rsidRDefault="00AA3AB8" w:rsidP="00AA3AB8">
      <w:pPr>
        <w:rPr>
          <w:szCs w:val="24"/>
        </w:rPr>
      </w:pPr>
      <w:r w:rsidRPr="00C5134C">
        <w:rPr>
          <w:szCs w:val="24"/>
        </w:rPr>
        <w:t xml:space="preserve">                                                           </w:t>
      </w: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rPr>
          <w:szCs w:val="24"/>
        </w:rPr>
      </w:pPr>
    </w:p>
    <w:p w:rsidR="00AA3AB8" w:rsidRPr="00C5134C" w:rsidRDefault="00AA3AB8" w:rsidP="00AA3AB8">
      <w:pPr>
        <w:jc w:val="center"/>
        <w:rPr>
          <w:b/>
          <w:szCs w:val="24"/>
        </w:rPr>
      </w:pPr>
      <w:r w:rsidRPr="00C5134C">
        <w:rPr>
          <w:b/>
          <w:szCs w:val="24"/>
        </w:rPr>
        <w:t xml:space="preserve">                                   </w:t>
      </w:r>
      <w:r>
        <w:rPr>
          <w:b/>
          <w:szCs w:val="24"/>
        </w:rPr>
        <w:t xml:space="preserve">                            </w:t>
      </w:r>
    </w:p>
    <w:p w:rsidR="00AA3AB8" w:rsidRPr="00C5134C" w:rsidRDefault="00AA3AB8" w:rsidP="00AA3AB8">
      <w:pPr>
        <w:jc w:val="center"/>
        <w:rPr>
          <w:b/>
          <w:szCs w:val="24"/>
        </w:rPr>
      </w:pPr>
    </w:p>
    <w:p w:rsidR="00AA3AB8" w:rsidRDefault="00AA3AB8" w:rsidP="00AA3AB8">
      <w:pPr>
        <w:jc w:val="center"/>
        <w:rPr>
          <w:b/>
          <w:szCs w:val="24"/>
        </w:rPr>
      </w:pPr>
    </w:p>
    <w:p w:rsidR="00AA3AB8" w:rsidRDefault="00AA3AB8" w:rsidP="00AA3AB8">
      <w:pPr>
        <w:jc w:val="center"/>
        <w:rPr>
          <w:b/>
          <w:szCs w:val="24"/>
        </w:rPr>
      </w:pPr>
    </w:p>
    <w:p w:rsidR="00AA3AB8" w:rsidRPr="00C5134C" w:rsidRDefault="00AA3AB8" w:rsidP="00AA3AB8">
      <w:pPr>
        <w:jc w:val="center"/>
        <w:rPr>
          <w:b/>
          <w:szCs w:val="24"/>
        </w:rPr>
      </w:pPr>
    </w:p>
    <w:p w:rsidR="00AA3AB8" w:rsidRPr="00C5134C" w:rsidRDefault="00AA3AB8" w:rsidP="00AA3AB8">
      <w:pPr>
        <w:jc w:val="center"/>
        <w:rPr>
          <w:b/>
          <w:szCs w:val="24"/>
        </w:rPr>
      </w:pPr>
    </w:p>
    <w:p w:rsidR="00AA3AB8" w:rsidRPr="00C5134C" w:rsidRDefault="00AA3AB8" w:rsidP="00AA3AB8">
      <w:pPr>
        <w:jc w:val="center"/>
        <w:rPr>
          <w:b/>
          <w:szCs w:val="24"/>
        </w:rPr>
      </w:pPr>
      <w:r w:rsidRPr="00C5134C">
        <w:rPr>
          <w:b/>
          <w:szCs w:val="24"/>
        </w:rPr>
        <w:lastRenderedPageBreak/>
        <w:t xml:space="preserve">                                                                         Приложение №</w:t>
      </w:r>
      <w:r>
        <w:rPr>
          <w:b/>
          <w:szCs w:val="24"/>
        </w:rPr>
        <w:t>3</w:t>
      </w:r>
    </w:p>
    <w:p w:rsidR="00AA3AB8" w:rsidRPr="00C5134C" w:rsidRDefault="00AA3AB8" w:rsidP="00AA3AB8">
      <w:pPr>
        <w:jc w:val="center"/>
        <w:rPr>
          <w:b/>
          <w:szCs w:val="24"/>
        </w:rPr>
      </w:pPr>
      <w:r w:rsidRPr="00C5134C">
        <w:rPr>
          <w:b/>
          <w:szCs w:val="24"/>
        </w:rPr>
        <w:t xml:space="preserve">                                                                                        </w:t>
      </w:r>
      <w:r>
        <w:rPr>
          <w:b/>
          <w:szCs w:val="24"/>
        </w:rPr>
        <w:t xml:space="preserve">             к  муниципальному К</w:t>
      </w:r>
      <w:r w:rsidRPr="00C5134C">
        <w:rPr>
          <w:b/>
          <w:szCs w:val="24"/>
        </w:rPr>
        <w:t>онтракту</w:t>
      </w:r>
    </w:p>
    <w:p w:rsidR="00AA3AB8" w:rsidRPr="00C5134C" w:rsidRDefault="00AA3AB8" w:rsidP="00AA3AB8">
      <w:pPr>
        <w:jc w:val="center"/>
        <w:rPr>
          <w:b/>
          <w:szCs w:val="24"/>
        </w:rPr>
      </w:pPr>
      <w:r w:rsidRPr="00C5134C">
        <w:rPr>
          <w:b/>
          <w:szCs w:val="24"/>
        </w:rPr>
        <w:t xml:space="preserve">                                                                                                   №__от «___» __________201</w:t>
      </w:r>
      <w:r>
        <w:rPr>
          <w:b/>
          <w:szCs w:val="24"/>
        </w:rPr>
        <w:t>3</w:t>
      </w:r>
      <w:r w:rsidRPr="00C5134C">
        <w:rPr>
          <w:b/>
          <w:szCs w:val="24"/>
        </w:rPr>
        <w:t xml:space="preserve"> г </w:t>
      </w:r>
    </w:p>
    <w:p w:rsidR="00AA3AB8" w:rsidRPr="00C5134C" w:rsidRDefault="00AA3AB8" w:rsidP="00AA3AB8">
      <w:pPr>
        <w:rPr>
          <w:b/>
          <w:szCs w:val="24"/>
        </w:rPr>
      </w:pPr>
    </w:p>
    <w:p w:rsidR="00AA3AB8" w:rsidRPr="00C5134C" w:rsidRDefault="00AA3AB8" w:rsidP="00AA3AB8">
      <w:pPr>
        <w:rPr>
          <w:b/>
          <w:sz w:val="24"/>
          <w:szCs w:val="24"/>
        </w:rPr>
      </w:pPr>
    </w:p>
    <w:p w:rsidR="00AA3AB8" w:rsidRPr="00C5134C" w:rsidRDefault="00AA3AB8" w:rsidP="00AA3AB8">
      <w:pPr>
        <w:rPr>
          <w:sz w:val="24"/>
          <w:szCs w:val="24"/>
        </w:rPr>
      </w:pPr>
    </w:p>
    <w:p w:rsidR="00AA3AB8" w:rsidRPr="00C5134C" w:rsidRDefault="00AA3AB8" w:rsidP="00AA3AB8">
      <w:pPr>
        <w:jc w:val="center"/>
        <w:rPr>
          <w:b/>
          <w:sz w:val="24"/>
          <w:szCs w:val="24"/>
        </w:rPr>
      </w:pPr>
      <w:r w:rsidRPr="00C5134C">
        <w:rPr>
          <w:b/>
          <w:sz w:val="24"/>
          <w:szCs w:val="24"/>
        </w:rPr>
        <w:t>АКТ</w:t>
      </w:r>
    </w:p>
    <w:p w:rsidR="00AA3AB8" w:rsidRPr="00C5134C" w:rsidRDefault="00AA3AB8" w:rsidP="00AA3AB8">
      <w:pPr>
        <w:jc w:val="center"/>
        <w:rPr>
          <w:b/>
          <w:sz w:val="24"/>
          <w:szCs w:val="24"/>
        </w:rPr>
      </w:pPr>
      <w:r w:rsidRPr="00C5134C">
        <w:rPr>
          <w:b/>
          <w:sz w:val="24"/>
          <w:szCs w:val="24"/>
        </w:rPr>
        <w:t>приема-передачи проектно-сметной документации</w:t>
      </w:r>
    </w:p>
    <w:p w:rsidR="00AA3AB8" w:rsidRPr="00C5134C" w:rsidRDefault="00AA3AB8" w:rsidP="00AA3AB8">
      <w:pPr>
        <w:jc w:val="center"/>
        <w:rPr>
          <w:b/>
          <w:sz w:val="24"/>
          <w:szCs w:val="24"/>
        </w:rPr>
      </w:pPr>
    </w:p>
    <w:p w:rsidR="00AA3AB8" w:rsidRPr="00C5134C" w:rsidRDefault="00AA3AB8" w:rsidP="00AA3AB8">
      <w:pPr>
        <w:jc w:val="center"/>
        <w:rPr>
          <w:b/>
          <w:sz w:val="24"/>
          <w:szCs w:val="24"/>
        </w:rPr>
      </w:pPr>
    </w:p>
    <w:p w:rsidR="00AA3AB8" w:rsidRPr="00C5134C" w:rsidRDefault="00AA3AB8" w:rsidP="00AA3AB8">
      <w:pPr>
        <w:jc w:val="both"/>
        <w:rPr>
          <w:sz w:val="24"/>
          <w:szCs w:val="24"/>
        </w:rPr>
      </w:pPr>
      <w:r w:rsidRPr="00C5134C">
        <w:rPr>
          <w:sz w:val="24"/>
          <w:szCs w:val="24"/>
        </w:rPr>
        <w:t>г.Иваново                                                                                          «____» ___________ 201</w:t>
      </w:r>
      <w:r>
        <w:rPr>
          <w:sz w:val="24"/>
          <w:szCs w:val="24"/>
        </w:rPr>
        <w:t>3</w:t>
      </w:r>
      <w:r w:rsidRPr="00C5134C">
        <w:rPr>
          <w:sz w:val="24"/>
          <w:szCs w:val="24"/>
        </w:rPr>
        <w:t xml:space="preserve"> г.</w:t>
      </w:r>
    </w:p>
    <w:p w:rsidR="00AA3AB8" w:rsidRPr="00C5134C" w:rsidRDefault="00AA3AB8" w:rsidP="00AA3AB8">
      <w:pPr>
        <w:jc w:val="both"/>
        <w:rPr>
          <w:sz w:val="24"/>
          <w:szCs w:val="24"/>
        </w:rPr>
      </w:pPr>
    </w:p>
    <w:p w:rsidR="00AA3AB8" w:rsidRPr="00C5134C" w:rsidRDefault="00AA3AB8" w:rsidP="00AA3AB8">
      <w:pPr>
        <w:jc w:val="both"/>
        <w:rPr>
          <w:sz w:val="24"/>
          <w:szCs w:val="24"/>
        </w:rPr>
      </w:pPr>
    </w:p>
    <w:p w:rsidR="00AA3AB8" w:rsidRPr="00C5134C" w:rsidRDefault="00AA3AB8" w:rsidP="00AA3AB8">
      <w:pPr>
        <w:ind w:firstLine="708"/>
        <w:jc w:val="both"/>
        <w:rPr>
          <w:sz w:val="24"/>
          <w:szCs w:val="24"/>
        </w:rPr>
      </w:pPr>
      <w:r w:rsidRPr="00C5134C">
        <w:rPr>
          <w:sz w:val="24"/>
          <w:szCs w:val="24"/>
        </w:rPr>
        <w:t>Управление капитального строительства Администрации города Иванова, именуемое в дальнейшем «Заказчик», в лице начальника Управления Уемовой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AA3AB8" w:rsidRPr="00C5134C" w:rsidRDefault="00AA3AB8" w:rsidP="00AA3AB8">
      <w:pPr>
        <w:jc w:val="both"/>
        <w:rPr>
          <w:sz w:val="24"/>
          <w:szCs w:val="24"/>
        </w:rPr>
      </w:pPr>
      <w:r w:rsidRPr="00C5134C">
        <w:rPr>
          <w:sz w:val="24"/>
          <w:szCs w:val="24"/>
        </w:rPr>
        <w:t>1.____________________________________________________________________________</w:t>
      </w:r>
    </w:p>
    <w:p w:rsidR="00AA3AB8" w:rsidRPr="00C5134C" w:rsidRDefault="00AA3AB8" w:rsidP="00AA3AB8">
      <w:pPr>
        <w:jc w:val="both"/>
        <w:rPr>
          <w:sz w:val="24"/>
          <w:szCs w:val="24"/>
        </w:rPr>
      </w:pPr>
      <w:r w:rsidRPr="00C5134C">
        <w:rPr>
          <w:sz w:val="24"/>
          <w:szCs w:val="24"/>
        </w:rPr>
        <w:t>2.____________________________________________________________________________</w:t>
      </w:r>
    </w:p>
    <w:p w:rsidR="00AA3AB8" w:rsidRPr="00C5134C" w:rsidRDefault="00AA3AB8" w:rsidP="00AA3AB8">
      <w:pPr>
        <w:jc w:val="both"/>
        <w:rPr>
          <w:sz w:val="24"/>
          <w:szCs w:val="24"/>
        </w:rPr>
      </w:pPr>
      <w:r w:rsidRPr="00C5134C">
        <w:rPr>
          <w:sz w:val="24"/>
          <w:szCs w:val="24"/>
        </w:rPr>
        <w:t>3.____________________________________________________________________________</w:t>
      </w:r>
    </w:p>
    <w:p w:rsidR="00AA3AB8" w:rsidRPr="00C5134C" w:rsidRDefault="00AA3AB8" w:rsidP="00AA3AB8">
      <w:pPr>
        <w:jc w:val="both"/>
        <w:rPr>
          <w:sz w:val="24"/>
          <w:szCs w:val="24"/>
        </w:rPr>
      </w:pPr>
      <w:r w:rsidRPr="00C5134C">
        <w:rPr>
          <w:sz w:val="24"/>
          <w:szCs w:val="24"/>
        </w:rPr>
        <w:t>4.____________________________________________________________________________</w:t>
      </w:r>
    </w:p>
    <w:p w:rsidR="00AA3AB8" w:rsidRPr="00C5134C" w:rsidRDefault="00AA3AB8" w:rsidP="00AA3AB8">
      <w:pPr>
        <w:jc w:val="both"/>
        <w:rPr>
          <w:sz w:val="24"/>
          <w:szCs w:val="24"/>
        </w:rPr>
      </w:pPr>
      <w:r w:rsidRPr="00C5134C">
        <w:rPr>
          <w:sz w:val="24"/>
          <w:szCs w:val="24"/>
        </w:rPr>
        <w:t>5.____________________________________________________________________________</w:t>
      </w:r>
    </w:p>
    <w:p w:rsidR="00AA3AB8" w:rsidRPr="00C5134C" w:rsidRDefault="00AA3AB8" w:rsidP="00AA3AB8">
      <w:pPr>
        <w:jc w:val="both"/>
        <w:rPr>
          <w:sz w:val="24"/>
          <w:szCs w:val="24"/>
        </w:rPr>
      </w:pPr>
    </w:p>
    <w:p w:rsidR="00AA3AB8" w:rsidRPr="00C5134C" w:rsidRDefault="00AA3AB8" w:rsidP="00AA3AB8">
      <w:pPr>
        <w:ind w:firstLine="708"/>
        <w:jc w:val="both"/>
        <w:rPr>
          <w:sz w:val="24"/>
          <w:szCs w:val="24"/>
        </w:rPr>
      </w:pPr>
      <w:r w:rsidRPr="00C5134C">
        <w:rPr>
          <w:sz w:val="24"/>
          <w:szCs w:val="24"/>
        </w:rPr>
        <w:t>Настоящий акт составлен в 2-х экземплярах: один экземпляр – Подрядчику, второй  экземпляр – Заказчику.</w:t>
      </w:r>
    </w:p>
    <w:p w:rsidR="00AA3AB8" w:rsidRPr="00C5134C" w:rsidRDefault="00AA3AB8" w:rsidP="00AA3AB8">
      <w:pPr>
        <w:jc w:val="both"/>
        <w:rPr>
          <w:sz w:val="24"/>
          <w:szCs w:val="24"/>
        </w:rPr>
      </w:pP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 xml:space="preserve">Заказчик: </w:t>
      </w: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 xml:space="preserve">         </w:t>
      </w: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 xml:space="preserve">                                                                       </w:t>
      </w: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 xml:space="preserve">Начальник Управления капитального строительства </w:t>
      </w: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Администрации  города Иванова                                                                          О.Ф. Уемова</w:t>
      </w:r>
    </w:p>
    <w:p w:rsidR="00AA3AB8" w:rsidRPr="00C5134C" w:rsidRDefault="00AA3AB8" w:rsidP="00AA3AB8">
      <w:pPr>
        <w:pStyle w:val="ConsNonformat"/>
        <w:widowControl/>
        <w:ind w:firstLine="426"/>
        <w:jc w:val="both"/>
        <w:rPr>
          <w:rFonts w:ascii="Times New Roman" w:hAnsi="Times New Roman"/>
          <w:sz w:val="24"/>
          <w:szCs w:val="24"/>
        </w:rPr>
      </w:pPr>
    </w:p>
    <w:p w:rsidR="00AA3AB8" w:rsidRPr="00C5134C" w:rsidRDefault="00AA3AB8" w:rsidP="00AA3AB8">
      <w:pPr>
        <w:pStyle w:val="ConsNonformat"/>
        <w:widowControl/>
        <w:ind w:firstLine="426"/>
        <w:jc w:val="both"/>
        <w:rPr>
          <w:rFonts w:ascii="Times New Roman" w:hAnsi="Times New Roman"/>
          <w:sz w:val="24"/>
          <w:szCs w:val="24"/>
        </w:rPr>
      </w:pPr>
      <w:r w:rsidRPr="00C5134C">
        <w:rPr>
          <w:rFonts w:ascii="Times New Roman" w:hAnsi="Times New Roman"/>
          <w:sz w:val="24"/>
          <w:szCs w:val="24"/>
        </w:rPr>
        <w:t xml:space="preserve">                                                   </w:t>
      </w:r>
    </w:p>
    <w:p w:rsidR="00AA3AB8" w:rsidRPr="00C5134C" w:rsidRDefault="00AA3AB8" w:rsidP="00AA3AB8">
      <w:pPr>
        <w:pStyle w:val="ConsNonformat"/>
        <w:widowControl/>
        <w:jc w:val="both"/>
        <w:rPr>
          <w:rFonts w:ascii="Times New Roman" w:hAnsi="Times New Roman"/>
          <w:sz w:val="24"/>
          <w:szCs w:val="24"/>
        </w:rPr>
      </w:pPr>
      <w:r w:rsidRPr="00C5134C">
        <w:rPr>
          <w:rFonts w:ascii="Times New Roman" w:hAnsi="Times New Roman"/>
          <w:sz w:val="24"/>
          <w:szCs w:val="24"/>
        </w:rPr>
        <w:t xml:space="preserve">Подрядчик:                                                        </w:t>
      </w:r>
    </w:p>
    <w:p w:rsidR="00AA3AB8" w:rsidRPr="00C5134C" w:rsidRDefault="00AA3AB8" w:rsidP="00AA3AB8">
      <w:pPr>
        <w:ind w:firstLine="709"/>
        <w:jc w:val="center"/>
        <w:outlineLvl w:val="0"/>
        <w:rPr>
          <w:b/>
          <w:sz w:val="24"/>
          <w:szCs w:val="24"/>
        </w:rPr>
      </w:pPr>
    </w:p>
    <w:p w:rsidR="00AA3AB8" w:rsidRPr="00C5134C" w:rsidRDefault="00AA3AB8" w:rsidP="00AA3AB8">
      <w:pPr>
        <w:ind w:firstLine="709"/>
        <w:jc w:val="center"/>
        <w:outlineLvl w:val="0"/>
        <w:rPr>
          <w:b/>
          <w:sz w:val="24"/>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Default="00AA3AB8" w:rsidP="00AA3AB8">
      <w:pPr>
        <w:ind w:firstLine="709"/>
        <w:jc w:val="center"/>
        <w:outlineLvl w:val="0"/>
        <w:rPr>
          <w:b/>
          <w:szCs w:val="24"/>
        </w:rPr>
      </w:pPr>
    </w:p>
    <w:p w:rsidR="00AA3AB8" w:rsidRPr="00C520CA" w:rsidRDefault="00AA3AB8"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3E2947" w:rsidRPr="00C520CA" w:rsidRDefault="003E2947" w:rsidP="00AA3AB8">
      <w:pPr>
        <w:ind w:firstLine="709"/>
        <w:jc w:val="center"/>
        <w:outlineLvl w:val="0"/>
        <w:rPr>
          <w:b/>
          <w:szCs w:val="24"/>
        </w:rPr>
      </w:pPr>
    </w:p>
    <w:p w:rsidR="00AA3AB8" w:rsidRDefault="00AA3AB8" w:rsidP="00C520CA">
      <w:pPr>
        <w:outlineLvl w:val="0"/>
        <w:rPr>
          <w:b/>
          <w:szCs w:val="24"/>
        </w:rPr>
      </w:pP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534A9B" w:rsidRPr="00B244C3">
        <w:rPr>
          <w:sz w:val="24"/>
          <w:szCs w:val="24"/>
        </w:rPr>
        <w:t>проектно-сметной документацией</w:t>
      </w:r>
      <w:r w:rsidR="00FE7F7F" w:rsidRPr="00B244C3">
        <w:rPr>
          <w:sz w:val="24"/>
          <w:szCs w:val="24"/>
        </w:rPr>
        <w:t>,</w:t>
      </w:r>
      <w:r w:rsidR="00F453DB">
        <w:rPr>
          <w:sz w:val="24"/>
          <w:szCs w:val="24"/>
        </w:rPr>
        <w:t xml:space="preserve"> </w:t>
      </w:r>
      <w:r w:rsidRPr="00B244C3">
        <w:rPr>
          <w:sz w:val="24"/>
          <w:szCs w:val="24"/>
        </w:rPr>
        <w:t>с котор</w:t>
      </w:r>
      <w:r w:rsidR="00F453DB">
        <w:rPr>
          <w:sz w:val="24"/>
          <w:szCs w:val="24"/>
        </w:rPr>
        <w:t>ой</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A306B3" w:rsidRPr="00054854" w:rsidRDefault="00A306B3" w:rsidP="00A306B3">
      <w:pPr>
        <w:pStyle w:val="Web2"/>
        <w:spacing w:before="0" w:beforeAutospacing="0" w:after="0" w:afterAutospacing="0"/>
        <w:ind w:firstLine="567"/>
        <w:jc w:val="both"/>
      </w:pPr>
      <w:r>
        <w:t>Начальная (максимальная) цена контракта формируется  на основании  проектно-сметной документации по объекту  «</w:t>
      </w:r>
      <w:r w:rsidRPr="00B3754D">
        <w:t>Обустройство кладбища в районе с. Ново-Талицы</w:t>
      </w:r>
      <w:r>
        <w:t xml:space="preserve">» и положительного заключения </w:t>
      </w:r>
      <w:r w:rsidRPr="00054854">
        <w:t>МКУ «ПДС и ТК</w:t>
      </w:r>
      <w:r>
        <w:t>» от 14.06.2012 № 6-2-1-0004-12</w:t>
      </w:r>
      <w:r w:rsidRPr="00054854">
        <w:t xml:space="preserve"> и включает в себя стоимос</w:t>
      </w:r>
      <w:r>
        <w:t xml:space="preserve">ть строительно-монтажных работ, прочих работ (затрат), </w:t>
      </w:r>
      <w:r w:rsidRPr="00054854">
        <w:t xml:space="preserve">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 т.ч. строительных рисков, </w:t>
      </w:r>
      <w:r w:rsidRPr="00054854">
        <w:rPr>
          <w:color w:val="000000"/>
        </w:rPr>
        <w:t>с учетом страхования послепусковых гарантийных обязательств по настоящему контракту в период гарантийного срока</w:t>
      </w:r>
      <w:r w:rsidRPr="00054854">
        <w:t>,</w:t>
      </w:r>
      <w:r w:rsidRPr="00054854">
        <w:rPr>
          <w:color w:val="000000"/>
        </w:rPr>
        <w:t xml:space="preserve"> </w:t>
      </w:r>
      <w:r w:rsidRPr="00054854">
        <w:t xml:space="preserve">непредвиденные затраты, </w:t>
      </w:r>
      <w:r w:rsidRPr="00054854">
        <w:rPr>
          <w:color w:val="000000"/>
        </w:rPr>
        <w:t>налоги, в т.ч. НДС, сборы и другие обязательные платежи, связанны</w:t>
      </w:r>
      <w:r w:rsidRPr="00054854">
        <w:t xml:space="preserve">е с исполнением обязательств по контракту и составляет </w:t>
      </w:r>
      <w:r>
        <w:t>9 887 977</w:t>
      </w:r>
      <w:r w:rsidRPr="00054854">
        <w:t xml:space="preserve"> рублей </w:t>
      </w:r>
      <w:r>
        <w:t>16</w:t>
      </w:r>
      <w:r w:rsidRPr="00054854">
        <w:t xml:space="preserve"> копеек.</w:t>
      </w:r>
    </w:p>
    <w:p w:rsidR="00A306B3" w:rsidRPr="006A551A" w:rsidRDefault="00A306B3" w:rsidP="00A306B3">
      <w:pPr>
        <w:pStyle w:val="Web2"/>
        <w:spacing w:before="0" w:beforeAutospacing="0" w:after="0" w:afterAutospacing="0"/>
        <w:ind w:firstLine="567"/>
        <w:jc w:val="both"/>
      </w:pPr>
      <w:r>
        <w:t xml:space="preserve">Расчет произведен от базовых цен утверждения проектно-сметной документации (2001 год) в текущие цены с учетом индексов Министерства регионального развития РФ на </w:t>
      </w:r>
      <w:r>
        <w:rPr>
          <w:lang w:val="en-US"/>
        </w:rPr>
        <w:t>II</w:t>
      </w:r>
      <w:r>
        <w:t xml:space="preserve"> квартал 2013 года (СМР – 5,8).</w:t>
      </w:r>
    </w:p>
    <w:p w:rsidR="00A306B3" w:rsidRPr="00A306B3" w:rsidRDefault="00A306B3" w:rsidP="00A306B3">
      <w:pPr>
        <w:jc w:val="both"/>
        <w:rPr>
          <w:szCs w:val="24"/>
          <w:highlight w:val="yellow"/>
        </w:rPr>
      </w:pPr>
    </w:p>
    <w:tbl>
      <w:tblPr>
        <w:tblW w:w="9826" w:type="dxa"/>
        <w:tblInd w:w="-34" w:type="dxa"/>
        <w:tblLayout w:type="fixed"/>
        <w:tblLook w:val="04A0" w:firstRow="1" w:lastRow="0" w:firstColumn="1" w:lastColumn="0" w:noHBand="0" w:noVBand="1"/>
      </w:tblPr>
      <w:tblGrid>
        <w:gridCol w:w="383"/>
        <w:gridCol w:w="1531"/>
        <w:gridCol w:w="2935"/>
        <w:gridCol w:w="1276"/>
        <w:gridCol w:w="1388"/>
        <w:gridCol w:w="1037"/>
        <w:gridCol w:w="1276"/>
      </w:tblGrid>
      <w:tr w:rsidR="00A306B3" w:rsidRPr="000A6BD5" w:rsidTr="00A306B3">
        <w:trPr>
          <w:trHeight w:val="254"/>
        </w:trPr>
        <w:tc>
          <w:tcPr>
            <w:tcW w:w="383"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 пп</w:t>
            </w:r>
          </w:p>
        </w:tc>
        <w:tc>
          <w:tcPr>
            <w:tcW w:w="1531"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Номера сметных расчетов и смет</w:t>
            </w:r>
          </w:p>
        </w:tc>
        <w:tc>
          <w:tcPr>
            <w:tcW w:w="2935"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Наименование глав, объектов, работ и затрат</w:t>
            </w:r>
          </w:p>
        </w:tc>
        <w:tc>
          <w:tcPr>
            <w:tcW w:w="3701" w:type="dxa"/>
            <w:gridSpan w:val="3"/>
            <w:tcBorders>
              <w:top w:val="single" w:sz="4" w:space="0" w:color="auto"/>
              <w:left w:val="nil"/>
              <w:bottom w:val="single" w:sz="4" w:space="0" w:color="auto"/>
              <w:right w:val="single" w:sz="4" w:space="0" w:color="000000"/>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Сметная стоимость,  руб</w:t>
            </w:r>
            <w:r w:rsidRPr="000A6BD5">
              <w:rPr>
                <w:b/>
                <w:bCs/>
                <w:sz w:val="18"/>
                <w:szCs w:val="18"/>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Общая сметная стоимость, руб.</w:t>
            </w:r>
          </w:p>
        </w:tc>
      </w:tr>
      <w:tr w:rsidR="00A306B3" w:rsidRPr="0085010C" w:rsidTr="00A306B3">
        <w:trPr>
          <w:trHeight w:val="254"/>
        </w:trPr>
        <w:tc>
          <w:tcPr>
            <w:tcW w:w="383" w:type="dxa"/>
            <w:vMerge/>
            <w:tcBorders>
              <w:top w:val="single" w:sz="4" w:space="0" w:color="auto"/>
              <w:left w:val="single" w:sz="4" w:space="0" w:color="auto"/>
              <w:bottom w:val="single" w:sz="4" w:space="0" w:color="000000"/>
              <w:right w:val="single" w:sz="4" w:space="0" w:color="auto"/>
            </w:tcBorders>
            <w:vAlign w:val="center"/>
            <w:hideMark/>
          </w:tcPr>
          <w:p w:rsidR="00A306B3" w:rsidRPr="0085010C" w:rsidRDefault="00A306B3" w:rsidP="00512C61">
            <w:pPr>
              <w:rPr>
                <w:b/>
                <w:bCs/>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A306B3" w:rsidRPr="0085010C" w:rsidRDefault="00A306B3" w:rsidP="00512C61">
            <w:pPr>
              <w:rPr>
                <w:b/>
                <w:bCs/>
              </w:rPr>
            </w:pPr>
          </w:p>
        </w:tc>
        <w:tc>
          <w:tcPr>
            <w:tcW w:w="2935" w:type="dxa"/>
            <w:vMerge/>
            <w:tcBorders>
              <w:top w:val="single" w:sz="4" w:space="0" w:color="auto"/>
              <w:left w:val="single" w:sz="4" w:space="0" w:color="auto"/>
              <w:bottom w:val="single" w:sz="4" w:space="0" w:color="000000"/>
              <w:right w:val="single" w:sz="4" w:space="0" w:color="auto"/>
            </w:tcBorders>
            <w:vAlign w:val="center"/>
            <w:hideMark/>
          </w:tcPr>
          <w:p w:rsidR="00A306B3" w:rsidRPr="0085010C" w:rsidRDefault="00A306B3" w:rsidP="00512C61">
            <w:pPr>
              <w:rPr>
                <w:b/>
                <w:bCs/>
              </w:rPr>
            </w:pPr>
          </w:p>
        </w:tc>
        <w:tc>
          <w:tcPr>
            <w:tcW w:w="1276" w:type="dxa"/>
            <w:tcBorders>
              <w:top w:val="nil"/>
              <w:left w:val="nil"/>
              <w:bottom w:val="nil"/>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строительных работ</w:t>
            </w:r>
          </w:p>
        </w:tc>
        <w:tc>
          <w:tcPr>
            <w:tcW w:w="1388" w:type="dxa"/>
            <w:tcBorders>
              <w:top w:val="nil"/>
              <w:left w:val="nil"/>
              <w:bottom w:val="nil"/>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оборудования, мебели, инвентаря</w:t>
            </w:r>
          </w:p>
        </w:tc>
        <w:tc>
          <w:tcPr>
            <w:tcW w:w="1037" w:type="dxa"/>
            <w:tcBorders>
              <w:top w:val="nil"/>
              <w:left w:val="nil"/>
              <w:bottom w:val="nil"/>
              <w:right w:val="single" w:sz="4" w:space="0" w:color="auto"/>
            </w:tcBorders>
            <w:shd w:val="clear" w:color="000000" w:fill="FFFF99"/>
            <w:vAlign w:val="center"/>
            <w:hideMark/>
          </w:tcPr>
          <w:p w:rsidR="00A306B3" w:rsidRPr="0085010C" w:rsidRDefault="00A306B3" w:rsidP="00512C61">
            <w:pPr>
              <w:jc w:val="center"/>
              <w:rPr>
                <w:b/>
                <w:bCs/>
                <w:sz w:val="18"/>
                <w:szCs w:val="18"/>
              </w:rPr>
            </w:pPr>
            <w:r w:rsidRPr="0085010C">
              <w:rPr>
                <w:b/>
                <w:bCs/>
                <w:sz w:val="18"/>
                <w:szCs w:val="18"/>
              </w:rPr>
              <w:t>прочих</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06B3" w:rsidRPr="0085010C" w:rsidRDefault="00A306B3" w:rsidP="00512C61">
            <w:pPr>
              <w:rPr>
                <w:b/>
                <w:bCs/>
              </w:rPr>
            </w:pPr>
          </w:p>
        </w:tc>
      </w:tr>
      <w:tr w:rsidR="00A306B3" w:rsidRPr="0085010C" w:rsidTr="00A306B3">
        <w:trPr>
          <w:trHeight w:val="299"/>
        </w:trPr>
        <w:tc>
          <w:tcPr>
            <w:tcW w:w="9826" w:type="dxa"/>
            <w:gridSpan w:val="7"/>
            <w:tcBorders>
              <w:top w:val="single" w:sz="4" w:space="0" w:color="auto"/>
              <w:left w:val="single" w:sz="4" w:space="0" w:color="auto"/>
              <w:bottom w:val="nil"/>
              <w:right w:val="single" w:sz="4" w:space="0" w:color="000000"/>
            </w:tcBorders>
            <w:shd w:val="clear" w:color="000000" w:fill="C0C0C0"/>
            <w:vAlign w:val="center"/>
            <w:hideMark/>
          </w:tcPr>
          <w:p w:rsidR="00A306B3" w:rsidRPr="0085010C" w:rsidRDefault="00A306B3" w:rsidP="00512C61">
            <w:pPr>
              <w:rPr>
                <w:b/>
                <w:bCs/>
                <w:sz w:val="18"/>
                <w:szCs w:val="18"/>
              </w:rPr>
            </w:pPr>
            <w:r w:rsidRPr="0085010C">
              <w:rPr>
                <w:b/>
                <w:bCs/>
                <w:sz w:val="18"/>
                <w:szCs w:val="18"/>
              </w:rPr>
              <w:t>Глава 2. Основные объекты строительства</w:t>
            </w:r>
          </w:p>
        </w:tc>
      </w:tr>
      <w:tr w:rsidR="00A306B3" w:rsidRPr="000A6BD5" w:rsidTr="00A306B3">
        <w:trPr>
          <w:trHeight w:val="254"/>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02-01-02</w:t>
            </w:r>
            <w:r w:rsidRPr="0085010C">
              <w:rPr>
                <w:color w:val="FFFFFF"/>
                <w:sz w:val="18"/>
                <w:szCs w:val="18"/>
              </w:rPr>
              <w:t>.</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Земляные работы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284 426,32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284 426,32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2</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02-02-03</w:t>
            </w:r>
            <w:r w:rsidRPr="0085010C">
              <w:rPr>
                <w:color w:val="FFFFFF"/>
                <w:sz w:val="18"/>
                <w:szCs w:val="18"/>
              </w:rPr>
              <w:t>.</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Дорожная одежда</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6 814 243,88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6 814 243,88  </w:t>
            </w:r>
          </w:p>
        </w:tc>
      </w:tr>
      <w:tr w:rsidR="00A306B3" w:rsidRPr="000A6BD5" w:rsidTr="00A306B3">
        <w:trPr>
          <w:trHeight w:val="31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3</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02-03-04</w:t>
            </w:r>
            <w:r w:rsidRPr="0085010C">
              <w:rPr>
                <w:color w:val="FFFFFF"/>
                <w:sz w:val="18"/>
                <w:szCs w:val="18"/>
              </w:rPr>
              <w:t>.</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Присыпные обочины</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30 462,06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30 462,06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4</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02-06-07</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Укрепительные работы</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597 537,22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597 537,22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b/>
                <w:bCs/>
                <w:color w:val="0070C0"/>
                <w:sz w:val="18"/>
                <w:szCs w:val="18"/>
              </w:rPr>
            </w:pPr>
            <w:r w:rsidRPr="0085010C">
              <w:rPr>
                <w:b/>
                <w:bCs/>
                <w:color w:val="0070C0"/>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Итого по Главе 2</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7 726 669,48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7 726 669,48  </w:t>
            </w:r>
          </w:p>
        </w:tc>
      </w:tr>
      <w:tr w:rsidR="00A306B3" w:rsidRPr="0085010C" w:rsidTr="00A306B3">
        <w:trPr>
          <w:trHeight w:val="254"/>
        </w:trPr>
        <w:tc>
          <w:tcPr>
            <w:tcW w:w="9826" w:type="dxa"/>
            <w:gridSpan w:val="7"/>
            <w:tcBorders>
              <w:top w:val="single" w:sz="4" w:space="0" w:color="auto"/>
              <w:left w:val="single" w:sz="4" w:space="0" w:color="auto"/>
              <w:bottom w:val="nil"/>
              <w:right w:val="single" w:sz="4" w:space="0" w:color="000000"/>
            </w:tcBorders>
            <w:shd w:val="clear" w:color="000000" w:fill="C0C0C0"/>
            <w:vAlign w:val="center"/>
            <w:hideMark/>
          </w:tcPr>
          <w:p w:rsidR="00A306B3" w:rsidRPr="0085010C" w:rsidRDefault="00A306B3" w:rsidP="00512C61">
            <w:pPr>
              <w:rPr>
                <w:b/>
                <w:bCs/>
                <w:sz w:val="18"/>
                <w:szCs w:val="18"/>
              </w:rPr>
            </w:pPr>
            <w:r w:rsidRPr="0085010C">
              <w:rPr>
                <w:b/>
                <w:bCs/>
                <w:sz w:val="18"/>
                <w:szCs w:val="18"/>
              </w:rPr>
              <w:t>Глава 8. Временные здания и сооружения</w:t>
            </w:r>
          </w:p>
        </w:tc>
      </w:tr>
      <w:tr w:rsidR="00A306B3" w:rsidRPr="000A6BD5" w:rsidTr="00A306B3">
        <w:trPr>
          <w:trHeight w:val="523"/>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ГСН-81-05-01-2001 п.4.4</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Временные здания и сооружения 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ind w:left="175" w:hanging="175"/>
              <w:jc w:val="right"/>
              <w:rPr>
                <w:sz w:val="18"/>
                <w:szCs w:val="18"/>
              </w:rPr>
            </w:pPr>
            <w:r w:rsidRPr="0085010C">
              <w:rPr>
                <w:sz w:val="18"/>
                <w:szCs w:val="18"/>
              </w:rPr>
              <w:t xml:space="preserve">123 626,71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123 626,71  </w:t>
            </w:r>
          </w:p>
        </w:tc>
      </w:tr>
      <w:tr w:rsidR="00A306B3" w:rsidRPr="000A6BD5" w:rsidTr="00A306B3">
        <w:trPr>
          <w:trHeight w:val="28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Итого по Главе 8</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123 626,71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123 626,71  </w:t>
            </w:r>
          </w:p>
        </w:tc>
      </w:tr>
      <w:tr w:rsidR="00A306B3" w:rsidRPr="000A6BD5" w:rsidTr="00A306B3">
        <w:trPr>
          <w:trHeight w:val="28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Итого по Главам 1-8</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7 850 296,19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7 850 296,19  </w:t>
            </w:r>
          </w:p>
        </w:tc>
      </w:tr>
      <w:tr w:rsidR="00A306B3" w:rsidRPr="0085010C" w:rsidTr="00A306B3">
        <w:trPr>
          <w:trHeight w:val="254"/>
        </w:trPr>
        <w:tc>
          <w:tcPr>
            <w:tcW w:w="9826" w:type="dxa"/>
            <w:gridSpan w:val="7"/>
            <w:tcBorders>
              <w:top w:val="single" w:sz="4" w:space="0" w:color="auto"/>
              <w:left w:val="single" w:sz="4" w:space="0" w:color="auto"/>
              <w:bottom w:val="nil"/>
              <w:right w:val="single" w:sz="4" w:space="0" w:color="000000"/>
            </w:tcBorders>
            <w:shd w:val="clear" w:color="000000" w:fill="C0C0C0"/>
            <w:vAlign w:val="center"/>
            <w:hideMark/>
          </w:tcPr>
          <w:p w:rsidR="00A306B3" w:rsidRPr="0085010C" w:rsidRDefault="00A306B3" w:rsidP="00512C61">
            <w:pPr>
              <w:rPr>
                <w:b/>
                <w:bCs/>
                <w:sz w:val="18"/>
                <w:szCs w:val="18"/>
              </w:rPr>
            </w:pPr>
            <w:r w:rsidRPr="0085010C">
              <w:rPr>
                <w:b/>
                <w:bCs/>
                <w:sz w:val="18"/>
                <w:szCs w:val="18"/>
              </w:rPr>
              <w:t>Глава 9. Прочие работы и затраты</w:t>
            </w:r>
          </w:p>
        </w:tc>
      </w:tr>
      <w:tr w:rsidR="00A306B3" w:rsidRPr="000A6BD5" w:rsidTr="00A306B3">
        <w:trPr>
          <w:trHeight w:val="489"/>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6</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ГСН-81-05-02-2001 п.11.4</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Производство работ в зимнее время -1,65%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xml:space="preserve">129 529,89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129 529,89  </w:t>
            </w:r>
          </w:p>
        </w:tc>
      </w:tr>
      <w:tr w:rsidR="00A306B3" w:rsidRPr="000A6BD5" w:rsidTr="00A306B3">
        <w:trPr>
          <w:trHeight w:val="1817"/>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7</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МДС 81-35.2004</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Средст</w:t>
            </w:r>
            <w:r w:rsidRPr="000A6BD5">
              <w:rPr>
                <w:sz w:val="18"/>
                <w:szCs w:val="18"/>
              </w:rPr>
              <w:t>ва на покрытие затрат строительн</w:t>
            </w:r>
            <w:r w:rsidRPr="0085010C">
              <w:rPr>
                <w:sz w:val="18"/>
                <w:szCs w:val="18"/>
              </w:rPr>
              <w:t xml:space="preserve">ых организаций по добровольному страхованию работников и имущества, в т.ч. строительных рисков, с учетом страхования исполнения гарантийных обязательств по </w:t>
            </w:r>
            <w:r w:rsidRPr="000A6BD5">
              <w:rPr>
                <w:sz w:val="18"/>
                <w:szCs w:val="18"/>
              </w:rPr>
              <w:t>контракту на подрядные работы-</w:t>
            </w:r>
            <w:r w:rsidRPr="0085010C">
              <w:rPr>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235 508,89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235 508,89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Итого по Главе 9</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129 529,89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235 508,89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365 038,77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b/>
                <w:bCs/>
                <w:color w:val="0070C0"/>
                <w:sz w:val="18"/>
                <w:szCs w:val="18"/>
              </w:rPr>
            </w:pPr>
            <w:r w:rsidRPr="0085010C">
              <w:rPr>
                <w:b/>
                <w:bCs/>
                <w:color w:val="0070C0"/>
                <w:sz w:val="18"/>
                <w:szCs w:val="18"/>
              </w:rPr>
              <w:t>Итого по Главам 1-9</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7 979 826,08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235 508,89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b/>
                <w:bCs/>
                <w:color w:val="0070C0"/>
                <w:sz w:val="18"/>
                <w:szCs w:val="18"/>
              </w:rPr>
            </w:pPr>
            <w:r w:rsidRPr="0085010C">
              <w:rPr>
                <w:b/>
                <w:bCs/>
                <w:color w:val="0070C0"/>
                <w:sz w:val="18"/>
                <w:szCs w:val="18"/>
              </w:rPr>
              <w:t xml:space="preserve">8 215 334,96  </w:t>
            </w:r>
          </w:p>
        </w:tc>
      </w:tr>
      <w:tr w:rsidR="00A306B3" w:rsidRPr="0085010C" w:rsidTr="00A306B3">
        <w:trPr>
          <w:trHeight w:val="254"/>
        </w:trPr>
        <w:tc>
          <w:tcPr>
            <w:tcW w:w="9826" w:type="dxa"/>
            <w:gridSpan w:val="7"/>
            <w:tcBorders>
              <w:top w:val="single" w:sz="4" w:space="0" w:color="auto"/>
              <w:left w:val="single" w:sz="4" w:space="0" w:color="auto"/>
              <w:bottom w:val="nil"/>
              <w:right w:val="single" w:sz="4" w:space="0" w:color="000000"/>
            </w:tcBorders>
            <w:shd w:val="clear" w:color="000000" w:fill="C0C0C0"/>
            <w:vAlign w:val="center"/>
            <w:hideMark/>
          </w:tcPr>
          <w:p w:rsidR="00A306B3" w:rsidRPr="0085010C" w:rsidRDefault="00A306B3" w:rsidP="00512C61">
            <w:pPr>
              <w:rPr>
                <w:b/>
                <w:bCs/>
                <w:sz w:val="18"/>
                <w:szCs w:val="18"/>
              </w:rPr>
            </w:pPr>
            <w:r w:rsidRPr="0085010C">
              <w:rPr>
                <w:b/>
                <w:bCs/>
                <w:sz w:val="18"/>
                <w:szCs w:val="18"/>
              </w:rPr>
              <w:t>Непредвиденные затраты</w:t>
            </w:r>
          </w:p>
        </w:tc>
      </w:tr>
      <w:tr w:rsidR="00A306B3" w:rsidRPr="000A6BD5" w:rsidTr="00A306B3">
        <w:trPr>
          <w:trHeight w:val="284"/>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МДС 81-35.2004 п.4.96</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Непредвиденные затраты - 2%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159 596,52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0,00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4 710,18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164 306,70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Итого  непредвиденные затраты</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159 596,52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4 710,18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164 306,70  </w:t>
            </w:r>
          </w:p>
        </w:tc>
      </w:tr>
      <w:tr w:rsidR="00A306B3" w:rsidRPr="0085010C" w:rsidTr="00A306B3">
        <w:trPr>
          <w:trHeight w:val="269"/>
        </w:trPr>
        <w:tc>
          <w:tcPr>
            <w:tcW w:w="9826" w:type="dxa"/>
            <w:gridSpan w:val="7"/>
            <w:tcBorders>
              <w:top w:val="single" w:sz="4" w:space="0" w:color="auto"/>
              <w:left w:val="single" w:sz="4" w:space="0" w:color="auto"/>
              <w:bottom w:val="nil"/>
              <w:right w:val="single" w:sz="4" w:space="0" w:color="000000"/>
            </w:tcBorders>
            <w:shd w:val="clear" w:color="000000" w:fill="C0C0C0"/>
            <w:vAlign w:val="center"/>
            <w:hideMark/>
          </w:tcPr>
          <w:p w:rsidR="00A306B3" w:rsidRPr="0085010C" w:rsidRDefault="00A306B3" w:rsidP="00512C61">
            <w:pPr>
              <w:rPr>
                <w:b/>
                <w:bCs/>
                <w:sz w:val="18"/>
                <w:szCs w:val="18"/>
              </w:rPr>
            </w:pPr>
            <w:r w:rsidRPr="0085010C">
              <w:rPr>
                <w:b/>
                <w:bCs/>
                <w:sz w:val="18"/>
                <w:szCs w:val="18"/>
              </w:rPr>
              <w:t>Налоги и обязательные платежи</w:t>
            </w:r>
          </w:p>
        </w:tc>
      </w:tr>
      <w:tr w:rsidR="00A306B3" w:rsidRPr="000A6BD5" w:rsidTr="00A306B3">
        <w:trPr>
          <w:trHeight w:val="254"/>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xml:space="preserve">МДС 81-35.2004 </w:t>
            </w:r>
            <w:r w:rsidRPr="0085010C">
              <w:rPr>
                <w:sz w:val="18"/>
                <w:szCs w:val="18"/>
              </w:rPr>
              <w:lastRenderedPageBreak/>
              <w:t>п.4.100</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lastRenderedPageBreak/>
              <w:t>НДС 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1 465 096,07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0,00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43 239,43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1 508 335,50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lastRenderedPageBreak/>
              <w:t> </w:t>
            </w:r>
          </w:p>
        </w:tc>
        <w:tc>
          <w:tcPr>
            <w:tcW w:w="1531"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center"/>
              <w:rPr>
                <w:sz w:val="18"/>
                <w:szCs w:val="18"/>
              </w:rPr>
            </w:pPr>
            <w:r w:rsidRPr="0085010C">
              <w:rPr>
                <w:sz w:val="18"/>
                <w:szCs w:val="18"/>
              </w:rPr>
              <w:t> </w:t>
            </w:r>
          </w:p>
        </w:tc>
        <w:tc>
          <w:tcPr>
            <w:tcW w:w="2935"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rPr>
                <w:sz w:val="18"/>
                <w:szCs w:val="18"/>
              </w:rPr>
            </w:pPr>
            <w:r w:rsidRPr="0085010C">
              <w:rPr>
                <w:sz w:val="18"/>
                <w:szCs w:val="18"/>
              </w:rPr>
              <w:t xml:space="preserve">Итого налоги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1 465 096,07  </w:t>
            </w:r>
          </w:p>
        </w:tc>
        <w:tc>
          <w:tcPr>
            <w:tcW w:w="1388"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0,00  </w:t>
            </w:r>
          </w:p>
        </w:tc>
        <w:tc>
          <w:tcPr>
            <w:tcW w:w="1037"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43 239,43  </w:t>
            </w:r>
          </w:p>
        </w:tc>
        <w:tc>
          <w:tcPr>
            <w:tcW w:w="1276" w:type="dxa"/>
            <w:tcBorders>
              <w:top w:val="nil"/>
              <w:left w:val="nil"/>
              <w:bottom w:val="single" w:sz="4" w:space="0" w:color="auto"/>
              <w:right w:val="single" w:sz="4" w:space="0" w:color="auto"/>
            </w:tcBorders>
            <w:shd w:val="clear" w:color="auto" w:fill="auto"/>
            <w:vAlign w:val="center"/>
            <w:hideMark/>
          </w:tcPr>
          <w:p w:rsidR="00A306B3" w:rsidRPr="0085010C" w:rsidRDefault="00A306B3" w:rsidP="00512C61">
            <w:pPr>
              <w:jc w:val="right"/>
              <w:rPr>
                <w:sz w:val="18"/>
                <w:szCs w:val="18"/>
              </w:rPr>
            </w:pPr>
            <w:r w:rsidRPr="0085010C">
              <w:rPr>
                <w:sz w:val="18"/>
                <w:szCs w:val="18"/>
              </w:rPr>
              <w:t xml:space="preserve">1 508 335,50  </w:t>
            </w:r>
          </w:p>
        </w:tc>
      </w:tr>
      <w:tr w:rsidR="00A306B3" w:rsidRPr="000A6BD5" w:rsidTr="00A306B3">
        <w:trPr>
          <w:trHeight w:val="254"/>
        </w:trPr>
        <w:tc>
          <w:tcPr>
            <w:tcW w:w="383" w:type="dxa"/>
            <w:tcBorders>
              <w:top w:val="nil"/>
              <w:left w:val="single" w:sz="4" w:space="0" w:color="auto"/>
              <w:bottom w:val="single" w:sz="4" w:space="0" w:color="auto"/>
              <w:right w:val="single" w:sz="4" w:space="0" w:color="auto"/>
            </w:tcBorders>
            <w:shd w:val="clear" w:color="000000" w:fill="BFBFBF"/>
            <w:vAlign w:val="center"/>
            <w:hideMark/>
          </w:tcPr>
          <w:p w:rsidR="00A306B3" w:rsidRPr="0085010C" w:rsidRDefault="00A306B3" w:rsidP="00512C61">
            <w:pPr>
              <w:jc w:val="center"/>
              <w:rPr>
                <w:b/>
                <w:bCs/>
                <w:sz w:val="18"/>
                <w:szCs w:val="18"/>
              </w:rPr>
            </w:pPr>
            <w:r w:rsidRPr="0085010C">
              <w:rPr>
                <w:b/>
                <w:bCs/>
                <w:sz w:val="18"/>
                <w:szCs w:val="18"/>
              </w:rPr>
              <w:t> </w:t>
            </w:r>
          </w:p>
        </w:tc>
        <w:tc>
          <w:tcPr>
            <w:tcW w:w="1531"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jc w:val="center"/>
              <w:rPr>
                <w:b/>
                <w:bCs/>
                <w:sz w:val="18"/>
                <w:szCs w:val="18"/>
              </w:rPr>
            </w:pPr>
            <w:r w:rsidRPr="0085010C">
              <w:rPr>
                <w:b/>
                <w:bCs/>
                <w:sz w:val="18"/>
                <w:szCs w:val="18"/>
              </w:rPr>
              <w:t> </w:t>
            </w:r>
          </w:p>
        </w:tc>
        <w:tc>
          <w:tcPr>
            <w:tcW w:w="2935"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rPr>
                <w:b/>
                <w:bCs/>
                <w:sz w:val="18"/>
                <w:szCs w:val="18"/>
              </w:rPr>
            </w:pPr>
            <w:r w:rsidRPr="0085010C">
              <w:rPr>
                <w:b/>
                <w:bCs/>
                <w:sz w:val="18"/>
                <w:szCs w:val="18"/>
              </w:rPr>
              <w:t>Итого в ценах 2 кв. 2013 г.</w:t>
            </w:r>
          </w:p>
        </w:tc>
        <w:tc>
          <w:tcPr>
            <w:tcW w:w="1276"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jc w:val="right"/>
              <w:rPr>
                <w:b/>
                <w:bCs/>
                <w:sz w:val="18"/>
                <w:szCs w:val="18"/>
              </w:rPr>
            </w:pPr>
            <w:r w:rsidRPr="0085010C">
              <w:rPr>
                <w:b/>
                <w:bCs/>
                <w:sz w:val="18"/>
                <w:szCs w:val="18"/>
              </w:rPr>
              <w:t xml:space="preserve">9 604 518,67  </w:t>
            </w:r>
          </w:p>
        </w:tc>
        <w:tc>
          <w:tcPr>
            <w:tcW w:w="1388"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jc w:val="right"/>
              <w:rPr>
                <w:b/>
                <w:bCs/>
                <w:sz w:val="18"/>
                <w:szCs w:val="18"/>
              </w:rPr>
            </w:pPr>
            <w:r w:rsidRPr="0085010C">
              <w:rPr>
                <w:b/>
                <w:bCs/>
                <w:sz w:val="18"/>
                <w:szCs w:val="18"/>
              </w:rPr>
              <w:t xml:space="preserve">0,00  </w:t>
            </w:r>
          </w:p>
        </w:tc>
        <w:tc>
          <w:tcPr>
            <w:tcW w:w="1037"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jc w:val="right"/>
              <w:rPr>
                <w:b/>
                <w:bCs/>
                <w:sz w:val="18"/>
                <w:szCs w:val="18"/>
              </w:rPr>
            </w:pPr>
            <w:r w:rsidRPr="0085010C">
              <w:rPr>
                <w:b/>
                <w:bCs/>
                <w:sz w:val="18"/>
                <w:szCs w:val="18"/>
              </w:rPr>
              <w:t xml:space="preserve">283 458,49  </w:t>
            </w:r>
          </w:p>
        </w:tc>
        <w:tc>
          <w:tcPr>
            <w:tcW w:w="1276" w:type="dxa"/>
            <w:tcBorders>
              <w:top w:val="nil"/>
              <w:left w:val="nil"/>
              <w:bottom w:val="single" w:sz="4" w:space="0" w:color="auto"/>
              <w:right w:val="single" w:sz="4" w:space="0" w:color="auto"/>
            </w:tcBorders>
            <w:shd w:val="clear" w:color="000000" w:fill="BFBFBF"/>
            <w:vAlign w:val="center"/>
            <w:hideMark/>
          </w:tcPr>
          <w:p w:rsidR="00A306B3" w:rsidRPr="0085010C" w:rsidRDefault="00A306B3" w:rsidP="00512C61">
            <w:pPr>
              <w:jc w:val="right"/>
              <w:rPr>
                <w:b/>
                <w:bCs/>
                <w:sz w:val="18"/>
                <w:szCs w:val="18"/>
              </w:rPr>
            </w:pPr>
            <w:r w:rsidRPr="0085010C">
              <w:rPr>
                <w:b/>
                <w:bCs/>
                <w:sz w:val="18"/>
                <w:szCs w:val="18"/>
              </w:rPr>
              <w:t xml:space="preserve">9 887 977,16  </w:t>
            </w:r>
          </w:p>
        </w:tc>
      </w:tr>
    </w:tbl>
    <w:p w:rsidR="006B07B3" w:rsidRPr="00B244C3" w:rsidRDefault="006B07B3" w:rsidP="008A6A33">
      <w:pPr>
        <w:pStyle w:val="Web2"/>
        <w:spacing w:before="0" w:beforeAutospacing="0" w:after="0" w:afterAutospacing="0"/>
        <w:jc w:val="both"/>
        <w:rPr>
          <w:b/>
          <w:sz w:val="16"/>
          <w:szCs w:val="16"/>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3E6D80" w:rsidRDefault="003E6D80" w:rsidP="003E6D80">
      <w:pPr>
        <w:ind w:firstLine="426"/>
        <w:jc w:val="both"/>
        <w:rPr>
          <w:sz w:val="22"/>
          <w:szCs w:val="22"/>
        </w:rPr>
      </w:pPr>
      <w:r>
        <w:rPr>
          <w:sz w:val="24"/>
          <w:szCs w:val="24"/>
        </w:rPr>
        <w:t>Гарантийный срок нормальной эксплуатации Объекта и входящих в него инженерных систем, материалов, оборудования и работ устанавливается с даты подписания акта приема объекта в эксплуатацию эксплуатирующей организацией 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2C4BFC" w:rsidRDefault="00B17447" w:rsidP="00F47CD6">
      <w:pPr>
        <w:pStyle w:val="aff6"/>
        <w:spacing w:after="0" w:line="240" w:lineRule="auto"/>
        <w:ind w:left="0"/>
        <w:jc w:val="center"/>
        <w:rPr>
          <w:rFonts w:ascii="Times New Roman" w:hAnsi="Times New Roman"/>
          <w:b/>
          <w:sz w:val="24"/>
          <w:szCs w:val="24"/>
        </w:rPr>
      </w:pPr>
      <w:r w:rsidRPr="002C4BFC">
        <w:rPr>
          <w:rFonts w:ascii="Times New Roman" w:hAnsi="Times New Roman"/>
          <w:b/>
          <w:sz w:val="24"/>
          <w:szCs w:val="24"/>
        </w:rPr>
        <w:t>4.</w:t>
      </w:r>
      <w:r w:rsidR="0046622A" w:rsidRPr="002C4BFC">
        <w:rPr>
          <w:rFonts w:ascii="Times New Roman" w:hAnsi="Times New Roman"/>
          <w:b/>
          <w:sz w:val="24"/>
          <w:szCs w:val="24"/>
        </w:rPr>
        <w:t>Требовани</w:t>
      </w:r>
      <w:r w:rsidR="00F47CD6" w:rsidRPr="002C4BFC">
        <w:rPr>
          <w:rFonts w:ascii="Times New Roman" w:hAnsi="Times New Roman"/>
          <w:b/>
          <w:sz w:val="24"/>
          <w:szCs w:val="24"/>
        </w:rPr>
        <w:t>я</w:t>
      </w:r>
      <w:r w:rsidR="0046622A" w:rsidRPr="002C4BFC">
        <w:rPr>
          <w:rFonts w:ascii="Times New Roman" w:hAnsi="Times New Roman"/>
          <w:b/>
          <w:sz w:val="24"/>
          <w:szCs w:val="24"/>
        </w:rPr>
        <w:t xml:space="preserve"> к товарам, используемым при выполнении работ</w:t>
      </w:r>
    </w:p>
    <w:p w:rsidR="002B1997" w:rsidRDefault="0046622A" w:rsidP="00F47CD6">
      <w:pPr>
        <w:ind w:firstLine="567"/>
        <w:jc w:val="both"/>
        <w:rPr>
          <w:rFonts w:eastAsia="Calibri"/>
          <w:i/>
          <w:sz w:val="24"/>
          <w:szCs w:val="24"/>
          <w:lang w:val="en-US"/>
        </w:rPr>
      </w:pPr>
      <w:r w:rsidRPr="002C4BFC">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9481" w:type="dxa"/>
        <w:tblInd w:w="-17" w:type="dxa"/>
        <w:tblLayout w:type="fixed"/>
        <w:tblLook w:val="0000" w:firstRow="0" w:lastRow="0" w:firstColumn="0" w:lastColumn="0" w:noHBand="0" w:noVBand="0"/>
      </w:tblPr>
      <w:tblGrid>
        <w:gridCol w:w="660"/>
        <w:gridCol w:w="2584"/>
        <w:gridCol w:w="6237"/>
      </w:tblGrid>
      <w:tr w:rsidR="00512C61" w:rsidRPr="003C3BC1" w:rsidTr="00512C61">
        <w:trPr>
          <w:trHeight w:val="1350"/>
        </w:trPr>
        <w:tc>
          <w:tcPr>
            <w:tcW w:w="660" w:type="dxa"/>
            <w:tcBorders>
              <w:top w:val="single" w:sz="4" w:space="0" w:color="000000"/>
              <w:left w:val="single" w:sz="4" w:space="0" w:color="000000"/>
              <w:bottom w:val="single" w:sz="4" w:space="0" w:color="000000"/>
            </w:tcBorders>
            <w:shd w:val="clear" w:color="auto" w:fill="auto"/>
            <w:vAlign w:val="center"/>
          </w:tcPr>
          <w:p w:rsidR="00512C61" w:rsidRPr="003C3BC1" w:rsidRDefault="00512C61" w:rsidP="00512C61">
            <w:pPr>
              <w:snapToGrid w:val="0"/>
              <w:jc w:val="center"/>
              <w:rPr>
                <w:b/>
              </w:rPr>
            </w:pPr>
            <w:r w:rsidRPr="003C3BC1">
              <w:rPr>
                <w:b/>
              </w:rPr>
              <w:t>№</w:t>
            </w:r>
          </w:p>
          <w:p w:rsidR="00512C61" w:rsidRPr="003C3BC1" w:rsidRDefault="00512C61" w:rsidP="00512C61">
            <w:pPr>
              <w:jc w:val="center"/>
              <w:rPr>
                <w:b/>
              </w:rPr>
            </w:pPr>
            <w:r w:rsidRPr="003C3BC1">
              <w:rPr>
                <w:b/>
              </w:rPr>
              <w:t>п\п</w:t>
            </w:r>
          </w:p>
        </w:tc>
        <w:tc>
          <w:tcPr>
            <w:tcW w:w="2584" w:type="dxa"/>
            <w:tcBorders>
              <w:top w:val="single" w:sz="4" w:space="0" w:color="000000"/>
              <w:left w:val="single" w:sz="4" w:space="0" w:color="000000"/>
              <w:bottom w:val="single" w:sz="4" w:space="0" w:color="000000"/>
            </w:tcBorders>
            <w:shd w:val="clear" w:color="auto" w:fill="auto"/>
          </w:tcPr>
          <w:p w:rsidR="00512C61" w:rsidRPr="003C3BC1" w:rsidRDefault="00512C61" w:rsidP="00512C61">
            <w:pPr>
              <w:snapToGrid w:val="0"/>
              <w:rPr>
                <w:b/>
              </w:rPr>
            </w:pPr>
            <w:r w:rsidRPr="003C3BC1">
              <w:rPr>
                <w:b/>
              </w:rPr>
              <w:t>Наименование товара* и товарный знак (при наличии), планируемого для использования при выполнении работ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C61" w:rsidRPr="003C3BC1" w:rsidRDefault="00512C61" w:rsidP="00512C61">
            <w:pPr>
              <w:snapToGrid w:val="0"/>
              <w:jc w:val="center"/>
              <w:rPr>
                <w:b/>
              </w:rPr>
            </w:pPr>
            <w:r w:rsidRPr="003C3BC1">
              <w:rPr>
                <w:b/>
              </w:rPr>
              <w:t>Требуемые показатели товара</w:t>
            </w:r>
          </w:p>
        </w:tc>
      </w:tr>
      <w:tr w:rsidR="00512C61" w:rsidRPr="003C3BC1" w:rsidTr="00512C61">
        <w:trPr>
          <w:trHeight w:val="2957"/>
        </w:trPr>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pPr>
            <w:r w:rsidRPr="003C3BC1">
              <w:t>1</w:t>
            </w:r>
          </w:p>
        </w:tc>
        <w:tc>
          <w:tcPr>
            <w:tcW w:w="2584" w:type="dxa"/>
            <w:tcBorders>
              <w:left w:val="single" w:sz="4" w:space="0" w:color="000000"/>
              <w:bottom w:val="single" w:sz="4" w:space="0" w:color="000000"/>
            </w:tcBorders>
            <w:shd w:val="clear" w:color="auto" w:fill="auto"/>
          </w:tcPr>
          <w:p w:rsidR="00512C61" w:rsidRPr="003C3BC1" w:rsidRDefault="00512C61" w:rsidP="00512C61">
            <w:pPr>
              <w:rPr>
                <w:b/>
              </w:rPr>
            </w:pPr>
            <w:r w:rsidRPr="003C3BC1">
              <w:rPr>
                <w:b/>
              </w:rPr>
              <w:t>Песок</w:t>
            </w: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spacing w:line="276" w:lineRule="auto"/>
              <w:rPr>
                <w:rFonts w:eastAsia="Calibri"/>
                <w:lang w:eastAsia="en-US"/>
              </w:rPr>
            </w:pPr>
            <w:r w:rsidRPr="003C3BC1">
              <w:rPr>
                <w:rFonts w:eastAsia="Calibri"/>
                <w:lang w:eastAsia="en-US"/>
              </w:rPr>
              <w:t>Песок, марка по прочности, не менее  800</w:t>
            </w:r>
          </w:p>
          <w:p w:rsidR="00512C61" w:rsidRPr="003C3BC1" w:rsidRDefault="00512C61" w:rsidP="00512C61">
            <w:pPr>
              <w:spacing w:line="276" w:lineRule="auto"/>
              <w:rPr>
                <w:rFonts w:eastAsia="Calibri"/>
                <w:lang w:eastAsia="en-US"/>
              </w:rPr>
            </w:pPr>
            <w:r w:rsidRPr="003C3BC1">
              <w:rPr>
                <w:rFonts w:eastAsia="Calibri"/>
                <w:lang w:eastAsia="en-US"/>
              </w:rPr>
              <w:t>Модуль крупности ,Мк  свыше 2,0 до 3,0</w:t>
            </w:r>
          </w:p>
          <w:p w:rsidR="00512C61" w:rsidRPr="003C3BC1" w:rsidRDefault="00512C61" w:rsidP="00512C61">
            <w:pPr>
              <w:spacing w:line="276" w:lineRule="auto"/>
              <w:rPr>
                <w:rFonts w:eastAsia="Calibri"/>
                <w:lang w:eastAsia="en-US"/>
              </w:rPr>
            </w:pPr>
            <w:r w:rsidRPr="003C3BC1">
              <w:rPr>
                <w:rFonts w:eastAsia="Calibri"/>
                <w:lang w:eastAsia="en-US"/>
              </w:rPr>
              <w:t>Полный остаток на сите № 063, в процентах по массе свыше 30 до 65</w:t>
            </w:r>
          </w:p>
          <w:p w:rsidR="00512C61" w:rsidRPr="003C3BC1" w:rsidRDefault="00512C61" w:rsidP="00512C61">
            <w:pPr>
              <w:spacing w:line="276" w:lineRule="auto"/>
              <w:rPr>
                <w:rFonts w:eastAsia="Calibri"/>
                <w:lang w:eastAsia="en-US"/>
              </w:rPr>
            </w:pPr>
            <w:r w:rsidRPr="003C3BC1">
              <w:rPr>
                <w:rFonts w:eastAsia="Calibri"/>
                <w:lang w:eastAsia="en-US"/>
              </w:rPr>
              <w:t>Содержание зерен крупностью свыше 10 мм, в процентах по массе, не более 5</w:t>
            </w:r>
          </w:p>
          <w:p w:rsidR="00512C61" w:rsidRPr="003C3BC1" w:rsidRDefault="00512C61" w:rsidP="00512C61">
            <w:pPr>
              <w:spacing w:line="276" w:lineRule="auto"/>
              <w:rPr>
                <w:rFonts w:eastAsia="Calibri"/>
                <w:lang w:eastAsia="en-US"/>
              </w:rPr>
            </w:pPr>
            <w:r w:rsidRPr="003C3BC1">
              <w:rPr>
                <w:rFonts w:eastAsia="Calibri"/>
                <w:lang w:eastAsia="en-US"/>
              </w:rPr>
              <w:t>Содержание зерен крупностью свыше 5 мм, в процентах по массе, не более 15</w:t>
            </w:r>
          </w:p>
          <w:p w:rsidR="00512C61" w:rsidRPr="003C3BC1" w:rsidRDefault="00512C61" w:rsidP="00512C61">
            <w:pPr>
              <w:spacing w:line="276" w:lineRule="auto"/>
              <w:rPr>
                <w:rFonts w:eastAsia="Calibri"/>
                <w:lang w:eastAsia="en-US"/>
              </w:rPr>
            </w:pPr>
            <w:r w:rsidRPr="003C3BC1">
              <w:rPr>
                <w:rFonts w:eastAsia="Calibri"/>
                <w:lang w:eastAsia="en-US"/>
              </w:rPr>
              <w:t>Содержание зерен крупностью менее 0,16 мм, в процентах по массе, не более 15</w:t>
            </w:r>
          </w:p>
          <w:p w:rsidR="00512C61" w:rsidRPr="003C3BC1" w:rsidRDefault="00512C61" w:rsidP="00512C61">
            <w:pPr>
              <w:spacing w:line="276" w:lineRule="auto"/>
              <w:rPr>
                <w:rFonts w:eastAsia="Calibri"/>
                <w:lang w:eastAsia="en-US"/>
              </w:rPr>
            </w:pPr>
            <w:r w:rsidRPr="003C3BC1">
              <w:rPr>
                <w:rFonts w:eastAsia="Calibri"/>
                <w:lang w:eastAsia="en-US"/>
              </w:rPr>
              <w:t>Содержание глинистых частиц, определяемое методом набухания, % по массе, не более  0,5</w:t>
            </w:r>
          </w:p>
        </w:tc>
      </w:tr>
      <w:tr w:rsidR="00512C61" w:rsidRPr="003C3BC1" w:rsidTr="00512C61">
        <w:trPr>
          <w:trHeight w:val="1690"/>
        </w:trPr>
        <w:tc>
          <w:tcPr>
            <w:tcW w:w="660" w:type="dxa"/>
            <w:tcBorders>
              <w:left w:val="single" w:sz="4" w:space="0" w:color="000000"/>
              <w:bottom w:val="single" w:sz="4" w:space="0" w:color="000000"/>
            </w:tcBorders>
            <w:shd w:val="clear" w:color="auto" w:fill="auto"/>
          </w:tcPr>
          <w:p w:rsidR="00512C61" w:rsidRPr="003C3BC1" w:rsidRDefault="00512C61" w:rsidP="00512C61">
            <w:pPr>
              <w:tabs>
                <w:tab w:val="left" w:pos="5760"/>
              </w:tabs>
              <w:snapToGrid w:val="0"/>
              <w:jc w:val="center"/>
              <w:rPr>
                <w:iCs/>
              </w:rPr>
            </w:pPr>
            <w:r w:rsidRPr="003C3BC1">
              <w:rPr>
                <w:iCs/>
              </w:rPr>
              <w:t>2</w:t>
            </w:r>
          </w:p>
        </w:tc>
        <w:tc>
          <w:tcPr>
            <w:tcW w:w="2584" w:type="dxa"/>
            <w:tcBorders>
              <w:left w:val="single" w:sz="4" w:space="0" w:color="000000"/>
              <w:bottom w:val="single" w:sz="4" w:space="0" w:color="000000"/>
            </w:tcBorders>
            <w:shd w:val="clear" w:color="auto" w:fill="auto"/>
          </w:tcPr>
          <w:p w:rsidR="00512C61" w:rsidRPr="003C3BC1" w:rsidRDefault="00512C61" w:rsidP="00512C61">
            <w:pPr>
              <w:rPr>
                <w:b/>
              </w:rPr>
            </w:pPr>
            <w:r w:rsidRPr="003C3BC1">
              <w:rPr>
                <w:b/>
              </w:rPr>
              <w:t xml:space="preserve">Бетон тяжелый </w:t>
            </w: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jc w:val="both"/>
              <w:rPr>
                <w:rFonts w:eastAsia="Calibri"/>
                <w:lang w:eastAsia="en-US"/>
              </w:rPr>
            </w:pPr>
            <w:r w:rsidRPr="003C3BC1">
              <w:rPr>
                <w:color w:val="000000"/>
                <w:lang w:eastAsia="en-US"/>
              </w:rPr>
              <w:t xml:space="preserve">По объемной массе - тяжелый. По прочности на сжатие класса выше  В15. Крупность заполнителя до - 20мм. В качестве вяжущих материалов должны применяться </w:t>
            </w:r>
            <w:r w:rsidRPr="003C3BC1">
              <w:rPr>
                <w:rFonts w:eastAsia="Calibri"/>
                <w:lang w:eastAsia="en-US"/>
              </w:rPr>
              <w:t>портландцемент (без добавок или  с активными минеральными добавками  в размере 20%) или шлакопортландцемент (с добавками гранулированного шлака более 20%). Гарантированная марка цемента  -  не менее 400.Возможно применение доменных гранулированных или электротермофосфорных шлаков,  массовая доля которых в % по массе не должна превышать 80. Предел прочности при сжатии в 28-суточном возрасте должен составлять не менее 39, 2 Мпа, предел прочности при изгибе в 28-суточном возрасте кгс/см</w:t>
            </w:r>
            <w:r w:rsidRPr="003C3BC1">
              <w:rPr>
                <w:rFonts w:eastAsia="Calibri"/>
                <w:vertAlign w:val="superscript"/>
                <w:lang w:eastAsia="en-US"/>
              </w:rPr>
              <w:t>2</w:t>
            </w:r>
            <w:r w:rsidRPr="003C3BC1">
              <w:rPr>
                <w:rFonts w:eastAsia="Calibri"/>
                <w:lang w:eastAsia="en-US"/>
              </w:rPr>
              <w:t>, не менее  55.Начало схватывания цемента: не ранее 45 мин, конец схватывания: не позднее 10 ч от начала затворения.</w:t>
            </w:r>
          </w:p>
          <w:p w:rsidR="00512C61" w:rsidRPr="003C3BC1" w:rsidRDefault="00512C61" w:rsidP="00512C61">
            <w:pPr>
              <w:shd w:val="clear" w:color="auto" w:fill="FFFFFF"/>
              <w:jc w:val="both"/>
              <w:rPr>
                <w:rFonts w:eastAsia="Calibri"/>
                <w:lang w:eastAsia="en-US"/>
              </w:rPr>
            </w:pPr>
            <w:r w:rsidRPr="003C3BC1">
              <w:rPr>
                <w:rFonts w:eastAsia="Calibri"/>
                <w:lang w:eastAsia="en-US"/>
              </w:rPr>
              <w:t>Массовая доля ангидрида серной кислоты (SO3) , % по массе: не менее 1,0, но не более 3,5. Материал должен быть быстротвердеющий.</w:t>
            </w:r>
          </w:p>
          <w:p w:rsidR="00512C61" w:rsidRPr="003C3BC1" w:rsidRDefault="00512C61" w:rsidP="00512C61">
            <w:pPr>
              <w:rPr>
                <w:rFonts w:eastAsia="Calibri"/>
                <w:lang w:eastAsia="en-US"/>
              </w:rPr>
            </w:pPr>
            <w:r w:rsidRPr="003C3BC1">
              <w:rPr>
                <w:rFonts w:eastAsia="Calibri"/>
                <w:lang w:eastAsia="en-US"/>
              </w:rPr>
              <w:t xml:space="preserve">В качестве крупных заполнителей допускается использование щебня или гравия из плотных горных пород. В качестве мелких заполнителей  должен использоваться  природный песок; песок из отсевов дробления или их смеси, удовлетворяющие требованиям ГОСТ 8736. Содержание пылевидных и глинистых частиц в гравии </w:t>
            </w:r>
            <w:r w:rsidRPr="003C3BC1">
              <w:rPr>
                <w:rFonts w:eastAsia="Calibri"/>
                <w:lang w:eastAsia="en-US"/>
              </w:rPr>
              <w:lastRenderedPageBreak/>
              <w:t>или щебне из гравия не должно превышать 1% по массе. Содержание зерен пластинчатой (лещадной) и игловатой форм не должно превышать 35% по массе. Марка щебня не должна быть ниже 600.Содержание зерен слабых пород не более 10 % по массе. Средняя плотность зерен мелких заполнителей должна составлять, г/см</w:t>
            </w:r>
            <w:r w:rsidRPr="003C3BC1">
              <w:rPr>
                <w:rFonts w:eastAsia="Calibri"/>
                <w:vertAlign w:val="superscript"/>
                <w:lang w:eastAsia="en-US"/>
              </w:rPr>
              <w:t>3</w:t>
            </w:r>
            <w:r w:rsidRPr="003C3BC1">
              <w:rPr>
                <w:rFonts w:eastAsia="Calibri"/>
                <w:lang w:eastAsia="en-US"/>
              </w:rPr>
              <w:t>,</w:t>
            </w:r>
            <w:r w:rsidRPr="003C3BC1">
              <w:rPr>
                <w:rFonts w:eastAsia="Calibri"/>
                <w:vertAlign w:val="superscript"/>
                <w:lang w:eastAsia="en-US"/>
              </w:rPr>
              <w:t xml:space="preserve">    </w:t>
            </w:r>
            <w:r w:rsidRPr="003C3BC1">
              <w:rPr>
                <w:rFonts w:eastAsia="Calibri"/>
                <w:lang w:eastAsia="en-US"/>
              </w:rPr>
              <w:t>от 2000 до 2800. Средняя прочность бетона, кгс/см</w:t>
            </w:r>
            <w:r w:rsidRPr="003C3BC1">
              <w:rPr>
                <w:rFonts w:eastAsia="Calibri"/>
                <w:vertAlign w:val="superscript"/>
                <w:lang w:eastAsia="en-US"/>
              </w:rPr>
              <w:t xml:space="preserve"> 2</w:t>
            </w:r>
            <w:r w:rsidRPr="003C3BC1">
              <w:rPr>
                <w:rFonts w:eastAsia="Calibri"/>
                <w:lang w:eastAsia="en-US"/>
              </w:rPr>
              <w:t xml:space="preserve"> не менее261,9. Марка бетона по прочности не менее М250.</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tabs>
                <w:tab w:val="left" w:pos="5760"/>
              </w:tabs>
              <w:snapToGrid w:val="0"/>
              <w:jc w:val="center"/>
              <w:rPr>
                <w:iCs/>
              </w:rPr>
            </w:pPr>
            <w:r>
              <w:rPr>
                <w:iCs/>
              </w:rPr>
              <w:lastRenderedPageBreak/>
              <w:t>3</w:t>
            </w:r>
          </w:p>
        </w:tc>
        <w:tc>
          <w:tcPr>
            <w:tcW w:w="2584" w:type="dxa"/>
            <w:tcBorders>
              <w:left w:val="single" w:sz="4" w:space="0" w:color="000000"/>
              <w:bottom w:val="single" w:sz="4" w:space="0" w:color="000000"/>
            </w:tcBorders>
            <w:shd w:val="clear" w:color="auto" w:fill="auto"/>
          </w:tcPr>
          <w:p w:rsidR="00512C61" w:rsidRPr="003C3BC1" w:rsidRDefault="00512C61" w:rsidP="00512C61">
            <w:pPr>
              <w:rPr>
                <w:rFonts w:eastAsia="Calibri"/>
                <w:b/>
                <w:lang w:eastAsia="en-US"/>
              </w:rPr>
            </w:pPr>
            <w:r w:rsidRPr="003C3BC1">
              <w:rPr>
                <w:rFonts w:eastAsia="Calibri"/>
                <w:b/>
                <w:lang w:eastAsia="en-US"/>
              </w:rPr>
              <w:t xml:space="preserve">Щебень                          из гравия  свыше 20 до 40 мм </w:t>
            </w:r>
          </w:p>
          <w:p w:rsidR="00512C61" w:rsidRPr="003C3BC1" w:rsidRDefault="00512C61" w:rsidP="00512C61">
            <w:pPr>
              <w:widowControl/>
              <w:autoSpaceDE/>
              <w:rPr>
                <w:b/>
              </w:rPr>
            </w:pPr>
          </w:p>
        </w:tc>
        <w:tc>
          <w:tcPr>
            <w:tcW w:w="6237" w:type="dxa"/>
            <w:tcBorders>
              <w:left w:val="single" w:sz="4" w:space="0" w:color="000000"/>
              <w:bottom w:val="single" w:sz="4" w:space="0" w:color="000000"/>
              <w:right w:val="single" w:sz="4" w:space="0" w:color="000000"/>
            </w:tcBorders>
            <w:shd w:val="clear" w:color="auto" w:fill="auto"/>
            <w:vAlign w:val="center"/>
          </w:tcPr>
          <w:p w:rsidR="00512C61" w:rsidRPr="003C3BC1" w:rsidRDefault="00512C61" w:rsidP="00512C61">
            <w:pPr>
              <w:widowControl/>
              <w:autoSpaceDE/>
              <w:spacing w:line="276" w:lineRule="auto"/>
            </w:pPr>
            <w:r w:rsidRPr="003C3BC1">
              <w:t xml:space="preserve">Полные остатки на ситах, %  1,25 </w:t>
            </w:r>
            <w:r w:rsidRPr="003C3BC1">
              <w:rPr>
                <w:lang w:val="en-US"/>
              </w:rPr>
              <w:t>D</w:t>
            </w:r>
            <w:r w:rsidRPr="003C3BC1">
              <w:t xml:space="preserve">  до 0,5</w:t>
            </w:r>
          </w:p>
          <w:p w:rsidR="00512C61" w:rsidRPr="003C3BC1" w:rsidRDefault="00512C61" w:rsidP="00512C61">
            <w:pPr>
              <w:widowControl/>
              <w:autoSpaceDE/>
              <w:spacing w:line="276" w:lineRule="auto"/>
            </w:pPr>
            <w:r w:rsidRPr="003C3BC1">
              <w:rPr>
                <w:lang w:val="en-US"/>
              </w:rPr>
              <w:t>D</w:t>
            </w:r>
            <w:r w:rsidRPr="003C3BC1">
              <w:t>наиб  до 10</w:t>
            </w:r>
          </w:p>
          <w:p w:rsidR="00512C61" w:rsidRPr="003C3BC1" w:rsidRDefault="00512C61" w:rsidP="00512C61">
            <w:pPr>
              <w:widowControl/>
              <w:autoSpaceDE/>
              <w:spacing w:line="276" w:lineRule="auto"/>
            </w:pPr>
            <w:r w:rsidRPr="003C3BC1">
              <w:t>0,5 (</w:t>
            </w:r>
            <w:r w:rsidRPr="003C3BC1">
              <w:rPr>
                <w:lang w:val="en-US"/>
              </w:rPr>
              <w:t>D</w:t>
            </w:r>
            <w:r w:rsidRPr="003C3BC1">
              <w:t xml:space="preserve">наиб+ </w:t>
            </w:r>
            <w:r w:rsidRPr="003C3BC1">
              <w:rPr>
                <w:lang w:val="en-US"/>
              </w:rPr>
              <w:t>D</w:t>
            </w:r>
            <w:r w:rsidRPr="003C3BC1">
              <w:t>наим) от 30 до 60 (80)</w:t>
            </w:r>
          </w:p>
          <w:p w:rsidR="00512C61" w:rsidRPr="003C3BC1" w:rsidRDefault="00512C61" w:rsidP="00512C61">
            <w:pPr>
              <w:widowControl/>
              <w:autoSpaceDE/>
              <w:spacing w:line="276" w:lineRule="auto"/>
            </w:pPr>
            <w:r w:rsidRPr="003C3BC1">
              <w:rPr>
                <w:lang w:val="en-US"/>
              </w:rPr>
              <w:t>D</w:t>
            </w:r>
            <w:r w:rsidRPr="003C3BC1">
              <w:t>наим  от 90 до 100</w:t>
            </w:r>
          </w:p>
          <w:p w:rsidR="00512C61" w:rsidRPr="003C3BC1" w:rsidRDefault="00512C61" w:rsidP="00512C61">
            <w:pPr>
              <w:widowControl/>
              <w:autoSpaceDE/>
              <w:spacing w:line="276" w:lineRule="auto"/>
              <w:rPr>
                <w:rFonts w:eastAsia="Calibri"/>
                <w:lang w:eastAsia="en-US"/>
              </w:rPr>
            </w:pPr>
            <w:r w:rsidRPr="003C3BC1">
              <w:t xml:space="preserve">Марка по морозостойкости </w:t>
            </w:r>
            <w:r w:rsidRPr="003C3BC1">
              <w:rPr>
                <w:rFonts w:eastAsia="Calibri"/>
                <w:lang w:val="en-US" w:eastAsia="en-US"/>
              </w:rPr>
              <w:t>F</w:t>
            </w:r>
            <w:r w:rsidRPr="003C3BC1">
              <w:rPr>
                <w:rFonts w:eastAsia="Calibri"/>
                <w:lang w:eastAsia="en-US"/>
              </w:rPr>
              <w:t xml:space="preserve"> 150; </w:t>
            </w:r>
            <w:r w:rsidRPr="003C3BC1">
              <w:rPr>
                <w:rFonts w:eastAsia="Calibri"/>
                <w:lang w:val="en-US" w:eastAsia="en-US"/>
              </w:rPr>
              <w:t>F</w:t>
            </w:r>
            <w:r w:rsidRPr="003C3BC1">
              <w:rPr>
                <w:rFonts w:eastAsia="Calibri"/>
                <w:lang w:eastAsia="en-US"/>
              </w:rPr>
              <w:t xml:space="preserve"> 100</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t>Марка по истираемости  И2;И3</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t>Потеря массы при испытании св.  25 до 45</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t>Содержание дробленых зерен в процентах  по массе, не менее 80 (60)</w:t>
            </w:r>
          </w:p>
          <w:p w:rsidR="00512C61" w:rsidRPr="003C3BC1" w:rsidRDefault="00512C61" w:rsidP="00512C61">
            <w:pPr>
              <w:widowControl/>
              <w:autoSpaceDE/>
              <w:spacing w:line="276" w:lineRule="auto"/>
              <w:rPr>
                <w:rFonts w:eastAsia="Calibri"/>
                <w:lang w:eastAsia="en-US"/>
              </w:rPr>
            </w:pPr>
            <w:r w:rsidRPr="003C3BC1">
              <w:t xml:space="preserve">Содержание зерен пластинчатой (лещадной) и игловатой формы ,% по массе </w:t>
            </w:r>
            <w:r w:rsidRPr="003C3BC1">
              <w:rPr>
                <w:rFonts w:eastAsia="Calibri"/>
                <w:lang w:eastAsia="en-US"/>
              </w:rPr>
              <w:t>до 50</w:t>
            </w:r>
          </w:p>
          <w:p w:rsidR="00512C61" w:rsidRPr="003C3BC1" w:rsidRDefault="00512C61" w:rsidP="00512C61">
            <w:pPr>
              <w:widowControl/>
              <w:autoSpaceDE/>
              <w:spacing w:line="276" w:lineRule="auto"/>
            </w:pPr>
            <w:r w:rsidRPr="003C3BC1">
              <w:t>Содержание пылевидных и глинистых частиц, % по массе  до 2</w:t>
            </w:r>
          </w:p>
          <w:p w:rsidR="00512C61" w:rsidRPr="003C3BC1" w:rsidRDefault="00512C61" w:rsidP="00512C61">
            <w:pPr>
              <w:widowControl/>
              <w:autoSpaceDE/>
              <w:spacing w:line="276" w:lineRule="auto"/>
            </w:pPr>
            <w:r w:rsidRPr="003C3BC1">
              <w:t>Содержание глины в комках, % по массе до 0,25</w:t>
            </w:r>
          </w:p>
          <w:p w:rsidR="00512C61" w:rsidRPr="003C3BC1" w:rsidRDefault="00512C61" w:rsidP="00512C61">
            <w:pPr>
              <w:widowControl/>
              <w:autoSpaceDE/>
              <w:spacing w:line="276" w:lineRule="auto"/>
            </w:pPr>
            <w:r w:rsidRPr="003C3BC1">
              <w:t>Марка по прочности   не менее М600</w:t>
            </w:r>
          </w:p>
          <w:p w:rsidR="00512C61" w:rsidRPr="003C3BC1" w:rsidRDefault="00512C61" w:rsidP="00512C61">
            <w:pPr>
              <w:widowControl/>
              <w:autoSpaceDE/>
              <w:rPr>
                <w:rFonts w:eastAsia="Calibri"/>
                <w:lang w:eastAsia="en-US"/>
              </w:rPr>
            </w:pPr>
            <w:r w:rsidRPr="003C3BC1">
              <w:t>Содержание зерен слабых пород, в % по массе, не более</w:t>
            </w:r>
            <w:r w:rsidRPr="003C3BC1">
              <w:rPr>
                <w:rFonts w:eastAsia="Calibri"/>
                <w:lang w:eastAsia="en-US"/>
              </w:rPr>
              <w:t xml:space="preserve"> 10</w:t>
            </w:r>
          </w:p>
          <w:p w:rsidR="00512C61" w:rsidRPr="003C3BC1" w:rsidRDefault="00512C61" w:rsidP="00512C61">
            <w:pPr>
              <w:widowControl/>
              <w:autoSpaceDE/>
              <w:rPr>
                <w:rFonts w:eastAsia="Calibri"/>
                <w:lang w:eastAsia="en-US"/>
              </w:rPr>
            </w:pPr>
            <w:r w:rsidRPr="003C3BC1">
              <w:rPr>
                <w:rFonts w:eastAsia="Calibri"/>
                <w:lang w:eastAsia="en-US"/>
              </w:rPr>
              <w:t>Потеря массы при испытании на дробимость, % не более 18</w:t>
            </w:r>
          </w:p>
          <w:p w:rsidR="00512C61" w:rsidRPr="003C3BC1" w:rsidRDefault="00512C61" w:rsidP="00512C61">
            <w:pPr>
              <w:jc w:val="both"/>
            </w:pPr>
            <w:r w:rsidRPr="003C3BC1">
              <w:t xml:space="preserve">Число циклов замораживания - оттаивания  100;150, </w:t>
            </w:r>
          </w:p>
          <w:p w:rsidR="00512C61" w:rsidRPr="003C3BC1" w:rsidRDefault="00512C61" w:rsidP="00512C61">
            <w:pPr>
              <w:jc w:val="both"/>
            </w:pPr>
            <w:r w:rsidRPr="003C3BC1">
              <w:t>потеря массы не более 5 %</w:t>
            </w:r>
          </w:p>
          <w:p w:rsidR="00512C61" w:rsidRPr="003C3BC1" w:rsidRDefault="00512C61" w:rsidP="00512C61">
            <w:pPr>
              <w:widowControl/>
              <w:autoSpaceDE/>
            </w:pPr>
            <w:r w:rsidRPr="003C3BC1">
              <w:t>Число циклов насыщения в растворе сернокислого натрия - высушивания не менее 10, потеря массы не более 10%.</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widowControl/>
              <w:autoSpaceDE/>
              <w:snapToGrid w:val="0"/>
              <w:jc w:val="center"/>
              <w:rPr>
                <w:rFonts w:eastAsia="Calibri"/>
              </w:rPr>
            </w:pPr>
            <w:r>
              <w:rPr>
                <w:rFonts w:eastAsia="Calibri"/>
              </w:rPr>
              <w:t>4</w:t>
            </w:r>
          </w:p>
        </w:tc>
        <w:tc>
          <w:tcPr>
            <w:tcW w:w="2584" w:type="dxa"/>
            <w:tcBorders>
              <w:left w:val="single" w:sz="4" w:space="0" w:color="000000"/>
              <w:bottom w:val="single" w:sz="4" w:space="0" w:color="000000"/>
            </w:tcBorders>
            <w:shd w:val="clear" w:color="auto" w:fill="auto"/>
          </w:tcPr>
          <w:p w:rsidR="00512C61" w:rsidRPr="003C3BC1" w:rsidRDefault="00512C61" w:rsidP="00512C61">
            <w:pPr>
              <w:widowControl/>
              <w:autoSpaceDE/>
              <w:rPr>
                <w:b/>
              </w:rPr>
            </w:pPr>
            <w:r w:rsidRPr="003C3BC1">
              <w:rPr>
                <w:b/>
              </w:rPr>
              <w:t>Асфальтобетонная</w:t>
            </w:r>
          </w:p>
          <w:p w:rsidR="00512C61" w:rsidRPr="003C3BC1" w:rsidRDefault="00512C61" w:rsidP="00512C61">
            <w:pPr>
              <w:widowControl/>
              <w:autoSpaceDE/>
              <w:rPr>
                <w:b/>
              </w:rPr>
            </w:pPr>
            <w:r w:rsidRPr="003C3BC1">
              <w:rPr>
                <w:b/>
              </w:rPr>
              <w:t xml:space="preserve">смесь </w:t>
            </w:r>
          </w:p>
          <w:p w:rsidR="00512C61" w:rsidRPr="003C3BC1" w:rsidRDefault="00512C61" w:rsidP="00512C61">
            <w:pPr>
              <w:widowControl/>
              <w:autoSpaceDE/>
              <w:rPr>
                <w:b/>
              </w:rPr>
            </w:pP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widowControl/>
              <w:autoSpaceDE/>
            </w:pPr>
            <w:r w:rsidRPr="003C3BC1">
              <w:t>Размер минеральных зерен, мм до 10</w:t>
            </w:r>
          </w:p>
          <w:p w:rsidR="00512C61" w:rsidRPr="003C3BC1" w:rsidRDefault="00512C61" w:rsidP="00512C61">
            <w:pPr>
              <w:widowControl/>
              <w:autoSpaceDE/>
            </w:pPr>
            <w:r w:rsidRPr="003C3BC1">
              <w:t>Остаточная пористость, %  свыше 2,5 до 5</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50</w:t>
            </w:r>
            <w:r w:rsidRPr="003C3BC1">
              <w:rPr>
                <w:vertAlign w:val="superscript"/>
              </w:rPr>
              <w:t>0</w:t>
            </w:r>
            <w:r w:rsidRPr="003C3BC1">
              <w:rPr>
                <w:lang w:val="en-US"/>
              </w:rPr>
              <w:t>C</w:t>
            </w:r>
            <w:r w:rsidRPr="003C3BC1">
              <w:t>, МПа не менее 1,2</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20</w:t>
            </w:r>
            <w:r w:rsidRPr="003C3BC1">
              <w:rPr>
                <w:vertAlign w:val="superscript"/>
              </w:rPr>
              <w:t>0</w:t>
            </w:r>
            <w:r w:rsidRPr="003C3BC1">
              <w:t>С  МПа  не менее 2,2</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0</w:t>
            </w:r>
            <w:r w:rsidRPr="003C3BC1">
              <w:rPr>
                <w:vertAlign w:val="superscript"/>
              </w:rPr>
              <w:t>0</w:t>
            </w:r>
            <w:r w:rsidRPr="003C3BC1">
              <w:rPr>
                <w:lang w:val="en-US"/>
              </w:rPr>
              <w:t>C</w:t>
            </w:r>
            <w:r w:rsidRPr="003C3BC1">
              <w:t xml:space="preserve"> МПа</w:t>
            </w:r>
          </w:p>
          <w:p w:rsidR="00512C61" w:rsidRPr="003C3BC1" w:rsidRDefault="00512C61" w:rsidP="00512C61">
            <w:pPr>
              <w:widowControl/>
              <w:autoSpaceDE/>
            </w:pPr>
            <w:r w:rsidRPr="003C3BC1">
              <w:t xml:space="preserve">не более 12,0 </w:t>
            </w:r>
          </w:p>
          <w:p w:rsidR="00512C61" w:rsidRPr="003C3BC1" w:rsidRDefault="00512C61" w:rsidP="00512C61">
            <w:pPr>
              <w:widowControl/>
              <w:autoSpaceDE/>
            </w:pPr>
            <w:r w:rsidRPr="003C3BC1">
              <w:t>Водостойкость, не менее (при длительном водонасыщении) 0,85 (0,75)</w:t>
            </w:r>
          </w:p>
          <w:p w:rsidR="00512C61" w:rsidRPr="003C3BC1" w:rsidRDefault="00512C61" w:rsidP="00512C61">
            <w:pPr>
              <w:widowControl/>
              <w:autoSpaceDE/>
            </w:pPr>
            <w:r w:rsidRPr="003C3BC1">
              <w:t>Сдвигоустойчивость по:</w:t>
            </w:r>
          </w:p>
          <w:p w:rsidR="00512C61" w:rsidRPr="003C3BC1" w:rsidRDefault="00512C61" w:rsidP="00512C61">
            <w:pPr>
              <w:widowControl/>
              <w:autoSpaceDE/>
            </w:pPr>
            <w:r w:rsidRPr="003C3BC1">
              <w:t>- по коэффициенту внутреннего трения, не менее 0,80</w:t>
            </w:r>
          </w:p>
          <w:p w:rsidR="00512C61" w:rsidRPr="003C3BC1" w:rsidRDefault="00512C61" w:rsidP="00512C61">
            <w:pPr>
              <w:widowControl/>
              <w:autoSpaceDE/>
            </w:pPr>
            <w:r w:rsidRPr="003C3BC1">
              <w:t xml:space="preserve">- сцеплению при сдвиге при </w:t>
            </w:r>
            <w:r w:rsidRPr="003C3BC1">
              <w:rPr>
                <w:lang w:val="en-US"/>
              </w:rPr>
              <w:t>t</w:t>
            </w:r>
            <w:r w:rsidRPr="003C3BC1">
              <w:t xml:space="preserve"> 50</w:t>
            </w:r>
            <w:r w:rsidRPr="003C3BC1">
              <w:rPr>
                <w:vertAlign w:val="superscript"/>
              </w:rPr>
              <w:t>0</w:t>
            </w:r>
            <w:r w:rsidRPr="003C3BC1">
              <w:t>С, МПа, не менее 0,36</w:t>
            </w:r>
          </w:p>
          <w:p w:rsidR="00512C61" w:rsidRPr="003C3BC1" w:rsidRDefault="00512C61" w:rsidP="00512C61">
            <w:pPr>
              <w:widowControl/>
              <w:autoSpaceDE/>
            </w:pPr>
            <w:r w:rsidRPr="003C3BC1">
              <w:t>Трещиностойкость по пределу прочности на растяжение при расколе при температуре 0</w:t>
            </w:r>
            <w:r w:rsidRPr="003C3BC1">
              <w:rPr>
                <w:vertAlign w:val="superscript"/>
              </w:rPr>
              <w:t>0</w:t>
            </w:r>
            <w:r w:rsidRPr="003C3BC1">
              <w:t xml:space="preserve">С и скорости деформирования  50 мм/мин, МПа </w:t>
            </w:r>
          </w:p>
          <w:p w:rsidR="00512C61" w:rsidRPr="003C3BC1" w:rsidRDefault="00512C61" w:rsidP="00512C61">
            <w:pPr>
              <w:widowControl/>
              <w:autoSpaceDE/>
            </w:pPr>
            <w:r w:rsidRPr="003C3BC1">
              <w:t>- не менее 3</w:t>
            </w:r>
          </w:p>
          <w:p w:rsidR="00512C61" w:rsidRPr="003C3BC1" w:rsidRDefault="00512C61" w:rsidP="00512C61">
            <w:pPr>
              <w:widowControl/>
              <w:autoSpaceDE/>
            </w:pPr>
            <w:r w:rsidRPr="003C3BC1">
              <w:t>- не более 6,5</w:t>
            </w:r>
          </w:p>
          <w:p w:rsidR="00512C61" w:rsidRPr="003C3BC1" w:rsidRDefault="00512C61" w:rsidP="00512C61">
            <w:pPr>
              <w:widowControl/>
              <w:autoSpaceDE/>
            </w:pPr>
            <w:r w:rsidRPr="003C3BC1">
              <w:t>Водонасыщение % от 1,5 (1,0) до 4,5</w:t>
            </w:r>
          </w:p>
          <w:p w:rsidR="00512C61" w:rsidRPr="003C3BC1" w:rsidRDefault="00512C61" w:rsidP="00512C61">
            <w:pPr>
              <w:widowControl/>
              <w:autoSpaceDE/>
            </w:pPr>
            <w:r w:rsidRPr="003C3BC1">
              <w:t>Пористость минеральной части, % не более 22</w:t>
            </w:r>
          </w:p>
          <w:p w:rsidR="00512C61" w:rsidRPr="003C3BC1" w:rsidRDefault="00512C61" w:rsidP="00512C61">
            <w:pPr>
              <w:widowControl/>
              <w:autoSpaceDE/>
            </w:pPr>
            <w:r w:rsidRPr="003C3BC1">
              <w:t>Температура готовой смеси, в зависимости от показателей битума (глубина проникновения иглы при 25</w:t>
            </w:r>
            <w:r w:rsidRPr="003C3BC1">
              <w:rPr>
                <w:vertAlign w:val="superscript"/>
              </w:rPr>
              <w:t>0</w:t>
            </w:r>
            <w:r w:rsidRPr="003C3BC1">
              <w:t xml:space="preserve">С 0,1 мм),  </w:t>
            </w:r>
            <w:r w:rsidRPr="003C3BC1">
              <w:rPr>
                <w:vertAlign w:val="superscript"/>
              </w:rPr>
              <w:t>0</w:t>
            </w:r>
            <w:r w:rsidRPr="003C3BC1">
              <w:t>С 140-155</w:t>
            </w:r>
          </w:p>
          <w:p w:rsidR="00512C61" w:rsidRPr="003C3BC1" w:rsidRDefault="00512C61" w:rsidP="00512C61">
            <w:pPr>
              <w:widowControl/>
              <w:autoSpaceDE/>
            </w:pPr>
            <w:r w:rsidRPr="003C3BC1">
              <w:t>Непрерывный зерновой состав, в процентах по массе, размер зерен, в мм мельче 0,071-10:</w:t>
            </w:r>
          </w:p>
          <w:p w:rsidR="00512C61" w:rsidRPr="003C3BC1" w:rsidRDefault="00512C61" w:rsidP="00512C61">
            <w:pPr>
              <w:widowControl/>
              <w:autoSpaceDE/>
            </w:pPr>
            <w:r w:rsidRPr="003C3BC1">
              <w:t>56-82, 70-100, 100, 42-65, 15-25, 30-50, 8-16, 20-36</w:t>
            </w:r>
          </w:p>
          <w:p w:rsidR="00512C61" w:rsidRPr="003C3BC1" w:rsidRDefault="00512C61" w:rsidP="00512C61">
            <w:pPr>
              <w:widowControl/>
              <w:autoSpaceDE/>
              <w:rPr>
                <w:i/>
              </w:rPr>
            </w:pPr>
            <w:r w:rsidRPr="003C3BC1">
              <w:t xml:space="preserve">Состав смеси и </w:t>
            </w:r>
            <w:r w:rsidRPr="003C3BC1">
              <w:rPr>
                <w:i/>
              </w:rPr>
              <w:t>краткие характеристики материалов</w:t>
            </w:r>
          </w:p>
          <w:p w:rsidR="00512C61" w:rsidRPr="003C3BC1" w:rsidRDefault="00512C61" w:rsidP="00512C61">
            <w:pPr>
              <w:widowControl/>
              <w:autoSpaceDE/>
            </w:pPr>
            <w:r w:rsidRPr="003C3BC1">
              <w:rPr>
                <w:i/>
              </w:rPr>
              <w:t>Песок,</w:t>
            </w:r>
            <w:r w:rsidRPr="003C3BC1">
              <w:t xml:space="preserve"> марка по прочности, не менее  800</w:t>
            </w:r>
          </w:p>
          <w:p w:rsidR="00512C61" w:rsidRPr="003C3BC1" w:rsidRDefault="00512C61" w:rsidP="00512C61">
            <w:pPr>
              <w:widowControl/>
              <w:autoSpaceDE/>
            </w:pPr>
            <w:r w:rsidRPr="003C3BC1">
              <w:t>Модуль крупности Мк  свыше 2,0 до 3,0</w:t>
            </w:r>
          </w:p>
          <w:p w:rsidR="00512C61" w:rsidRPr="003C3BC1" w:rsidRDefault="00512C61" w:rsidP="00512C61">
            <w:pPr>
              <w:widowControl/>
              <w:autoSpaceDE/>
            </w:pPr>
            <w:r w:rsidRPr="003C3BC1">
              <w:t>Полный остаток на сите № 063, в процентах по массе свыше 30 до 65</w:t>
            </w:r>
          </w:p>
          <w:p w:rsidR="00512C61" w:rsidRPr="003C3BC1" w:rsidRDefault="00512C61" w:rsidP="00512C61">
            <w:pPr>
              <w:widowControl/>
              <w:autoSpaceDE/>
            </w:pPr>
            <w:r w:rsidRPr="003C3BC1">
              <w:t>Содержание зерен крупностью свыше 10 мм, в процентах по массе, не более 5</w:t>
            </w:r>
          </w:p>
          <w:p w:rsidR="00512C61" w:rsidRPr="003C3BC1" w:rsidRDefault="00512C61" w:rsidP="00512C61">
            <w:pPr>
              <w:widowControl/>
              <w:autoSpaceDE/>
            </w:pPr>
            <w:r w:rsidRPr="003C3BC1">
              <w:t>Содержание зерен крупностью свыше 5 мм, в процентах по массе, не более 15</w:t>
            </w:r>
          </w:p>
          <w:p w:rsidR="00512C61" w:rsidRPr="003C3BC1" w:rsidRDefault="00512C61" w:rsidP="00512C61">
            <w:pPr>
              <w:widowControl/>
              <w:autoSpaceDE/>
            </w:pPr>
            <w:r w:rsidRPr="003C3BC1">
              <w:t>Содержание зерен крупностью менее 0,16 мм, в процентах по массе, не более 15</w:t>
            </w:r>
          </w:p>
          <w:p w:rsidR="00512C61" w:rsidRPr="003C3BC1" w:rsidRDefault="00512C61" w:rsidP="00512C61">
            <w:pPr>
              <w:widowControl/>
              <w:autoSpaceDE/>
            </w:pPr>
            <w:r w:rsidRPr="003C3BC1">
              <w:t>Содержание глинистых частиц, определяемое методом набухания, % по массе, не более  0,5</w:t>
            </w:r>
          </w:p>
          <w:p w:rsidR="00512C61" w:rsidRPr="003C3BC1" w:rsidRDefault="00512C61" w:rsidP="00512C61">
            <w:pPr>
              <w:widowControl/>
              <w:autoSpaceDE/>
              <w:rPr>
                <w:i/>
              </w:rPr>
            </w:pPr>
            <w:r w:rsidRPr="003C3BC1">
              <w:rPr>
                <w:i/>
              </w:rPr>
              <w:t>Битум</w:t>
            </w:r>
          </w:p>
          <w:p w:rsidR="00512C61" w:rsidRPr="003C3BC1" w:rsidRDefault="00512C61" w:rsidP="00512C61">
            <w:pPr>
              <w:widowControl/>
              <w:autoSpaceDE/>
            </w:pPr>
            <w:r w:rsidRPr="003C3BC1">
              <w:t>Глубина проникновения иглы, 0,1 мм:</w:t>
            </w:r>
          </w:p>
          <w:p w:rsidR="00512C61" w:rsidRPr="003C3BC1" w:rsidRDefault="00512C61" w:rsidP="00512C61">
            <w:pPr>
              <w:widowControl/>
              <w:autoSpaceDE/>
            </w:pPr>
            <w:r w:rsidRPr="003C3BC1">
              <w:t>при 25</w:t>
            </w:r>
            <w:r w:rsidRPr="003C3BC1">
              <w:rPr>
                <w:vertAlign w:val="superscript"/>
              </w:rPr>
              <w:t>0</w:t>
            </w:r>
            <w:r w:rsidRPr="003C3BC1">
              <w:t>С      61-130</w:t>
            </w:r>
          </w:p>
          <w:p w:rsidR="00512C61" w:rsidRPr="003C3BC1" w:rsidRDefault="00512C61" w:rsidP="00512C61">
            <w:pPr>
              <w:widowControl/>
              <w:autoSpaceDE/>
            </w:pPr>
            <w:r w:rsidRPr="003C3BC1">
              <w:lastRenderedPageBreak/>
              <w:t>при 0</w:t>
            </w:r>
            <w:r w:rsidRPr="003C3BC1">
              <w:rPr>
                <w:vertAlign w:val="superscript"/>
              </w:rPr>
              <w:t>0</w:t>
            </w:r>
            <w:r w:rsidRPr="003C3BC1">
              <w:t>С не менее     20</w:t>
            </w:r>
          </w:p>
          <w:p w:rsidR="00512C61" w:rsidRPr="003C3BC1" w:rsidRDefault="00512C61" w:rsidP="00512C61">
            <w:pPr>
              <w:widowControl/>
              <w:autoSpaceDE/>
            </w:pPr>
            <w:r w:rsidRPr="003C3BC1">
              <w:t xml:space="preserve">Температура размягчения по КиШ, </w:t>
            </w:r>
            <w:r w:rsidRPr="003C3BC1">
              <w:rPr>
                <w:vertAlign w:val="superscript"/>
              </w:rPr>
              <w:t>0</w:t>
            </w:r>
            <w:r w:rsidRPr="003C3BC1">
              <w:t>С не ниже 43</w:t>
            </w:r>
          </w:p>
          <w:p w:rsidR="00512C61" w:rsidRPr="003C3BC1" w:rsidRDefault="00512C61" w:rsidP="00512C61">
            <w:pPr>
              <w:widowControl/>
              <w:autoSpaceDE/>
            </w:pPr>
            <w:r w:rsidRPr="003C3BC1">
              <w:t>Растяжимость, см, не менее</w:t>
            </w:r>
          </w:p>
          <w:p w:rsidR="00512C61" w:rsidRPr="003C3BC1" w:rsidRDefault="00512C61" w:rsidP="00512C61">
            <w:pPr>
              <w:widowControl/>
              <w:autoSpaceDE/>
            </w:pPr>
            <w:r w:rsidRPr="003C3BC1">
              <w:t>при 25</w:t>
            </w:r>
            <w:r w:rsidRPr="003C3BC1">
              <w:rPr>
                <w:vertAlign w:val="superscript"/>
              </w:rPr>
              <w:t>0</w:t>
            </w:r>
            <w:r w:rsidRPr="003C3BC1">
              <w:t>С        55</w:t>
            </w:r>
          </w:p>
          <w:p w:rsidR="00512C61" w:rsidRPr="003C3BC1" w:rsidRDefault="00512C61" w:rsidP="00512C61">
            <w:pPr>
              <w:widowControl/>
              <w:autoSpaceDE/>
            </w:pPr>
            <w:r w:rsidRPr="003C3BC1">
              <w:t>при 0</w:t>
            </w:r>
            <w:r w:rsidRPr="003C3BC1">
              <w:rPr>
                <w:vertAlign w:val="superscript"/>
              </w:rPr>
              <w:t>0</w:t>
            </w:r>
            <w:r w:rsidRPr="003C3BC1">
              <w:t>С          3,5</w:t>
            </w:r>
          </w:p>
          <w:p w:rsidR="00512C61" w:rsidRPr="003C3BC1" w:rsidRDefault="00512C61" w:rsidP="00512C61">
            <w:pPr>
              <w:widowControl/>
              <w:autoSpaceDE/>
            </w:pPr>
            <w:r w:rsidRPr="003C3BC1">
              <w:t xml:space="preserve">Температура хрупкости, </w:t>
            </w:r>
            <w:r w:rsidRPr="003C3BC1">
              <w:rPr>
                <w:vertAlign w:val="superscript"/>
              </w:rPr>
              <w:t>0</w:t>
            </w:r>
            <w:r w:rsidRPr="003C3BC1">
              <w:t>С не выше -15</w:t>
            </w:r>
          </w:p>
          <w:p w:rsidR="00512C61" w:rsidRPr="003C3BC1" w:rsidRDefault="00512C61" w:rsidP="00512C61">
            <w:pPr>
              <w:widowControl/>
              <w:autoSpaceDE/>
            </w:pPr>
            <w:r w:rsidRPr="003C3BC1">
              <w:t xml:space="preserve">Температура вспышки, </w:t>
            </w:r>
            <w:r w:rsidRPr="003C3BC1">
              <w:rPr>
                <w:vertAlign w:val="superscript"/>
              </w:rPr>
              <w:t>0</w:t>
            </w:r>
            <w:r w:rsidRPr="003C3BC1">
              <w:t>С не ниже 230</w:t>
            </w:r>
          </w:p>
          <w:p w:rsidR="00512C61" w:rsidRPr="003C3BC1" w:rsidRDefault="00512C61" w:rsidP="00512C61">
            <w:pPr>
              <w:widowControl/>
              <w:autoSpaceDE/>
            </w:pPr>
            <w:r w:rsidRPr="003C3BC1">
              <w:t xml:space="preserve">Изменение температуры размягчения после прогрева, </w:t>
            </w:r>
            <w:r w:rsidRPr="003C3BC1">
              <w:rPr>
                <w:vertAlign w:val="superscript"/>
              </w:rPr>
              <w:t>0</w:t>
            </w:r>
            <w:r w:rsidRPr="003C3BC1">
              <w:t>С не более 5</w:t>
            </w:r>
          </w:p>
          <w:p w:rsidR="00512C61" w:rsidRPr="003C3BC1" w:rsidRDefault="00512C61" w:rsidP="00512C61">
            <w:r w:rsidRPr="003C3BC1">
              <w:t xml:space="preserve">Индекс пенетрации от - 1,0  до + 1,0  </w:t>
            </w:r>
          </w:p>
          <w:p w:rsidR="00512C61" w:rsidRPr="003C3BC1" w:rsidRDefault="00512C61" w:rsidP="00512C61">
            <w:pPr>
              <w:widowControl/>
              <w:autoSpaceDE/>
            </w:pPr>
            <w:r w:rsidRPr="003C3BC1">
              <w:t>Содержание битума, % по массе  6,0 – 9,0</w:t>
            </w:r>
          </w:p>
          <w:p w:rsidR="00512C61" w:rsidRPr="003C3BC1" w:rsidRDefault="00512C61" w:rsidP="00512C61">
            <w:r w:rsidRPr="003C3BC1">
              <w:rPr>
                <w:i/>
              </w:rPr>
              <w:t>Минеральный порошок</w:t>
            </w:r>
            <w:r w:rsidRPr="003C3BC1">
              <w:t xml:space="preserve"> марки 1;2 активированный; неактивированный из карбонатных или  некарбонатных  горных пород</w:t>
            </w:r>
          </w:p>
          <w:p w:rsidR="00512C61" w:rsidRPr="003C3BC1" w:rsidRDefault="00512C61" w:rsidP="00512C61">
            <w:r w:rsidRPr="003C3BC1">
              <w:t>Зерновой состав, % по массе:</w:t>
            </w:r>
          </w:p>
          <w:p w:rsidR="00512C61" w:rsidRPr="003C3BC1" w:rsidRDefault="00512C61" w:rsidP="00512C61">
            <w:r w:rsidRPr="003C3BC1">
              <w:t>мельче 1,25 мм  не менее    95</w:t>
            </w:r>
          </w:p>
          <w:p w:rsidR="00512C61" w:rsidRPr="003C3BC1" w:rsidRDefault="00512C61" w:rsidP="00512C61">
            <w:r w:rsidRPr="003C3BC1">
              <w:t>мельче  0,315 мм  не менее 80</w:t>
            </w:r>
          </w:p>
          <w:p w:rsidR="00512C61" w:rsidRPr="003C3BC1" w:rsidRDefault="00512C61" w:rsidP="00512C61">
            <w:r w:rsidRPr="003C3BC1">
              <w:t>мельче 0,071 мм не менее   60</w:t>
            </w:r>
          </w:p>
          <w:p w:rsidR="00512C61" w:rsidRPr="003C3BC1" w:rsidRDefault="00512C61" w:rsidP="00512C61">
            <w:r w:rsidRPr="003C3BC1">
              <w:t>Пористость, % не более 40</w:t>
            </w:r>
          </w:p>
          <w:p w:rsidR="00512C61" w:rsidRPr="003C3BC1" w:rsidRDefault="00512C61" w:rsidP="00512C61">
            <w:r w:rsidRPr="003C3BC1">
              <w:t>Набухание образцов из смеси порошка с битумом, %                   не более 3</w:t>
            </w:r>
          </w:p>
          <w:p w:rsidR="00512C61" w:rsidRPr="003C3BC1" w:rsidRDefault="00512C61" w:rsidP="00512C61">
            <w:r w:rsidRPr="003C3BC1">
              <w:t>Влажность, % по массе, не более 2,5</w:t>
            </w:r>
          </w:p>
          <w:p w:rsidR="00512C61" w:rsidRPr="003C3BC1" w:rsidRDefault="00512C61" w:rsidP="00512C61">
            <w:pPr>
              <w:framePr w:hSpace="180" w:wrap="around" w:vAnchor="page" w:hAnchor="margin" w:y="955"/>
              <w:widowControl/>
              <w:autoSpaceDE/>
              <w:rPr>
                <w:i/>
              </w:rPr>
            </w:pPr>
            <w:r w:rsidRPr="003C3BC1">
              <w:rPr>
                <w:i/>
              </w:rPr>
              <w:t>Отсев из дробления горных пород</w:t>
            </w:r>
          </w:p>
          <w:p w:rsidR="00512C61" w:rsidRPr="003C3BC1" w:rsidRDefault="00512C61" w:rsidP="00512C61">
            <w:pPr>
              <w:framePr w:hSpace="180" w:wrap="around" w:vAnchor="page" w:hAnchor="margin" w:y="955"/>
              <w:widowControl/>
              <w:autoSpaceDE/>
            </w:pPr>
            <w:r w:rsidRPr="003C3BC1">
              <w:t>В отсевах дробления содержание зерен  мельче 0,071 мм допускается не более 16% по массе.</w:t>
            </w:r>
          </w:p>
          <w:p w:rsidR="00512C61" w:rsidRPr="003C3BC1" w:rsidRDefault="00512C61" w:rsidP="00512C61">
            <w:pPr>
              <w:framePr w:hSpace="180" w:wrap="around" w:vAnchor="page" w:hAnchor="margin" w:y="955"/>
              <w:widowControl/>
              <w:autoSpaceDE/>
            </w:pPr>
            <w:r w:rsidRPr="003C3BC1">
              <w:t>Допускается содержание зерен размером 5-15мм  не более 20% по массе.</w:t>
            </w:r>
          </w:p>
          <w:p w:rsidR="00512C61" w:rsidRPr="003C3BC1" w:rsidRDefault="00512C61" w:rsidP="00512C61">
            <w:pPr>
              <w:pStyle w:val="ConsNormal"/>
              <w:widowControl/>
              <w:ind w:right="57" w:firstLine="0"/>
              <w:jc w:val="both"/>
              <w:rPr>
                <w:rFonts w:ascii="Times New Roman" w:hAnsi="Times New Roman" w:cs="Times New Roman"/>
                <w:b/>
              </w:rPr>
            </w:pPr>
            <w:r w:rsidRPr="003C3BC1">
              <w:rPr>
                <w:rFonts w:ascii="Times New Roman" w:hAnsi="Times New Roman" w:cs="Times New Roman"/>
              </w:rPr>
              <w:t>Содержание глинистых примесей в отсевах дробления не должно превышать 0,5%.</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rPr>
                <w:color w:val="000000"/>
              </w:rPr>
            </w:pPr>
            <w:r>
              <w:rPr>
                <w:color w:val="000000"/>
              </w:rPr>
              <w:lastRenderedPageBreak/>
              <w:t>5</w:t>
            </w:r>
          </w:p>
        </w:tc>
        <w:tc>
          <w:tcPr>
            <w:tcW w:w="2584" w:type="dxa"/>
            <w:tcBorders>
              <w:left w:val="single" w:sz="4" w:space="0" w:color="000000"/>
              <w:bottom w:val="single" w:sz="4" w:space="0" w:color="000000"/>
            </w:tcBorders>
            <w:shd w:val="clear" w:color="auto" w:fill="auto"/>
          </w:tcPr>
          <w:p w:rsidR="00512C61" w:rsidRPr="003C3BC1" w:rsidRDefault="00512C61" w:rsidP="00512C61">
            <w:pPr>
              <w:rPr>
                <w:rFonts w:eastAsia="Calibri"/>
                <w:b/>
                <w:lang w:eastAsia="en-US"/>
              </w:rPr>
            </w:pPr>
            <w:r>
              <w:rPr>
                <w:rFonts w:eastAsia="Calibri"/>
                <w:b/>
                <w:lang w:eastAsia="en-US"/>
              </w:rPr>
              <w:t xml:space="preserve">Щебень  </w:t>
            </w:r>
            <w:r w:rsidRPr="003C3BC1">
              <w:rPr>
                <w:rFonts w:eastAsia="Calibri"/>
                <w:b/>
                <w:lang w:eastAsia="en-US"/>
              </w:rPr>
              <w:t xml:space="preserve"> из гравия свыше 40 до 80 (70) мм </w:t>
            </w:r>
          </w:p>
          <w:p w:rsidR="00512C61" w:rsidRPr="003C3BC1" w:rsidRDefault="00512C61" w:rsidP="00512C61">
            <w:pPr>
              <w:pStyle w:val="ConsNormal"/>
              <w:widowControl/>
              <w:ind w:right="57" w:firstLine="0"/>
              <w:rPr>
                <w:rFonts w:ascii="Times New Roman" w:hAnsi="Times New Roman" w:cs="Times New Roman"/>
                <w:b/>
              </w:rPr>
            </w:pP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rPr>
                <w:rFonts w:eastAsia="Calibri"/>
                <w:lang w:eastAsia="en-US"/>
              </w:rPr>
            </w:pPr>
            <w:r w:rsidRPr="003C3BC1">
              <w:rPr>
                <w:rFonts w:eastAsia="Calibri"/>
                <w:lang w:eastAsia="en-US"/>
              </w:rPr>
              <w:t>Полные остатки на ситах, % 1,25 D до 0,5</w:t>
            </w:r>
          </w:p>
          <w:p w:rsidR="00512C61" w:rsidRPr="003C3BC1" w:rsidRDefault="00512C61" w:rsidP="00512C61">
            <w:pPr>
              <w:rPr>
                <w:rFonts w:eastAsia="Calibri"/>
                <w:lang w:eastAsia="en-US"/>
              </w:rPr>
            </w:pPr>
            <w:r w:rsidRPr="003C3BC1">
              <w:rPr>
                <w:rFonts w:eastAsia="Calibri"/>
                <w:lang w:eastAsia="en-US"/>
              </w:rPr>
              <w:t>D до 10</w:t>
            </w:r>
          </w:p>
          <w:p w:rsidR="00512C61" w:rsidRPr="003C3BC1" w:rsidRDefault="00512C61" w:rsidP="00512C61">
            <w:pPr>
              <w:rPr>
                <w:rFonts w:eastAsia="Calibri"/>
                <w:lang w:eastAsia="en-US"/>
              </w:rPr>
            </w:pPr>
            <w:r w:rsidRPr="003C3BC1">
              <w:rPr>
                <w:rFonts w:eastAsia="Calibri"/>
                <w:lang w:eastAsia="en-US"/>
              </w:rPr>
              <w:t xml:space="preserve">0,5(D + </w:t>
            </w:r>
            <w:r w:rsidRPr="003C3BC1">
              <w:rPr>
                <w:rFonts w:eastAsia="Calibri"/>
                <w:lang w:val="en-US" w:eastAsia="en-US"/>
              </w:rPr>
              <w:t>d</w:t>
            </w:r>
            <w:r w:rsidRPr="003C3BC1">
              <w:rPr>
                <w:rFonts w:eastAsia="Calibri"/>
                <w:lang w:eastAsia="en-US"/>
              </w:rPr>
              <w:t>) от 30 до 60 (80)</w:t>
            </w:r>
          </w:p>
          <w:p w:rsidR="00512C61" w:rsidRPr="003C3BC1" w:rsidRDefault="00512C61" w:rsidP="00512C61">
            <w:pPr>
              <w:rPr>
                <w:rFonts w:eastAsia="Calibri"/>
                <w:lang w:eastAsia="en-US"/>
              </w:rPr>
            </w:pPr>
            <w:r w:rsidRPr="003C3BC1">
              <w:rPr>
                <w:rFonts w:eastAsia="Calibri"/>
                <w:lang w:val="en-US" w:eastAsia="en-US"/>
              </w:rPr>
              <w:t>d</w:t>
            </w:r>
            <w:r w:rsidRPr="003C3BC1">
              <w:rPr>
                <w:rFonts w:eastAsia="Calibri"/>
                <w:lang w:eastAsia="en-US"/>
              </w:rPr>
              <w:t xml:space="preserve"> от 90 до 100</w:t>
            </w:r>
          </w:p>
          <w:p w:rsidR="00512C61" w:rsidRPr="003C3BC1" w:rsidRDefault="00512C61" w:rsidP="00512C61">
            <w:pPr>
              <w:pStyle w:val="ConsPlusCell"/>
              <w:rPr>
                <w:sz w:val="20"/>
                <w:szCs w:val="20"/>
              </w:rPr>
            </w:pPr>
            <w:r w:rsidRPr="003C3BC1">
              <w:rPr>
                <w:sz w:val="20"/>
                <w:szCs w:val="20"/>
              </w:rPr>
              <w:t>Предел прочности на сжатие свыше 68,6 до 98,1             МПа    (свыше 700 до 1000 кгс/см</w:t>
            </w:r>
            <w:r w:rsidRPr="003C3BC1">
              <w:rPr>
                <w:sz w:val="20"/>
                <w:szCs w:val="20"/>
                <w:vertAlign w:val="superscript"/>
              </w:rPr>
              <w:t>2</w:t>
            </w:r>
            <w:r w:rsidRPr="003C3BC1">
              <w:rPr>
                <w:sz w:val="20"/>
                <w:szCs w:val="20"/>
              </w:rPr>
              <w:t>)</w:t>
            </w:r>
          </w:p>
          <w:p w:rsidR="00512C61" w:rsidRDefault="00512C61" w:rsidP="00512C61">
            <w:pPr>
              <w:rPr>
                <w:rFonts w:eastAsia="Calibri"/>
                <w:lang w:eastAsia="en-US"/>
              </w:rPr>
            </w:pPr>
            <w:r w:rsidRPr="003C3BC1">
              <w:rPr>
                <w:rFonts w:eastAsia="Calibri"/>
                <w:lang w:eastAsia="en-US"/>
              </w:rPr>
              <w:t>Марка по морозостойкости – F150; F200</w:t>
            </w:r>
          </w:p>
          <w:p w:rsidR="00512C61" w:rsidRPr="003C3BC1" w:rsidRDefault="00512C61" w:rsidP="00512C61">
            <w:pPr>
              <w:rPr>
                <w:rFonts w:eastAsia="Calibri"/>
                <w:lang w:eastAsia="en-US"/>
              </w:rPr>
            </w:pPr>
            <w:r w:rsidRPr="003C3BC1">
              <w:rPr>
                <w:rFonts w:eastAsia="Calibri"/>
                <w:lang w:eastAsia="en-US"/>
              </w:rPr>
              <w:t>Марка по прочности  М600; М800</w:t>
            </w:r>
          </w:p>
          <w:p w:rsidR="00512C61" w:rsidRPr="003C3BC1" w:rsidRDefault="00512C61" w:rsidP="00512C61">
            <w:pPr>
              <w:rPr>
                <w:rFonts w:eastAsia="Calibri"/>
                <w:lang w:eastAsia="en-US"/>
              </w:rPr>
            </w:pPr>
            <w:r w:rsidRPr="003C3BC1">
              <w:rPr>
                <w:rFonts w:eastAsia="Calibri"/>
                <w:lang w:eastAsia="en-US"/>
              </w:rPr>
              <w:t>Должен подходить для  использования  в дорожном строительстве в пределах территории населенных пунктов и зон перспективной застройки.</w:t>
            </w:r>
          </w:p>
          <w:p w:rsidR="00512C61" w:rsidRPr="003C3BC1" w:rsidRDefault="00512C61" w:rsidP="00512C61">
            <w:pPr>
              <w:rPr>
                <w:rFonts w:eastAsia="Calibri"/>
                <w:lang w:eastAsia="en-US"/>
              </w:rPr>
            </w:pPr>
            <w:r w:rsidRPr="003C3BC1">
              <w:rPr>
                <w:rFonts w:eastAsia="Calibri"/>
                <w:lang w:eastAsia="en-US"/>
              </w:rPr>
              <w:t>Содержание дробленых зерен в процентах по массе не менее 80 (60),</w:t>
            </w:r>
          </w:p>
          <w:p w:rsidR="00512C61" w:rsidRPr="003C3BC1" w:rsidRDefault="00512C61" w:rsidP="00512C61">
            <w:pPr>
              <w:rPr>
                <w:rFonts w:eastAsia="Calibri"/>
                <w:lang w:eastAsia="en-US"/>
              </w:rPr>
            </w:pPr>
            <w:r w:rsidRPr="003C3BC1">
              <w:rPr>
                <w:rFonts w:eastAsia="Calibri"/>
                <w:lang w:eastAsia="en-US"/>
              </w:rPr>
              <w:t xml:space="preserve">Содержание зерен пластинчатой (лещадной) и игловатой формы % по массе до 50 </w:t>
            </w:r>
          </w:p>
          <w:p w:rsidR="00512C61" w:rsidRPr="003C3BC1" w:rsidRDefault="00512C61" w:rsidP="00512C61">
            <w:pPr>
              <w:rPr>
                <w:rFonts w:eastAsia="Calibri"/>
                <w:lang w:eastAsia="en-US"/>
              </w:rPr>
            </w:pPr>
            <w:r w:rsidRPr="003C3BC1">
              <w:rPr>
                <w:rFonts w:eastAsia="Calibri"/>
                <w:lang w:eastAsia="en-US"/>
              </w:rPr>
              <w:t>Содержание пылевидных и глинистых частиц, % по массе не более 2</w:t>
            </w:r>
          </w:p>
          <w:p w:rsidR="00512C61" w:rsidRPr="003C3BC1" w:rsidRDefault="00512C61" w:rsidP="00512C61">
            <w:pPr>
              <w:rPr>
                <w:rFonts w:eastAsia="Calibri"/>
                <w:lang w:eastAsia="en-US"/>
              </w:rPr>
            </w:pPr>
            <w:r w:rsidRPr="003C3BC1">
              <w:rPr>
                <w:rFonts w:eastAsia="Calibri"/>
                <w:lang w:eastAsia="en-US"/>
              </w:rPr>
              <w:t>Содержание глины в комках, % по массе – до 0,25</w:t>
            </w:r>
          </w:p>
          <w:p w:rsidR="00512C61" w:rsidRPr="003C3BC1" w:rsidRDefault="00512C61" w:rsidP="00512C61">
            <w:pPr>
              <w:shd w:val="clear" w:color="auto" w:fill="FFFFFF"/>
              <w:jc w:val="both"/>
              <w:rPr>
                <w:rFonts w:eastAsia="Calibri"/>
                <w:lang w:eastAsia="en-US"/>
              </w:rPr>
            </w:pPr>
            <w:r w:rsidRPr="003C3BC1">
              <w:rPr>
                <w:rFonts w:eastAsia="Calibri"/>
                <w:lang w:eastAsia="en-US"/>
              </w:rPr>
              <w:t>Содержание зерен слабых пород, % по массе – не более  10</w:t>
            </w:r>
          </w:p>
          <w:p w:rsidR="00512C61" w:rsidRPr="003C3BC1" w:rsidRDefault="00512C61" w:rsidP="00512C61">
            <w:pPr>
              <w:widowControl/>
              <w:autoSpaceDE/>
              <w:rPr>
                <w:rFonts w:eastAsia="Calibri"/>
                <w:lang w:eastAsia="en-US"/>
              </w:rPr>
            </w:pPr>
            <w:r w:rsidRPr="003C3BC1">
              <w:rPr>
                <w:rFonts w:eastAsia="Calibri"/>
                <w:lang w:eastAsia="en-US"/>
              </w:rPr>
              <w:t>Потеря массы при испытании на дробимость, % св.     10 до 18</w:t>
            </w:r>
          </w:p>
          <w:p w:rsidR="00512C61" w:rsidRPr="003C3BC1" w:rsidRDefault="00512C61" w:rsidP="00512C61">
            <w:pPr>
              <w:jc w:val="both"/>
            </w:pPr>
            <w:r w:rsidRPr="003C3BC1">
              <w:t>Должен быть стойким к воздействию окружающей среды.</w:t>
            </w:r>
          </w:p>
          <w:p w:rsidR="00512C61" w:rsidRPr="003C3BC1" w:rsidRDefault="00512C61" w:rsidP="00512C61">
            <w:pPr>
              <w:jc w:val="both"/>
            </w:pPr>
            <w:r w:rsidRPr="003C3BC1">
              <w:t>Число циклов замораживания - оттаивания – 200;150, потеря массы не более 5 %</w:t>
            </w:r>
          </w:p>
          <w:p w:rsidR="00512C61" w:rsidRPr="008B491A" w:rsidRDefault="00512C61" w:rsidP="00512C61">
            <w:pPr>
              <w:pStyle w:val="ConsNormal"/>
              <w:widowControl/>
              <w:ind w:right="57" w:firstLine="0"/>
              <w:jc w:val="both"/>
              <w:rPr>
                <w:rFonts w:ascii="Times New Roman" w:hAnsi="Times New Roman" w:cs="Times New Roman"/>
              </w:rPr>
            </w:pPr>
            <w:r w:rsidRPr="003C3BC1">
              <w:rPr>
                <w:rFonts w:ascii="Times New Roman" w:hAnsi="Times New Roman" w:cs="Times New Roman"/>
              </w:rPr>
              <w:t xml:space="preserve">Число циклов насыщения в растворе сернокислого натрия - высушивания не менее 15, потеря массы не более 5 %. Суммарная удельная эффективная активность естественных радионуклидов </w:t>
            </w:r>
            <w:r>
              <w:rPr>
                <w:rFonts w:ascii="Times New Roman" w:hAnsi="Times New Roman" w:cs="Times New Roman"/>
                <w:noProof/>
              </w:rPr>
              <w:drawing>
                <wp:inline distT="0" distB="0" distL="0" distR="0">
                  <wp:extent cx="302260" cy="238760"/>
                  <wp:effectExtent l="0" t="0" r="254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238760"/>
                          </a:xfrm>
                          <a:prstGeom prst="rect">
                            <a:avLst/>
                          </a:prstGeom>
                          <a:noFill/>
                          <a:ln>
                            <a:noFill/>
                          </a:ln>
                        </pic:spPr>
                      </pic:pic>
                    </a:graphicData>
                  </a:graphic>
                </wp:inline>
              </w:drawing>
            </w:r>
            <w:r w:rsidRPr="003C3BC1">
              <w:rPr>
                <w:rFonts w:ascii="Times New Roman" w:hAnsi="Times New Roman" w:cs="Times New Roman"/>
              </w:rPr>
              <w:t xml:space="preserve"> смеси должна быть не более  740 Бк/кг</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rPr>
                <w:color w:val="000000"/>
              </w:rPr>
            </w:pPr>
            <w:r>
              <w:rPr>
                <w:color w:val="000000"/>
              </w:rPr>
              <w:t>6</w:t>
            </w:r>
          </w:p>
        </w:tc>
        <w:tc>
          <w:tcPr>
            <w:tcW w:w="2584" w:type="dxa"/>
            <w:tcBorders>
              <w:left w:val="single" w:sz="4" w:space="0" w:color="000000"/>
              <w:bottom w:val="single" w:sz="4" w:space="0" w:color="000000"/>
            </w:tcBorders>
            <w:shd w:val="clear" w:color="auto" w:fill="auto"/>
          </w:tcPr>
          <w:p w:rsidR="00512C61" w:rsidRPr="003C3BC1" w:rsidRDefault="00512C61" w:rsidP="00512C61">
            <w:pPr>
              <w:pStyle w:val="ConsNormal"/>
              <w:widowControl/>
              <w:ind w:right="57" w:firstLine="0"/>
              <w:rPr>
                <w:rFonts w:ascii="Times New Roman" w:eastAsia="Calibri" w:hAnsi="Times New Roman" w:cs="Times New Roman"/>
                <w:b/>
                <w:lang w:eastAsia="en-US"/>
              </w:rPr>
            </w:pPr>
            <w:r w:rsidRPr="003C3BC1">
              <w:rPr>
                <w:rFonts w:ascii="Times New Roman" w:eastAsia="Calibri" w:hAnsi="Times New Roman" w:cs="Times New Roman"/>
                <w:b/>
                <w:lang w:eastAsia="en-US"/>
              </w:rPr>
              <w:t>Битум</w:t>
            </w:r>
          </w:p>
          <w:p w:rsidR="00512C61" w:rsidRPr="003C3BC1" w:rsidRDefault="00512C61" w:rsidP="00512C61">
            <w:pPr>
              <w:pStyle w:val="ConsNormal"/>
              <w:widowControl/>
              <w:ind w:right="57" w:firstLine="0"/>
              <w:rPr>
                <w:rFonts w:ascii="Times New Roman" w:hAnsi="Times New Roman" w:cs="Times New Roman"/>
                <w:b/>
              </w:rPr>
            </w:pP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r w:rsidRPr="003C3BC1">
              <w:t>Битум нефтяной дорожный должен быть предназначен в качестве вяжущего материала при строительстве и ремонте дорожных  покрытий</w:t>
            </w:r>
          </w:p>
          <w:p w:rsidR="00512C61" w:rsidRPr="003C3BC1" w:rsidRDefault="00512C61" w:rsidP="00512C61">
            <w:pPr>
              <w:widowControl/>
              <w:jc w:val="both"/>
              <w:rPr>
                <w:rFonts w:eastAsia="Calibri"/>
                <w:lang w:eastAsia="en-US"/>
              </w:rPr>
            </w:pPr>
            <w:r w:rsidRPr="003C3BC1">
              <w:rPr>
                <w:rFonts w:eastAsia="Calibri"/>
                <w:lang w:eastAsia="en-US"/>
              </w:rPr>
              <w:t>Битумы должны быть изготовлены окислением продуктов прямой перегонки нефти и селективного разделения нефтепродуктов (асфальтов деасфальтизации, экстрактов селективной очистки),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w:t>
            </w:r>
          </w:p>
          <w:p w:rsidR="00512C61" w:rsidRPr="003C3BC1" w:rsidRDefault="00512C61" w:rsidP="00512C61">
            <w:pPr>
              <w:rPr>
                <w:rFonts w:eastAsia="Calibri"/>
                <w:lang w:eastAsia="en-US"/>
              </w:rPr>
            </w:pPr>
            <w:r w:rsidRPr="003C3BC1">
              <w:rPr>
                <w:rFonts w:eastAsia="Calibri"/>
                <w:lang w:eastAsia="en-US"/>
              </w:rPr>
              <w:t>Физико-химические показатели должны быть:</w:t>
            </w:r>
          </w:p>
          <w:p w:rsidR="00512C61" w:rsidRPr="003C3BC1" w:rsidRDefault="00512C61" w:rsidP="00512C61">
            <w:r w:rsidRPr="003C3BC1">
              <w:t>Глубина проникновения иглы, 0,1 мм:</w:t>
            </w:r>
          </w:p>
          <w:p w:rsidR="00512C61" w:rsidRPr="003C3BC1" w:rsidRDefault="00512C61" w:rsidP="00512C61">
            <w:r w:rsidRPr="003C3BC1">
              <w:lastRenderedPageBreak/>
              <w:t>при 25</w:t>
            </w:r>
            <w:r w:rsidRPr="003C3BC1">
              <w:rPr>
                <w:vertAlign w:val="superscript"/>
              </w:rPr>
              <w:t>0</w:t>
            </w:r>
            <w:r w:rsidRPr="003C3BC1">
              <w:t>С  61 - 130</w:t>
            </w:r>
          </w:p>
          <w:p w:rsidR="00512C61" w:rsidRPr="003C3BC1" w:rsidRDefault="00512C61" w:rsidP="00512C61">
            <w:r w:rsidRPr="003C3BC1">
              <w:t>при 0</w:t>
            </w:r>
            <w:r w:rsidRPr="003C3BC1">
              <w:rPr>
                <w:vertAlign w:val="superscript"/>
              </w:rPr>
              <w:t>0</w:t>
            </w:r>
            <w:r w:rsidRPr="003C3BC1">
              <w:t>С не менее 20</w:t>
            </w:r>
          </w:p>
          <w:p w:rsidR="00512C61" w:rsidRPr="003C3BC1" w:rsidRDefault="00512C61" w:rsidP="00512C61">
            <w:r w:rsidRPr="003C3BC1">
              <w:t xml:space="preserve">Температура размягчения по КиШ, </w:t>
            </w:r>
            <w:r w:rsidRPr="003C3BC1">
              <w:rPr>
                <w:vertAlign w:val="superscript"/>
              </w:rPr>
              <w:t>0</w:t>
            </w:r>
            <w:r w:rsidRPr="003C3BC1">
              <w:t xml:space="preserve">С не ниже  43 </w:t>
            </w:r>
          </w:p>
          <w:p w:rsidR="00512C61" w:rsidRPr="003C3BC1" w:rsidRDefault="00512C61" w:rsidP="00512C61">
            <w:r w:rsidRPr="003C3BC1">
              <w:t>Растяжимость, см, не менее</w:t>
            </w:r>
          </w:p>
          <w:p w:rsidR="00512C61" w:rsidRPr="003C3BC1" w:rsidRDefault="00512C61" w:rsidP="00512C61">
            <w:r w:rsidRPr="003C3BC1">
              <w:t>при 25</w:t>
            </w:r>
            <w:r w:rsidRPr="003C3BC1">
              <w:rPr>
                <w:vertAlign w:val="superscript"/>
              </w:rPr>
              <w:t>0</w:t>
            </w:r>
            <w:r w:rsidRPr="003C3BC1">
              <w:t>С                          55</w:t>
            </w:r>
          </w:p>
          <w:p w:rsidR="00512C61" w:rsidRPr="003C3BC1" w:rsidRDefault="00512C61" w:rsidP="00512C61">
            <w:r w:rsidRPr="003C3BC1">
              <w:t>при 0</w:t>
            </w:r>
            <w:r w:rsidRPr="003C3BC1">
              <w:rPr>
                <w:vertAlign w:val="superscript"/>
              </w:rPr>
              <w:t>0</w:t>
            </w:r>
            <w:r w:rsidRPr="003C3BC1">
              <w:t>С                            3,5</w:t>
            </w:r>
          </w:p>
          <w:p w:rsidR="00512C61" w:rsidRPr="003C3BC1" w:rsidRDefault="00512C61" w:rsidP="00512C61">
            <w:r w:rsidRPr="003C3BC1">
              <w:t xml:space="preserve">Температура хрупкости, </w:t>
            </w:r>
            <w:r w:rsidRPr="003C3BC1">
              <w:rPr>
                <w:vertAlign w:val="superscript"/>
              </w:rPr>
              <w:t>0</w:t>
            </w:r>
            <w:r w:rsidRPr="003C3BC1">
              <w:t>С не выше – 15</w:t>
            </w:r>
          </w:p>
          <w:p w:rsidR="00512C61" w:rsidRPr="003C3BC1" w:rsidRDefault="00512C61" w:rsidP="00512C61">
            <w:r w:rsidRPr="003C3BC1">
              <w:t xml:space="preserve">Температура вспышки, </w:t>
            </w:r>
            <w:r w:rsidRPr="003C3BC1">
              <w:rPr>
                <w:vertAlign w:val="superscript"/>
              </w:rPr>
              <w:t>0</w:t>
            </w:r>
            <w:r w:rsidRPr="003C3BC1">
              <w:t>С не ниже  230</w:t>
            </w:r>
          </w:p>
          <w:p w:rsidR="00512C61" w:rsidRPr="003C3BC1" w:rsidRDefault="00512C61" w:rsidP="00512C61">
            <w:r w:rsidRPr="003C3BC1">
              <w:t xml:space="preserve">Изменение температуры размягчения после прогрева, </w:t>
            </w:r>
            <w:r w:rsidRPr="003C3BC1">
              <w:rPr>
                <w:vertAlign w:val="superscript"/>
              </w:rPr>
              <w:t>0</w:t>
            </w:r>
            <w:r w:rsidRPr="003C3BC1">
              <w:t>С не более 5</w:t>
            </w:r>
          </w:p>
          <w:p w:rsidR="00512C61" w:rsidRPr="003C3BC1" w:rsidRDefault="00512C61" w:rsidP="00512C61">
            <w:pPr>
              <w:pStyle w:val="ConsNormal"/>
              <w:widowControl/>
              <w:ind w:right="57" w:firstLine="0"/>
              <w:jc w:val="both"/>
              <w:rPr>
                <w:rFonts w:ascii="Times New Roman" w:hAnsi="Times New Roman" w:cs="Times New Roman"/>
              </w:rPr>
            </w:pPr>
            <w:r w:rsidRPr="003C3BC1">
              <w:rPr>
                <w:rFonts w:ascii="Times New Roman" w:hAnsi="Times New Roman" w:cs="Times New Roman"/>
              </w:rPr>
              <w:t xml:space="preserve">Индекс пенетрации от - 1,0  до + 1,0  </w:t>
            </w:r>
          </w:p>
          <w:p w:rsidR="00512C61" w:rsidRPr="003C3BC1" w:rsidRDefault="00512C61" w:rsidP="00512C61">
            <w:pPr>
              <w:pStyle w:val="ConsNormal"/>
              <w:widowControl/>
              <w:ind w:right="57" w:firstLine="0"/>
              <w:jc w:val="both"/>
              <w:rPr>
                <w:rFonts w:ascii="Times New Roman" w:hAnsi="Times New Roman" w:cs="Times New Roman"/>
                <w:b/>
              </w:rPr>
            </w:pPr>
            <w:r w:rsidRPr="003C3BC1">
              <w:rPr>
                <w:rFonts w:ascii="Times New Roman" w:hAnsi="Times New Roman" w:cs="Times New Roman"/>
              </w:rPr>
              <w:t>Температура самовоспламенения не должна быть ниже 368</w:t>
            </w:r>
            <w:r w:rsidRPr="003C3BC1">
              <w:rPr>
                <w:rFonts w:ascii="Times New Roman" w:hAnsi="Times New Roman" w:cs="Times New Roman"/>
                <w:vertAlign w:val="superscript"/>
              </w:rPr>
              <w:t>0</w:t>
            </w:r>
            <w:r w:rsidRPr="003C3BC1">
              <w:rPr>
                <w:rFonts w:ascii="Times New Roman" w:hAnsi="Times New Roman" w:cs="Times New Roman"/>
              </w:rPr>
              <w:t>С</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rPr>
                <w:color w:val="000000"/>
              </w:rPr>
            </w:pPr>
            <w:r>
              <w:rPr>
                <w:color w:val="000000"/>
              </w:rPr>
              <w:lastRenderedPageBreak/>
              <w:t>7</w:t>
            </w:r>
          </w:p>
        </w:tc>
        <w:tc>
          <w:tcPr>
            <w:tcW w:w="2584" w:type="dxa"/>
            <w:tcBorders>
              <w:left w:val="single" w:sz="4" w:space="0" w:color="000000"/>
              <w:bottom w:val="single" w:sz="4" w:space="0" w:color="000000"/>
            </w:tcBorders>
            <w:shd w:val="clear" w:color="auto" w:fill="auto"/>
          </w:tcPr>
          <w:p w:rsidR="00512C61" w:rsidRPr="003C3BC1" w:rsidRDefault="00512C61" w:rsidP="00512C61">
            <w:pPr>
              <w:widowControl/>
              <w:autoSpaceDE/>
              <w:rPr>
                <w:b/>
              </w:rPr>
            </w:pPr>
            <w:r w:rsidRPr="003C3BC1">
              <w:rPr>
                <w:b/>
              </w:rPr>
              <w:t>Асфальтобетонная</w:t>
            </w:r>
          </w:p>
          <w:p w:rsidR="00512C61" w:rsidRPr="003C3BC1" w:rsidRDefault="00512C61" w:rsidP="00512C61">
            <w:pPr>
              <w:widowControl/>
              <w:autoSpaceDE/>
              <w:rPr>
                <w:b/>
              </w:rPr>
            </w:pPr>
            <w:r w:rsidRPr="003C3BC1">
              <w:rPr>
                <w:b/>
              </w:rPr>
              <w:t xml:space="preserve">смесь </w:t>
            </w:r>
          </w:p>
          <w:p w:rsidR="00512C61" w:rsidRPr="003C3BC1" w:rsidRDefault="00512C61" w:rsidP="00512C61">
            <w:pPr>
              <w:widowControl/>
              <w:autoSpaceDE/>
              <w:rPr>
                <w:b/>
              </w:rPr>
            </w:pPr>
          </w:p>
        </w:tc>
        <w:tc>
          <w:tcPr>
            <w:tcW w:w="6237" w:type="dxa"/>
            <w:tcBorders>
              <w:left w:val="single" w:sz="4" w:space="0" w:color="000000"/>
              <w:bottom w:val="single" w:sz="4" w:space="0" w:color="000000"/>
              <w:right w:val="single" w:sz="4" w:space="0" w:color="000000"/>
            </w:tcBorders>
            <w:shd w:val="clear" w:color="auto" w:fill="auto"/>
            <w:vAlign w:val="center"/>
          </w:tcPr>
          <w:p w:rsidR="00512C61" w:rsidRPr="003C3BC1" w:rsidRDefault="00512C61" w:rsidP="00512C61">
            <w:pPr>
              <w:widowControl/>
              <w:autoSpaceDE/>
            </w:pPr>
            <w:r w:rsidRPr="003C3BC1">
              <w:t>Размер минеральных зерен, мм до 20</w:t>
            </w:r>
          </w:p>
          <w:p w:rsidR="00512C61" w:rsidRPr="003C3BC1" w:rsidRDefault="00512C61" w:rsidP="00512C61">
            <w:pPr>
              <w:widowControl/>
              <w:autoSpaceDE/>
            </w:pPr>
            <w:r w:rsidRPr="003C3BC1">
              <w:t>Остаточная пористость, %  свыше 2,5 до 5</w:t>
            </w:r>
          </w:p>
          <w:p w:rsidR="00512C61" w:rsidRPr="003C3BC1" w:rsidRDefault="00512C61" w:rsidP="00512C61">
            <w:pPr>
              <w:widowControl/>
              <w:autoSpaceDE/>
            </w:pPr>
            <w:r w:rsidRPr="003C3BC1">
              <w:t>Содержание щебня в % свыше 40 до 50</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50</w:t>
            </w:r>
            <w:r w:rsidRPr="003C3BC1">
              <w:rPr>
                <w:vertAlign w:val="superscript"/>
              </w:rPr>
              <w:t>0</w:t>
            </w:r>
            <w:r w:rsidRPr="003C3BC1">
              <w:rPr>
                <w:lang w:val="en-US"/>
              </w:rPr>
              <w:t>C</w:t>
            </w:r>
            <w:r w:rsidRPr="003C3BC1">
              <w:t>, МПа не менее 1,0</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20</w:t>
            </w:r>
            <w:r w:rsidRPr="003C3BC1">
              <w:rPr>
                <w:vertAlign w:val="superscript"/>
              </w:rPr>
              <w:t>0</w:t>
            </w:r>
            <w:r w:rsidRPr="003C3BC1">
              <w:t>С  МПа  не менее 2,2</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0</w:t>
            </w:r>
            <w:r w:rsidRPr="003C3BC1">
              <w:rPr>
                <w:vertAlign w:val="superscript"/>
              </w:rPr>
              <w:t>0</w:t>
            </w:r>
            <w:r w:rsidRPr="003C3BC1">
              <w:rPr>
                <w:lang w:val="en-US"/>
              </w:rPr>
              <w:t>C</w:t>
            </w:r>
            <w:r w:rsidRPr="003C3BC1">
              <w:t xml:space="preserve"> МПа</w:t>
            </w:r>
          </w:p>
          <w:p w:rsidR="00512C61" w:rsidRPr="003C3BC1" w:rsidRDefault="00512C61" w:rsidP="00512C61">
            <w:pPr>
              <w:widowControl/>
              <w:autoSpaceDE/>
            </w:pPr>
            <w:r w:rsidRPr="003C3BC1">
              <w:t xml:space="preserve">не более 12,0 </w:t>
            </w:r>
          </w:p>
          <w:p w:rsidR="00512C61" w:rsidRPr="003C3BC1" w:rsidRDefault="00512C61" w:rsidP="00512C61">
            <w:pPr>
              <w:widowControl/>
              <w:autoSpaceDE/>
            </w:pPr>
            <w:r w:rsidRPr="003C3BC1">
              <w:t>Водостойкость, не менее (при длительном водонасыщении) 0,85 (0,75)</w:t>
            </w:r>
          </w:p>
          <w:p w:rsidR="00512C61" w:rsidRPr="003C3BC1" w:rsidRDefault="00512C61" w:rsidP="00512C61">
            <w:pPr>
              <w:widowControl/>
              <w:autoSpaceDE/>
            </w:pPr>
            <w:r w:rsidRPr="003C3BC1">
              <w:t>Сдвигоустойчивость по:</w:t>
            </w:r>
          </w:p>
          <w:p w:rsidR="00512C61" w:rsidRPr="003C3BC1" w:rsidRDefault="00512C61" w:rsidP="00512C61">
            <w:pPr>
              <w:widowControl/>
              <w:autoSpaceDE/>
            </w:pPr>
            <w:r w:rsidRPr="003C3BC1">
              <w:t>- по коэффициенту внутреннего трения, не менее 0,81</w:t>
            </w:r>
          </w:p>
          <w:p w:rsidR="00512C61" w:rsidRPr="003C3BC1" w:rsidRDefault="00512C61" w:rsidP="00512C61">
            <w:pPr>
              <w:widowControl/>
              <w:autoSpaceDE/>
            </w:pPr>
            <w:r w:rsidRPr="003C3BC1">
              <w:t xml:space="preserve">- сцеплению при сдвиге при </w:t>
            </w:r>
            <w:r w:rsidRPr="003C3BC1">
              <w:rPr>
                <w:lang w:val="en-US"/>
              </w:rPr>
              <w:t>t</w:t>
            </w:r>
            <w:r w:rsidRPr="003C3BC1">
              <w:t xml:space="preserve"> 50</w:t>
            </w:r>
            <w:r w:rsidRPr="003C3BC1">
              <w:rPr>
                <w:vertAlign w:val="superscript"/>
              </w:rPr>
              <w:t>0</w:t>
            </w:r>
            <w:r w:rsidRPr="003C3BC1">
              <w:t>С, МПа, не менее 0,35</w:t>
            </w:r>
          </w:p>
          <w:p w:rsidR="00512C61" w:rsidRPr="003C3BC1" w:rsidRDefault="00512C61" w:rsidP="00512C61">
            <w:pPr>
              <w:widowControl/>
              <w:autoSpaceDE/>
            </w:pPr>
            <w:r w:rsidRPr="003C3BC1">
              <w:t>Трещиностойкость по пределу прочности на растяжение при расколе при температуре 0</w:t>
            </w:r>
            <w:r w:rsidRPr="003C3BC1">
              <w:rPr>
                <w:vertAlign w:val="superscript"/>
              </w:rPr>
              <w:t>0</w:t>
            </w:r>
            <w:r w:rsidRPr="003C3BC1">
              <w:t xml:space="preserve">С и скорости деформирования  50 мм/мин, МПа </w:t>
            </w:r>
          </w:p>
          <w:p w:rsidR="00512C61" w:rsidRPr="003C3BC1" w:rsidRDefault="00512C61" w:rsidP="00512C61">
            <w:pPr>
              <w:widowControl/>
              <w:autoSpaceDE/>
            </w:pPr>
            <w:r w:rsidRPr="003C3BC1">
              <w:t>- не менее 3,0</w:t>
            </w:r>
          </w:p>
          <w:p w:rsidR="00512C61" w:rsidRPr="003C3BC1" w:rsidRDefault="00512C61" w:rsidP="00512C61">
            <w:pPr>
              <w:widowControl/>
              <w:autoSpaceDE/>
            </w:pPr>
            <w:r w:rsidRPr="003C3BC1">
              <w:t>- не более 6,5</w:t>
            </w:r>
          </w:p>
          <w:p w:rsidR="00512C61" w:rsidRPr="003C3BC1" w:rsidRDefault="00512C61" w:rsidP="00512C61">
            <w:pPr>
              <w:widowControl/>
              <w:autoSpaceDE/>
            </w:pPr>
            <w:r w:rsidRPr="003C3BC1">
              <w:t>Водонасыщение  %  от 1,5 (1,0) до 4,5</w:t>
            </w:r>
          </w:p>
          <w:p w:rsidR="00512C61" w:rsidRPr="003C3BC1" w:rsidRDefault="00512C61" w:rsidP="00512C61">
            <w:pPr>
              <w:widowControl/>
              <w:autoSpaceDE/>
            </w:pPr>
            <w:r w:rsidRPr="003C3BC1">
              <w:t>Пористость минеральной части, %  от 14 до 19</w:t>
            </w:r>
          </w:p>
          <w:p w:rsidR="00512C61" w:rsidRPr="003C3BC1" w:rsidRDefault="00512C61" w:rsidP="00512C61">
            <w:pPr>
              <w:widowControl/>
              <w:autoSpaceDE/>
            </w:pPr>
            <w:r w:rsidRPr="003C3BC1">
              <w:t>Температура готовой смеси, в зависимости от показателей битума (глубина проникновения иглы при 25</w:t>
            </w:r>
            <w:r w:rsidRPr="003C3BC1">
              <w:rPr>
                <w:vertAlign w:val="superscript"/>
              </w:rPr>
              <w:t>0</w:t>
            </w:r>
            <w:r w:rsidRPr="003C3BC1">
              <w:t xml:space="preserve">С 0,1 мм),  </w:t>
            </w:r>
            <w:r w:rsidRPr="003C3BC1">
              <w:rPr>
                <w:vertAlign w:val="superscript"/>
              </w:rPr>
              <w:t>0</w:t>
            </w:r>
            <w:r w:rsidRPr="003C3BC1">
              <w:t>С 140-155</w:t>
            </w:r>
          </w:p>
          <w:p w:rsidR="00512C61" w:rsidRPr="003C3BC1" w:rsidRDefault="00512C61" w:rsidP="00512C61">
            <w:pPr>
              <w:widowControl/>
              <w:autoSpaceDE/>
            </w:pPr>
            <w:r w:rsidRPr="003C3BC1">
              <w:t>Непрерывный зерновой состав, в процентах по массе, размер зерен, в мм мельче 0,071-20:</w:t>
            </w:r>
          </w:p>
          <w:p w:rsidR="00512C61" w:rsidRPr="003C3BC1" w:rsidRDefault="00512C61" w:rsidP="00512C61">
            <w:pPr>
              <w:widowControl/>
              <w:autoSpaceDE/>
            </w:pPr>
            <w:r w:rsidRPr="003C3BC1">
              <w:t>90-100, 70-100, 80-100, 50-60, 38-48, 28-37, 20-28, 14-22, 10-16, 6-12</w:t>
            </w:r>
          </w:p>
          <w:p w:rsidR="00512C61" w:rsidRPr="003C3BC1" w:rsidRDefault="00512C61" w:rsidP="00512C61">
            <w:pPr>
              <w:widowControl/>
              <w:autoSpaceDE/>
              <w:rPr>
                <w:i/>
              </w:rPr>
            </w:pPr>
            <w:r w:rsidRPr="003C3BC1">
              <w:t xml:space="preserve">Состав смеси и </w:t>
            </w:r>
            <w:r w:rsidRPr="003C3BC1">
              <w:rPr>
                <w:i/>
              </w:rPr>
              <w:t>краткие характеристики материалов</w:t>
            </w:r>
          </w:p>
          <w:p w:rsidR="00512C61" w:rsidRPr="003C3BC1" w:rsidRDefault="00512C61" w:rsidP="00512C61">
            <w:pPr>
              <w:widowControl/>
              <w:autoSpaceDE/>
            </w:pPr>
            <w:r w:rsidRPr="003C3BC1">
              <w:t xml:space="preserve">Марка </w:t>
            </w:r>
            <w:r w:rsidRPr="003C3BC1">
              <w:rPr>
                <w:i/>
              </w:rPr>
              <w:t>щебня</w:t>
            </w:r>
            <w:r w:rsidRPr="003C3BC1">
              <w:t xml:space="preserve"> из гравия</w:t>
            </w:r>
          </w:p>
          <w:p w:rsidR="00512C61" w:rsidRPr="003C3BC1" w:rsidRDefault="00512C61" w:rsidP="00512C61">
            <w:pPr>
              <w:widowControl/>
              <w:autoSpaceDE/>
            </w:pPr>
            <w:r w:rsidRPr="003C3BC1">
              <w:t>- по дробимости      М 1000; 800</w:t>
            </w:r>
          </w:p>
          <w:p w:rsidR="00512C61" w:rsidRPr="003C3BC1" w:rsidRDefault="00512C61" w:rsidP="00512C61">
            <w:pPr>
              <w:widowControl/>
              <w:autoSpaceDE/>
            </w:pPr>
            <w:r w:rsidRPr="003C3BC1">
              <w:t xml:space="preserve">- по морозостойкости      не менее </w:t>
            </w:r>
            <w:r w:rsidRPr="003C3BC1">
              <w:rPr>
                <w:lang w:val="en-US"/>
              </w:rPr>
              <w:t>F</w:t>
            </w:r>
            <w:r w:rsidRPr="003C3BC1">
              <w:t xml:space="preserve"> 50</w:t>
            </w:r>
          </w:p>
          <w:p w:rsidR="00512C61" w:rsidRPr="003C3BC1" w:rsidRDefault="00512C61" w:rsidP="00512C61">
            <w:pPr>
              <w:widowControl/>
              <w:autoSpaceDE/>
            </w:pPr>
            <w:r w:rsidRPr="003C3BC1">
              <w:rPr>
                <w:i/>
              </w:rPr>
              <w:t>Песок,</w:t>
            </w:r>
            <w:r w:rsidRPr="003C3BC1">
              <w:t xml:space="preserve"> марка по прочности, не менее М 600</w:t>
            </w:r>
          </w:p>
          <w:p w:rsidR="00512C61" w:rsidRPr="003C3BC1" w:rsidRDefault="00512C61" w:rsidP="00512C61">
            <w:pPr>
              <w:widowControl/>
              <w:autoSpaceDE/>
            </w:pPr>
            <w:r w:rsidRPr="003C3BC1">
              <w:t>Содержание глинистых частиц, определяемое методом набухания, % по массе, не более  0,5</w:t>
            </w:r>
          </w:p>
          <w:p w:rsidR="00512C61" w:rsidRPr="003C3BC1" w:rsidRDefault="00512C61" w:rsidP="00512C61">
            <w:pPr>
              <w:widowControl/>
              <w:autoSpaceDE/>
              <w:rPr>
                <w:i/>
              </w:rPr>
            </w:pPr>
            <w:r w:rsidRPr="003C3BC1">
              <w:rPr>
                <w:i/>
              </w:rPr>
              <w:t>Битум</w:t>
            </w:r>
          </w:p>
          <w:p w:rsidR="00512C61" w:rsidRPr="003C3BC1" w:rsidRDefault="00512C61" w:rsidP="00512C61">
            <w:pPr>
              <w:widowControl/>
              <w:autoSpaceDE/>
            </w:pPr>
            <w:r w:rsidRPr="003C3BC1">
              <w:t>Глубина проникновения иглы, 0,1 мм:</w:t>
            </w:r>
          </w:p>
          <w:p w:rsidR="00512C61" w:rsidRPr="003C3BC1" w:rsidRDefault="00512C61" w:rsidP="00512C61">
            <w:pPr>
              <w:widowControl/>
              <w:autoSpaceDE/>
            </w:pPr>
            <w:r w:rsidRPr="003C3BC1">
              <w:t>при 25</w:t>
            </w:r>
            <w:r w:rsidRPr="003C3BC1">
              <w:rPr>
                <w:vertAlign w:val="superscript"/>
              </w:rPr>
              <w:t>0</w:t>
            </w:r>
            <w:r w:rsidRPr="003C3BC1">
              <w:t>С      61-90</w:t>
            </w:r>
          </w:p>
          <w:p w:rsidR="00512C61" w:rsidRPr="003C3BC1" w:rsidRDefault="00512C61" w:rsidP="00512C61">
            <w:pPr>
              <w:widowControl/>
              <w:autoSpaceDE/>
            </w:pPr>
            <w:r w:rsidRPr="003C3BC1">
              <w:t>при 0</w:t>
            </w:r>
            <w:r w:rsidRPr="003C3BC1">
              <w:rPr>
                <w:vertAlign w:val="superscript"/>
              </w:rPr>
              <w:t>0</w:t>
            </w:r>
            <w:r w:rsidRPr="003C3BC1">
              <w:t>С не менее     20</w:t>
            </w:r>
          </w:p>
          <w:p w:rsidR="00512C61" w:rsidRPr="003C3BC1" w:rsidRDefault="00512C61" w:rsidP="00512C61">
            <w:pPr>
              <w:widowControl/>
              <w:autoSpaceDE/>
            </w:pPr>
            <w:r w:rsidRPr="003C3BC1">
              <w:t xml:space="preserve">Температура размягчения по КиШ, </w:t>
            </w:r>
            <w:r w:rsidRPr="003C3BC1">
              <w:rPr>
                <w:vertAlign w:val="superscript"/>
              </w:rPr>
              <w:t>0</w:t>
            </w:r>
            <w:r w:rsidRPr="003C3BC1">
              <w:t>С не ниже 47</w:t>
            </w:r>
          </w:p>
          <w:p w:rsidR="00512C61" w:rsidRPr="003C3BC1" w:rsidRDefault="00512C61" w:rsidP="00512C61">
            <w:pPr>
              <w:widowControl/>
              <w:autoSpaceDE/>
            </w:pPr>
            <w:r w:rsidRPr="003C3BC1">
              <w:t>Растяжимость, см, не менее</w:t>
            </w:r>
          </w:p>
          <w:p w:rsidR="00512C61" w:rsidRPr="003C3BC1" w:rsidRDefault="00512C61" w:rsidP="00512C61">
            <w:pPr>
              <w:widowControl/>
              <w:autoSpaceDE/>
            </w:pPr>
            <w:r w:rsidRPr="003C3BC1">
              <w:t>при 25</w:t>
            </w:r>
            <w:r w:rsidRPr="003C3BC1">
              <w:rPr>
                <w:vertAlign w:val="superscript"/>
              </w:rPr>
              <w:t>0</w:t>
            </w:r>
            <w:r w:rsidRPr="003C3BC1">
              <w:t>С        55</w:t>
            </w:r>
          </w:p>
          <w:p w:rsidR="00512C61" w:rsidRPr="003C3BC1" w:rsidRDefault="00512C61" w:rsidP="00512C61">
            <w:pPr>
              <w:widowControl/>
              <w:autoSpaceDE/>
            </w:pPr>
            <w:r w:rsidRPr="003C3BC1">
              <w:t>при 0</w:t>
            </w:r>
            <w:r w:rsidRPr="003C3BC1">
              <w:rPr>
                <w:vertAlign w:val="superscript"/>
              </w:rPr>
              <w:t>0</w:t>
            </w:r>
            <w:r w:rsidRPr="003C3BC1">
              <w:t>С          3,5</w:t>
            </w:r>
          </w:p>
          <w:p w:rsidR="00512C61" w:rsidRPr="003C3BC1" w:rsidRDefault="00512C61" w:rsidP="00512C61">
            <w:pPr>
              <w:widowControl/>
              <w:autoSpaceDE/>
            </w:pPr>
            <w:r w:rsidRPr="003C3BC1">
              <w:t xml:space="preserve">Температура хрупкости, </w:t>
            </w:r>
            <w:r w:rsidRPr="003C3BC1">
              <w:rPr>
                <w:vertAlign w:val="superscript"/>
              </w:rPr>
              <w:t>0</w:t>
            </w:r>
            <w:r w:rsidRPr="003C3BC1">
              <w:t>С не выше -15</w:t>
            </w:r>
          </w:p>
          <w:p w:rsidR="00512C61" w:rsidRPr="003C3BC1" w:rsidRDefault="00512C61" w:rsidP="00512C61">
            <w:pPr>
              <w:widowControl/>
              <w:autoSpaceDE/>
            </w:pPr>
            <w:r w:rsidRPr="003C3BC1">
              <w:t xml:space="preserve">Температура вспышки, </w:t>
            </w:r>
            <w:r w:rsidRPr="003C3BC1">
              <w:rPr>
                <w:vertAlign w:val="superscript"/>
              </w:rPr>
              <w:t>0</w:t>
            </w:r>
            <w:r w:rsidRPr="003C3BC1">
              <w:t>С не ниже 230</w:t>
            </w:r>
          </w:p>
          <w:p w:rsidR="00512C61" w:rsidRPr="003C3BC1" w:rsidRDefault="00512C61" w:rsidP="00512C61">
            <w:pPr>
              <w:widowControl/>
              <w:autoSpaceDE/>
            </w:pPr>
            <w:r w:rsidRPr="003C3BC1">
              <w:t xml:space="preserve">Изменение температуры размягчения после прогрева, </w:t>
            </w:r>
            <w:r w:rsidRPr="003C3BC1">
              <w:rPr>
                <w:vertAlign w:val="superscript"/>
              </w:rPr>
              <w:t>0</w:t>
            </w:r>
            <w:r w:rsidRPr="003C3BC1">
              <w:t>С не более 5</w:t>
            </w:r>
          </w:p>
          <w:p w:rsidR="00512C61" w:rsidRPr="003C3BC1" w:rsidRDefault="00512C61" w:rsidP="00512C61">
            <w:r w:rsidRPr="003C3BC1">
              <w:t xml:space="preserve">Индекс пенетрации от - 1,0  до + 1,0  </w:t>
            </w:r>
          </w:p>
          <w:p w:rsidR="00512C61" w:rsidRPr="003C3BC1" w:rsidRDefault="00512C61" w:rsidP="00512C61">
            <w:pPr>
              <w:widowControl/>
              <w:autoSpaceDE/>
            </w:pPr>
            <w:r w:rsidRPr="003C3BC1">
              <w:t>Содержание битума, %  по массе  5,0 – 6,5</w:t>
            </w:r>
          </w:p>
          <w:p w:rsidR="00512C61" w:rsidRPr="003C3BC1" w:rsidRDefault="00512C61" w:rsidP="00512C61">
            <w:r w:rsidRPr="003C3BC1">
              <w:rPr>
                <w:i/>
              </w:rPr>
              <w:t>Минеральный порошок</w:t>
            </w:r>
            <w:r w:rsidRPr="003C3BC1">
              <w:t xml:space="preserve">  неактивированный; активированный</w:t>
            </w:r>
          </w:p>
          <w:p w:rsidR="00512C61" w:rsidRPr="003C3BC1" w:rsidRDefault="00512C61" w:rsidP="00512C61">
            <w:r w:rsidRPr="003C3BC1">
              <w:t>Зерновой состав, % по массе:</w:t>
            </w:r>
          </w:p>
          <w:p w:rsidR="00512C61" w:rsidRPr="003C3BC1" w:rsidRDefault="00512C61" w:rsidP="00512C61">
            <w:r w:rsidRPr="003C3BC1">
              <w:t>мельче 1,25 мм  не менее  100</w:t>
            </w:r>
          </w:p>
          <w:p w:rsidR="00512C61" w:rsidRPr="003C3BC1" w:rsidRDefault="00512C61" w:rsidP="00512C61">
            <w:r w:rsidRPr="003C3BC1">
              <w:t>мельче  0,315 мм  не менее 90</w:t>
            </w:r>
          </w:p>
          <w:p w:rsidR="00512C61" w:rsidRPr="003C3BC1" w:rsidRDefault="00512C61" w:rsidP="00512C61">
            <w:r w:rsidRPr="003C3BC1">
              <w:t>мельче 0,071 мм не менее 70</w:t>
            </w:r>
          </w:p>
          <w:p w:rsidR="00512C61" w:rsidRPr="003C3BC1" w:rsidRDefault="00512C61" w:rsidP="00512C61">
            <w:r w:rsidRPr="003C3BC1">
              <w:t>Пористость, % не более 35</w:t>
            </w:r>
          </w:p>
          <w:p w:rsidR="00512C61" w:rsidRPr="003C3BC1" w:rsidRDefault="00512C61" w:rsidP="00512C61">
            <w:r w:rsidRPr="003C3BC1">
              <w:t>Набухание образцов из смеси порошка с битумом, % не более 2,5</w:t>
            </w:r>
          </w:p>
          <w:p w:rsidR="00512C61" w:rsidRPr="003C3BC1" w:rsidRDefault="00512C61" w:rsidP="00512C61">
            <w:r w:rsidRPr="003C3BC1">
              <w:t>Влажность, % по массе, не более 1,0</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t xml:space="preserve">Суммарная удельная эффективная активность  радионуклидов  </w:t>
            </w:r>
            <w:r w:rsidRPr="003C3BC1">
              <w:rPr>
                <w:rFonts w:eastAsia="Calibri"/>
                <w:i/>
                <w:lang w:eastAsia="en-US"/>
              </w:rPr>
              <w:t>А эфф</w:t>
            </w:r>
            <w:r w:rsidRPr="003C3BC1">
              <w:rPr>
                <w:rFonts w:eastAsia="Calibri"/>
                <w:lang w:eastAsia="en-US"/>
              </w:rPr>
              <w:t xml:space="preserve"> до </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lastRenderedPageBreak/>
              <w:t>740 Бк/кг Содержание полуторных окислов (</w:t>
            </w:r>
            <w:r>
              <w:rPr>
                <w:rFonts w:eastAsia="Calibri"/>
                <w:noProof/>
              </w:rPr>
              <w:drawing>
                <wp:inline distT="0" distB="0" distL="0" distR="0">
                  <wp:extent cx="914400"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230505"/>
                          </a:xfrm>
                          <a:prstGeom prst="rect">
                            <a:avLst/>
                          </a:prstGeom>
                          <a:noFill/>
                          <a:ln>
                            <a:noFill/>
                          </a:ln>
                        </pic:spPr>
                      </pic:pic>
                    </a:graphicData>
                  </a:graphic>
                </wp:inline>
              </w:drawing>
            </w:r>
            <w:r w:rsidRPr="003C3BC1">
              <w:rPr>
                <w:rFonts w:eastAsia="Calibri"/>
                <w:lang w:eastAsia="en-US"/>
              </w:rPr>
              <w:t>) 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w:t>
            </w:r>
          </w:p>
          <w:p w:rsidR="00512C61" w:rsidRPr="003C3BC1" w:rsidRDefault="00512C61" w:rsidP="00512C61">
            <w:pPr>
              <w:widowControl/>
              <w:autoSpaceDE/>
              <w:spacing w:line="276" w:lineRule="auto"/>
              <w:rPr>
                <w:rFonts w:eastAsia="Calibri"/>
                <w:lang w:eastAsia="en-US"/>
              </w:rPr>
            </w:pPr>
            <w:r w:rsidRPr="003C3BC1">
              <w:rPr>
                <w:rFonts w:eastAsia="Calibri"/>
                <w:lang w:eastAsia="en-US"/>
              </w:rPr>
              <w:t xml:space="preserve"> по массе  7 .</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rPr>
                <w:color w:val="000000"/>
              </w:rPr>
            </w:pPr>
            <w:r>
              <w:rPr>
                <w:color w:val="000000"/>
              </w:rPr>
              <w:lastRenderedPageBreak/>
              <w:t>8</w:t>
            </w:r>
          </w:p>
        </w:tc>
        <w:tc>
          <w:tcPr>
            <w:tcW w:w="2584" w:type="dxa"/>
            <w:tcBorders>
              <w:left w:val="single" w:sz="4" w:space="0" w:color="000000"/>
              <w:bottom w:val="single" w:sz="4" w:space="0" w:color="000000"/>
            </w:tcBorders>
            <w:shd w:val="clear" w:color="auto" w:fill="auto"/>
          </w:tcPr>
          <w:p w:rsidR="00512C61" w:rsidRPr="003C3BC1" w:rsidRDefault="00512C61" w:rsidP="00512C61">
            <w:pPr>
              <w:rPr>
                <w:rFonts w:eastAsia="Calibri"/>
                <w:b/>
                <w:lang w:eastAsia="en-US"/>
              </w:rPr>
            </w:pPr>
            <w:r w:rsidRPr="003C3BC1">
              <w:rPr>
                <w:rFonts w:eastAsia="Calibri"/>
                <w:b/>
                <w:lang w:eastAsia="en-US"/>
              </w:rPr>
              <w:t>Грунт растительный</w:t>
            </w: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widowControl/>
              <w:autoSpaceDE/>
              <w:spacing w:line="240" w:lineRule="atLeast"/>
              <w:jc w:val="both"/>
              <w:rPr>
                <w:color w:val="000000"/>
              </w:rPr>
            </w:pPr>
            <w:r w:rsidRPr="003C3BC1">
              <w:rPr>
                <w:color w:val="222222"/>
              </w:rPr>
              <w:t>Растительный грунт на основе торфо - песчаных смесей должен характеризоваться повышенным содержанием питательных элементов, реакцией среды близкой к нейтральной (не менее рН 5,5). Может применяться в качестве плодородной земли на бедных почвах. Растительный грунт является верхушкой плодородного слоя. Грунт должен содержать достаточное количество песка, который играет немаловажную роль в составе растительного грунта, обеспечивает необходимую плотность, удерживает воздух и влагу, необходимую растениям. Для создания растительного грунта должен быть  использован торф низинных или переходных болот, богатый питательными веществами.</w:t>
            </w:r>
            <w:r w:rsidRPr="003C3BC1">
              <w:rPr>
                <w:color w:val="000000"/>
              </w:rPr>
              <w:t>Почва объекта должна соответствовать следующим агротехническим требованиям: иметь плотность 5-20 кг/см</w:t>
            </w:r>
            <w:r w:rsidRPr="003C3BC1">
              <w:rPr>
                <w:color w:val="000000"/>
                <w:vertAlign w:val="superscript"/>
              </w:rPr>
              <w:t>2</w:t>
            </w:r>
            <w:r w:rsidRPr="003C3BC1">
              <w:rPr>
                <w:color w:val="000000"/>
              </w:rPr>
              <w:t>,</w:t>
            </w:r>
          </w:p>
          <w:p w:rsidR="00512C61" w:rsidRPr="003C3BC1" w:rsidRDefault="00512C61" w:rsidP="00512C61">
            <w:pPr>
              <w:widowControl/>
              <w:autoSpaceDE/>
              <w:jc w:val="both"/>
              <w:rPr>
                <w:color w:val="000000"/>
              </w:rPr>
            </w:pPr>
            <w:r w:rsidRPr="003C3BC1">
              <w:rPr>
                <w:color w:val="000000"/>
              </w:rPr>
              <w:t xml:space="preserve"> обладать структурой, при которой размеры комков должны составлять 0,5-1 см, содержание на 100 г: 4% и более гумуса, не менее 6 мг легко гидролизуемого (доступного растениям) азота, более чем по 10 мг двуокиси фосфора (</w:t>
            </w:r>
            <w:r w:rsidRPr="003C3BC1">
              <w:rPr>
                <w:color w:val="000000"/>
                <w:lang w:val="en-US"/>
              </w:rPr>
              <w:t>P</w:t>
            </w:r>
            <w:r w:rsidRPr="003C3BC1">
              <w:rPr>
                <w:color w:val="000000"/>
                <w:vertAlign w:val="subscript"/>
              </w:rPr>
              <w:t>2</w:t>
            </w:r>
            <w:r w:rsidRPr="003C3BC1">
              <w:rPr>
                <w:color w:val="000000"/>
                <w:lang w:val="en-US"/>
              </w:rPr>
              <w:t>O</w:t>
            </w:r>
            <w:r w:rsidRPr="003C3BC1">
              <w:rPr>
                <w:color w:val="000000"/>
                <w:vertAlign w:val="subscript"/>
              </w:rPr>
              <w:t>5</w:t>
            </w:r>
            <w:r w:rsidRPr="003C3BC1">
              <w:rPr>
                <w:color w:val="000000"/>
              </w:rPr>
              <w:t>) и окиси калия (К</w:t>
            </w:r>
            <w:r w:rsidRPr="003C3BC1">
              <w:rPr>
                <w:color w:val="000000"/>
                <w:vertAlign w:val="subscript"/>
              </w:rPr>
              <w:t>2</w:t>
            </w:r>
            <w:r w:rsidRPr="003C3BC1">
              <w:rPr>
                <w:color w:val="000000"/>
              </w:rPr>
              <w:t>О), содержание железа - не более 905 мг/л, реакция среды должна быть слабо кислой, для нормального произрастания газонных трав, с рН 5,5-6,4.</w:t>
            </w:r>
          </w:p>
          <w:p w:rsidR="00512C61" w:rsidRPr="003C3BC1" w:rsidRDefault="00512C61" w:rsidP="00512C61">
            <w:pPr>
              <w:widowControl/>
              <w:autoSpaceDE/>
              <w:jc w:val="both"/>
              <w:rPr>
                <w:color w:val="000000"/>
              </w:rPr>
            </w:pPr>
            <w:r w:rsidRPr="003C3BC1">
              <w:rPr>
                <w:rFonts w:eastAsia="Calibri"/>
                <w:color w:val="000000"/>
                <w:lang w:eastAsia="en-US"/>
              </w:rPr>
              <w:t>Почва не должна иметь засоренности нежелательными растениями и мусором.</w:t>
            </w:r>
          </w:p>
          <w:p w:rsidR="00512C61" w:rsidRPr="003C3BC1" w:rsidRDefault="00512C61" w:rsidP="00512C61">
            <w:pPr>
              <w:rPr>
                <w:rFonts w:eastAsia="Calibri"/>
                <w:b/>
                <w:lang w:eastAsia="en-US"/>
              </w:rPr>
            </w:pPr>
            <w:r w:rsidRPr="003C3BC1">
              <w:rPr>
                <w:color w:val="000000"/>
              </w:rPr>
              <w:t>Пригодность растительного грунта для озеленения должна быть установлена лабораторными анализами с выдачей соответствующего протокола испытаний проб почвы. Должны иметься соответствующие документы по качеству на растительный грунт.</w:t>
            </w:r>
          </w:p>
        </w:tc>
      </w:tr>
      <w:tr w:rsidR="00512C61" w:rsidRPr="003C3BC1" w:rsidTr="00512C61">
        <w:tc>
          <w:tcPr>
            <w:tcW w:w="660" w:type="dxa"/>
            <w:tcBorders>
              <w:left w:val="single" w:sz="4" w:space="0" w:color="000000"/>
              <w:bottom w:val="single" w:sz="4" w:space="0" w:color="000000"/>
            </w:tcBorders>
            <w:shd w:val="clear" w:color="auto" w:fill="auto"/>
          </w:tcPr>
          <w:p w:rsidR="00512C61" w:rsidRPr="003C3BC1" w:rsidRDefault="00512C61" w:rsidP="00512C61">
            <w:pPr>
              <w:snapToGrid w:val="0"/>
              <w:jc w:val="center"/>
              <w:rPr>
                <w:color w:val="000000"/>
              </w:rPr>
            </w:pPr>
            <w:r>
              <w:rPr>
                <w:color w:val="000000"/>
              </w:rPr>
              <w:t>9</w:t>
            </w:r>
          </w:p>
        </w:tc>
        <w:tc>
          <w:tcPr>
            <w:tcW w:w="2584" w:type="dxa"/>
            <w:tcBorders>
              <w:left w:val="single" w:sz="4" w:space="0" w:color="000000"/>
              <w:bottom w:val="single" w:sz="4" w:space="0" w:color="000000"/>
            </w:tcBorders>
            <w:shd w:val="clear" w:color="auto" w:fill="auto"/>
          </w:tcPr>
          <w:p w:rsidR="00512C61" w:rsidRPr="003C3BC1" w:rsidRDefault="00512C61" w:rsidP="00512C61">
            <w:pPr>
              <w:rPr>
                <w:rFonts w:eastAsia="Calibri"/>
                <w:b/>
                <w:lang w:eastAsia="en-US"/>
              </w:rPr>
            </w:pPr>
            <w:r w:rsidRPr="003C3BC1">
              <w:rPr>
                <w:rFonts w:eastAsia="Calibri"/>
                <w:b/>
                <w:lang w:eastAsia="en-US"/>
              </w:rPr>
              <w:t>Смесь газонных трав</w:t>
            </w:r>
          </w:p>
        </w:tc>
        <w:tc>
          <w:tcPr>
            <w:tcW w:w="6237" w:type="dxa"/>
            <w:tcBorders>
              <w:left w:val="single" w:sz="4" w:space="0" w:color="000000"/>
              <w:bottom w:val="single" w:sz="4" w:space="0" w:color="000000"/>
              <w:right w:val="single" w:sz="4" w:space="0" w:color="000000"/>
            </w:tcBorders>
            <w:shd w:val="clear" w:color="auto" w:fill="auto"/>
          </w:tcPr>
          <w:p w:rsidR="00512C61" w:rsidRPr="003C3BC1" w:rsidRDefault="00512C61" w:rsidP="00512C61">
            <w:pPr>
              <w:widowControl/>
              <w:shd w:val="clear" w:color="auto" w:fill="FFFFFF"/>
              <w:autoSpaceDE/>
              <w:jc w:val="both"/>
              <w:outlineLvl w:val="2"/>
            </w:pPr>
            <w:r w:rsidRPr="003C3BC1">
              <w:t>Растения в составе смеси должны отличаться высокой зимостойкостью, быстрым развитием, устойчивостью к неблагоприятным условиям окружающей среды, долголетием</w:t>
            </w:r>
          </w:p>
          <w:p w:rsidR="00512C61" w:rsidRPr="003C3BC1" w:rsidRDefault="00512C61" w:rsidP="00512C61">
            <w:pPr>
              <w:widowControl/>
              <w:shd w:val="clear" w:color="auto" w:fill="FFFFFF"/>
              <w:autoSpaceDE/>
              <w:jc w:val="both"/>
              <w:outlineLvl w:val="2"/>
              <w:rPr>
                <w:vertAlign w:val="superscript"/>
              </w:rPr>
            </w:pPr>
            <w:r w:rsidRPr="003C3BC1">
              <w:t>Высота скашивания травостоя 6-8 см, норма высева 4-5 кг на 100 м</w:t>
            </w:r>
            <w:r w:rsidRPr="003C3BC1">
              <w:rPr>
                <w:vertAlign w:val="superscript"/>
              </w:rPr>
              <w:t>2</w:t>
            </w:r>
          </w:p>
          <w:p w:rsidR="00512C61" w:rsidRPr="003C3BC1" w:rsidRDefault="00512C61" w:rsidP="00512C61">
            <w:pPr>
              <w:widowControl/>
              <w:shd w:val="clear" w:color="auto" w:fill="FFFFFF"/>
              <w:autoSpaceDE/>
              <w:jc w:val="both"/>
              <w:outlineLvl w:val="2"/>
            </w:pPr>
            <w:r w:rsidRPr="003C3BC1">
              <w:t xml:space="preserve"> Состав смеси и процентное соотношение трав могут быть следующими: </w:t>
            </w:r>
            <w:r w:rsidRPr="003C3BC1">
              <w:br/>
              <w:t xml:space="preserve">20%- </w:t>
            </w:r>
            <w:hyperlink r:id="rId16" w:history="1">
              <w:r w:rsidRPr="003C3BC1">
                <w:t>Тимофеевка луговая</w:t>
              </w:r>
            </w:hyperlink>
            <w:r w:rsidRPr="003C3BC1">
              <w:br/>
              <w:t xml:space="preserve">20%- </w:t>
            </w:r>
            <w:hyperlink r:id="rId17" w:history="1">
              <w:r w:rsidRPr="003C3BC1">
                <w:t>Овсяница луговая</w:t>
              </w:r>
            </w:hyperlink>
            <w:r w:rsidRPr="003C3BC1">
              <w:t xml:space="preserve">; </w:t>
            </w:r>
            <w:hyperlink r:id="rId18" w:history="1">
              <w:r w:rsidRPr="003C3BC1">
                <w:t>овсяница тростниковая</w:t>
              </w:r>
            </w:hyperlink>
            <w:r w:rsidRPr="003C3BC1">
              <w:br/>
              <w:t xml:space="preserve">20%- </w:t>
            </w:r>
            <w:hyperlink r:id="rId19" w:history="1">
              <w:r w:rsidRPr="003C3BC1">
                <w:t>Райграс многолетний</w:t>
              </w:r>
            </w:hyperlink>
            <w:r w:rsidRPr="003C3BC1">
              <w:t xml:space="preserve">; </w:t>
            </w:r>
            <w:hyperlink r:id="rId20" w:history="1">
              <w:r w:rsidRPr="003C3BC1">
                <w:t>фестулолиум</w:t>
              </w:r>
            </w:hyperlink>
            <w:r w:rsidRPr="003C3BC1">
              <w:br/>
              <w:t xml:space="preserve">20%- </w:t>
            </w:r>
            <w:hyperlink r:id="rId21" w:history="1">
              <w:r w:rsidRPr="003C3BC1">
                <w:t>Райграс однолетний</w:t>
              </w:r>
            </w:hyperlink>
            <w:r w:rsidRPr="003C3BC1">
              <w:t>; пастбищный</w:t>
            </w:r>
            <w:r w:rsidRPr="003C3BC1">
              <w:br/>
              <w:t xml:space="preserve">20% - </w:t>
            </w:r>
            <w:hyperlink r:id="rId22" w:history="1">
              <w:r w:rsidRPr="003C3BC1">
                <w:t>Ежа сборная</w:t>
              </w:r>
            </w:hyperlink>
          </w:p>
          <w:p w:rsidR="00512C61" w:rsidRPr="003C3BC1" w:rsidRDefault="00512C61" w:rsidP="00512C61">
            <w:pPr>
              <w:widowControl/>
              <w:shd w:val="clear" w:color="auto" w:fill="FFFFFF"/>
              <w:autoSpaceDE/>
              <w:jc w:val="both"/>
              <w:outlineLvl w:val="2"/>
            </w:pPr>
            <w:r w:rsidRPr="003C3BC1">
              <w:t xml:space="preserve">или  </w:t>
            </w:r>
            <w:r w:rsidRPr="003C3BC1">
              <w:br/>
              <w:t xml:space="preserve">40%- </w:t>
            </w:r>
            <w:hyperlink r:id="rId23" w:history="1">
              <w:r w:rsidRPr="003C3BC1">
                <w:t>Тимофеевка луговая</w:t>
              </w:r>
            </w:hyperlink>
            <w:r w:rsidRPr="003C3BC1">
              <w:br/>
              <w:t xml:space="preserve">20%- </w:t>
            </w:r>
            <w:hyperlink r:id="rId24" w:history="1">
              <w:r w:rsidRPr="003C3BC1">
                <w:t>Райграс однолетний</w:t>
              </w:r>
            </w:hyperlink>
            <w:r w:rsidRPr="003C3BC1">
              <w:t>; пастбищный</w:t>
            </w:r>
            <w:r w:rsidRPr="003C3BC1">
              <w:br/>
              <w:t xml:space="preserve">40% - </w:t>
            </w:r>
            <w:hyperlink r:id="rId25" w:history="1">
              <w:r w:rsidRPr="003C3BC1">
                <w:t>Ежа сборная</w:t>
              </w:r>
            </w:hyperlink>
            <w:r w:rsidRPr="003C3BC1">
              <w:t xml:space="preserve">; пырей; донник;  </w:t>
            </w:r>
            <w:hyperlink r:id="rId26" w:history="1">
              <w:r w:rsidRPr="003C3BC1">
                <w:t>овсяница тростниковая</w:t>
              </w:r>
            </w:hyperlink>
          </w:p>
          <w:p w:rsidR="00512C61" w:rsidRPr="003C3BC1" w:rsidRDefault="00512C61" w:rsidP="00512C61">
            <w:pPr>
              <w:widowControl/>
              <w:shd w:val="clear" w:color="auto" w:fill="FFFFFF"/>
              <w:autoSpaceDE/>
              <w:spacing w:line="324" w:lineRule="auto"/>
              <w:jc w:val="both"/>
            </w:pPr>
            <w:r w:rsidRPr="003C3BC1">
              <w:t xml:space="preserve">или </w:t>
            </w:r>
            <w:r w:rsidRPr="003C3BC1">
              <w:br/>
              <w:t>20% -Овсяница овечья</w:t>
            </w:r>
          </w:p>
          <w:p w:rsidR="00512C61" w:rsidRPr="003C3BC1" w:rsidRDefault="00512C61" w:rsidP="00512C61">
            <w:pPr>
              <w:widowControl/>
              <w:shd w:val="clear" w:color="auto" w:fill="FFFFFF"/>
              <w:autoSpaceDE/>
              <w:spacing w:line="324" w:lineRule="auto"/>
              <w:jc w:val="both"/>
            </w:pPr>
            <w:r w:rsidRPr="003C3BC1">
              <w:t xml:space="preserve">50%- Райграс однолетний; пастбищный </w:t>
            </w:r>
          </w:p>
          <w:p w:rsidR="00512C61" w:rsidRPr="003C3BC1" w:rsidRDefault="00512C61" w:rsidP="00512C61">
            <w:pPr>
              <w:widowControl/>
              <w:shd w:val="clear" w:color="auto" w:fill="FFFFFF"/>
              <w:autoSpaceDE/>
              <w:spacing w:line="324" w:lineRule="auto"/>
              <w:jc w:val="both"/>
            </w:pPr>
            <w:r w:rsidRPr="003C3BC1">
              <w:t>20%- Ежа сборная; кострец; пырей; донник; мятлик луговой</w:t>
            </w:r>
          </w:p>
          <w:p w:rsidR="00512C61" w:rsidRPr="003C3BC1" w:rsidRDefault="00512C61" w:rsidP="00512C61">
            <w:pPr>
              <w:rPr>
                <w:rFonts w:eastAsia="Calibri"/>
                <w:b/>
                <w:lang w:eastAsia="en-US"/>
              </w:rPr>
            </w:pPr>
            <w:r w:rsidRPr="003C3BC1">
              <w:t>10%- Овсяница красная; тростниковая</w:t>
            </w:r>
          </w:p>
        </w:tc>
      </w:tr>
      <w:tr w:rsidR="00512C61" w:rsidRPr="003C3BC1" w:rsidTr="00512C61">
        <w:trPr>
          <w:trHeight w:val="80"/>
        </w:trPr>
        <w:tc>
          <w:tcPr>
            <w:tcW w:w="660" w:type="dxa"/>
            <w:tcBorders>
              <w:left w:val="single" w:sz="4" w:space="0" w:color="000000"/>
              <w:bottom w:val="single" w:sz="4" w:space="0" w:color="auto"/>
            </w:tcBorders>
            <w:shd w:val="clear" w:color="auto" w:fill="auto"/>
          </w:tcPr>
          <w:p w:rsidR="00512C61" w:rsidRPr="003C3BC1" w:rsidRDefault="00512C61" w:rsidP="00512C61">
            <w:pPr>
              <w:snapToGrid w:val="0"/>
              <w:jc w:val="center"/>
              <w:rPr>
                <w:color w:val="000000"/>
              </w:rPr>
            </w:pPr>
            <w:r>
              <w:rPr>
                <w:color w:val="000000"/>
              </w:rPr>
              <w:t>10</w:t>
            </w:r>
          </w:p>
        </w:tc>
        <w:tc>
          <w:tcPr>
            <w:tcW w:w="2584" w:type="dxa"/>
            <w:tcBorders>
              <w:left w:val="single" w:sz="4" w:space="0" w:color="000000"/>
              <w:bottom w:val="single" w:sz="4" w:space="0" w:color="auto"/>
            </w:tcBorders>
            <w:shd w:val="clear" w:color="auto" w:fill="auto"/>
          </w:tcPr>
          <w:p w:rsidR="00512C61" w:rsidRPr="003C3BC1" w:rsidRDefault="00512C61" w:rsidP="00512C61">
            <w:pPr>
              <w:widowControl/>
              <w:autoSpaceDE/>
              <w:rPr>
                <w:b/>
              </w:rPr>
            </w:pPr>
            <w:r w:rsidRPr="003C3BC1">
              <w:rPr>
                <w:b/>
              </w:rPr>
              <w:t>Асфальтобетонная</w:t>
            </w:r>
          </w:p>
          <w:p w:rsidR="00512C61" w:rsidRPr="003C3BC1" w:rsidRDefault="00512C61" w:rsidP="00512C61">
            <w:pPr>
              <w:widowControl/>
              <w:autoSpaceDE/>
              <w:rPr>
                <w:b/>
              </w:rPr>
            </w:pPr>
            <w:r w:rsidRPr="003C3BC1">
              <w:rPr>
                <w:b/>
              </w:rPr>
              <w:t xml:space="preserve">смесь </w:t>
            </w:r>
          </w:p>
          <w:p w:rsidR="00512C61" w:rsidRPr="003C3BC1" w:rsidRDefault="00512C61" w:rsidP="00512C61">
            <w:pPr>
              <w:pStyle w:val="ConsNormal"/>
              <w:widowControl/>
              <w:ind w:right="57" w:firstLine="0"/>
              <w:rPr>
                <w:rFonts w:ascii="Times New Roman" w:hAnsi="Times New Roman" w:cs="Times New Roman"/>
                <w:b/>
              </w:rPr>
            </w:pPr>
          </w:p>
        </w:tc>
        <w:tc>
          <w:tcPr>
            <w:tcW w:w="6237" w:type="dxa"/>
            <w:tcBorders>
              <w:left w:val="single" w:sz="4" w:space="0" w:color="000000"/>
              <w:bottom w:val="single" w:sz="4" w:space="0" w:color="auto"/>
              <w:right w:val="single" w:sz="4" w:space="0" w:color="000000"/>
            </w:tcBorders>
            <w:shd w:val="clear" w:color="auto" w:fill="auto"/>
          </w:tcPr>
          <w:p w:rsidR="00512C61" w:rsidRPr="003C3BC1" w:rsidRDefault="00512C61" w:rsidP="00512C61">
            <w:pPr>
              <w:widowControl/>
              <w:autoSpaceDE/>
            </w:pPr>
            <w:r w:rsidRPr="003C3BC1">
              <w:t>Размер минеральных зерен, мм до 20</w:t>
            </w:r>
          </w:p>
          <w:p w:rsidR="00512C61" w:rsidRPr="003C3BC1" w:rsidRDefault="00512C61" w:rsidP="00512C61">
            <w:pPr>
              <w:widowControl/>
              <w:autoSpaceDE/>
            </w:pPr>
            <w:r w:rsidRPr="003C3BC1">
              <w:t>Остаточная пористость, %  свыше 2,5 до 5,0</w:t>
            </w:r>
          </w:p>
          <w:p w:rsidR="00512C61" w:rsidRPr="003C3BC1" w:rsidRDefault="00512C61" w:rsidP="00512C61">
            <w:pPr>
              <w:widowControl/>
              <w:autoSpaceDE/>
            </w:pPr>
            <w:r w:rsidRPr="003C3BC1">
              <w:t>Содержание щебня, % свыше 30 до 40</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50</w:t>
            </w:r>
            <w:r w:rsidRPr="003C3BC1">
              <w:rPr>
                <w:vertAlign w:val="superscript"/>
              </w:rPr>
              <w:t>0</w:t>
            </w:r>
            <w:r w:rsidRPr="003C3BC1">
              <w:rPr>
                <w:lang w:val="en-US"/>
              </w:rPr>
              <w:t>C</w:t>
            </w:r>
            <w:r w:rsidRPr="003C3BC1">
              <w:t>, МПа не менее 1,1</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20</w:t>
            </w:r>
            <w:r w:rsidRPr="003C3BC1">
              <w:rPr>
                <w:vertAlign w:val="superscript"/>
              </w:rPr>
              <w:t>0</w:t>
            </w:r>
            <w:r w:rsidRPr="003C3BC1">
              <w:t>С  МПа  не менее 2,0</w:t>
            </w:r>
          </w:p>
          <w:p w:rsidR="00512C61" w:rsidRPr="003C3BC1" w:rsidRDefault="00512C61" w:rsidP="00512C61">
            <w:pPr>
              <w:widowControl/>
              <w:autoSpaceDE/>
            </w:pPr>
            <w:r w:rsidRPr="003C3BC1">
              <w:t xml:space="preserve">Предел прочности при сжатии, при </w:t>
            </w:r>
            <w:r w:rsidRPr="003C3BC1">
              <w:rPr>
                <w:lang w:val="en-US"/>
              </w:rPr>
              <w:t>t</w:t>
            </w:r>
            <w:r w:rsidRPr="003C3BC1">
              <w:t xml:space="preserve"> 0</w:t>
            </w:r>
            <w:r w:rsidRPr="003C3BC1">
              <w:rPr>
                <w:vertAlign w:val="superscript"/>
              </w:rPr>
              <w:t>0</w:t>
            </w:r>
            <w:r w:rsidRPr="003C3BC1">
              <w:rPr>
                <w:lang w:val="en-US"/>
              </w:rPr>
              <w:t>C</w:t>
            </w:r>
            <w:r w:rsidRPr="003C3BC1">
              <w:t xml:space="preserve"> МПа</w:t>
            </w:r>
          </w:p>
          <w:p w:rsidR="00512C61" w:rsidRPr="003C3BC1" w:rsidRDefault="00512C61" w:rsidP="00512C61">
            <w:pPr>
              <w:widowControl/>
              <w:autoSpaceDE/>
            </w:pPr>
            <w:r w:rsidRPr="003C3BC1">
              <w:t xml:space="preserve">не более 12,0 </w:t>
            </w:r>
          </w:p>
          <w:p w:rsidR="00512C61" w:rsidRPr="003C3BC1" w:rsidRDefault="00512C61" w:rsidP="00512C61">
            <w:pPr>
              <w:widowControl/>
              <w:autoSpaceDE/>
            </w:pPr>
            <w:r w:rsidRPr="003C3BC1">
              <w:t>Водостойкость, не менее (при длительном водонасыщении) 0,75 (0,65)</w:t>
            </w:r>
          </w:p>
          <w:p w:rsidR="00512C61" w:rsidRPr="003C3BC1" w:rsidRDefault="00512C61" w:rsidP="00512C61">
            <w:pPr>
              <w:widowControl/>
              <w:autoSpaceDE/>
            </w:pPr>
            <w:r w:rsidRPr="003C3BC1">
              <w:lastRenderedPageBreak/>
              <w:t>Сдвигоустойчивость по:</w:t>
            </w:r>
          </w:p>
          <w:p w:rsidR="00512C61" w:rsidRPr="003C3BC1" w:rsidRDefault="00512C61" w:rsidP="00512C61">
            <w:pPr>
              <w:widowControl/>
              <w:autoSpaceDE/>
            </w:pPr>
            <w:r w:rsidRPr="003C3BC1">
              <w:t>- по коэффициенту внутреннего трения, не менее 0,75</w:t>
            </w:r>
          </w:p>
          <w:p w:rsidR="00512C61" w:rsidRPr="003C3BC1" w:rsidRDefault="00512C61" w:rsidP="00512C61">
            <w:pPr>
              <w:widowControl/>
              <w:autoSpaceDE/>
            </w:pPr>
            <w:r w:rsidRPr="003C3BC1">
              <w:t xml:space="preserve">- сцеплению при сдвиге при </w:t>
            </w:r>
            <w:r w:rsidRPr="003C3BC1">
              <w:rPr>
                <w:lang w:val="en-US"/>
              </w:rPr>
              <w:t>t</w:t>
            </w:r>
            <w:r w:rsidRPr="003C3BC1">
              <w:t xml:space="preserve"> 50</w:t>
            </w:r>
            <w:r w:rsidRPr="003C3BC1">
              <w:rPr>
                <w:vertAlign w:val="superscript"/>
              </w:rPr>
              <w:t>0</w:t>
            </w:r>
            <w:r w:rsidRPr="003C3BC1">
              <w:t>С, МПа, не менее 0,40</w:t>
            </w:r>
          </w:p>
          <w:p w:rsidR="00512C61" w:rsidRPr="003C3BC1" w:rsidRDefault="00512C61" w:rsidP="00512C61">
            <w:pPr>
              <w:widowControl/>
              <w:autoSpaceDE/>
            </w:pPr>
            <w:r w:rsidRPr="003C3BC1">
              <w:t>Трещиностойкость по пределу прочности на растяжение при расколе при температуре 0</w:t>
            </w:r>
            <w:r w:rsidRPr="003C3BC1">
              <w:rPr>
                <w:vertAlign w:val="superscript"/>
              </w:rPr>
              <w:t>0</w:t>
            </w:r>
            <w:r w:rsidRPr="003C3BC1">
              <w:t xml:space="preserve">С и скорости деформирования  50 мм/мин, МПа </w:t>
            </w:r>
          </w:p>
          <w:p w:rsidR="00512C61" w:rsidRPr="003C3BC1" w:rsidRDefault="00512C61" w:rsidP="00512C61">
            <w:pPr>
              <w:widowControl/>
              <w:autoSpaceDE/>
            </w:pPr>
            <w:r w:rsidRPr="003C3BC1">
              <w:t>- не менее 2,5</w:t>
            </w:r>
          </w:p>
          <w:p w:rsidR="00512C61" w:rsidRPr="003C3BC1" w:rsidRDefault="00512C61" w:rsidP="00512C61">
            <w:pPr>
              <w:widowControl/>
              <w:autoSpaceDE/>
            </w:pPr>
            <w:r w:rsidRPr="003C3BC1">
              <w:t>- не более 7,0</w:t>
            </w:r>
          </w:p>
          <w:p w:rsidR="00512C61" w:rsidRPr="003C3BC1" w:rsidRDefault="00512C61" w:rsidP="00512C61">
            <w:pPr>
              <w:widowControl/>
              <w:autoSpaceDE/>
            </w:pPr>
            <w:r w:rsidRPr="003C3BC1">
              <w:t>Водонасыщение от 1,5 (1,0) до 4,5</w:t>
            </w:r>
          </w:p>
          <w:p w:rsidR="00512C61" w:rsidRPr="003C3BC1" w:rsidRDefault="00512C61" w:rsidP="00512C61">
            <w:pPr>
              <w:widowControl/>
              <w:autoSpaceDE/>
            </w:pPr>
            <w:r w:rsidRPr="003C3BC1">
              <w:t>Пористость минеральной части, % не более 22</w:t>
            </w:r>
          </w:p>
          <w:p w:rsidR="00512C61" w:rsidRPr="003C3BC1" w:rsidRDefault="00512C61" w:rsidP="00512C61">
            <w:pPr>
              <w:widowControl/>
              <w:autoSpaceDE/>
            </w:pPr>
            <w:r w:rsidRPr="003C3BC1">
              <w:t>Температура готовой смеси, в зависимости от показателей битума (глубина проникновения иглы при 25</w:t>
            </w:r>
            <w:r w:rsidRPr="003C3BC1">
              <w:rPr>
                <w:vertAlign w:val="superscript"/>
              </w:rPr>
              <w:t>0</w:t>
            </w:r>
            <w:r w:rsidRPr="003C3BC1">
              <w:t xml:space="preserve">С 0,1 мм),  </w:t>
            </w:r>
            <w:r w:rsidRPr="003C3BC1">
              <w:rPr>
                <w:vertAlign w:val="superscript"/>
              </w:rPr>
              <w:t>0</w:t>
            </w:r>
            <w:r w:rsidRPr="003C3BC1">
              <w:t>С 140-155</w:t>
            </w:r>
          </w:p>
          <w:p w:rsidR="00512C61" w:rsidRPr="003C3BC1" w:rsidRDefault="00512C61" w:rsidP="00512C61">
            <w:pPr>
              <w:widowControl/>
              <w:autoSpaceDE/>
            </w:pPr>
            <w:r w:rsidRPr="003C3BC1">
              <w:t>Непрерывный зерновой состав, в процентах по массе, размер зерен, в мм мельче 0,071-20:</w:t>
            </w:r>
          </w:p>
          <w:p w:rsidR="00512C61" w:rsidRPr="003C3BC1" w:rsidRDefault="00512C61" w:rsidP="00512C61">
            <w:pPr>
              <w:widowControl/>
              <w:autoSpaceDE/>
            </w:pPr>
            <w:r w:rsidRPr="003C3BC1">
              <w:t>85-100, 90-100, 75-100, 48-60, 37-50, 60-70, 28-40, 8-14, 20-30,13-20</w:t>
            </w:r>
          </w:p>
          <w:p w:rsidR="00512C61" w:rsidRPr="003C3BC1" w:rsidRDefault="00512C61" w:rsidP="00512C61">
            <w:pPr>
              <w:widowControl/>
              <w:autoSpaceDE/>
              <w:rPr>
                <w:i/>
              </w:rPr>
            </w:pPr>
            <w:r w:rsidRPr="003C3BC1">
              <w:t xml:space="preserve">Состав смеси и </w:t>
            </w:r>
            <w:r w:rsidRPr="003C3BC1">
              <w:rPr>
                <w:i/>
              </w:rPr>
              <w:t>краткие характеристики материалов</w:t>
            </w:r>
          </w:p>
          <w:p w:rsidR="00512C61" w:rsidRPr="003C3BC1" w:rsidRDefault="00512C61" w:rsidP="00512C61">
            <w:pPr>
              <w:widowControl/>
              <w:autoSpaceDE/>
            </w:pPr>
            <w:r w:rsidRPr="003C3BC1">
              <w:t xml:space="preserve">Марка  </w:t>
            </w:r>
            <w:r w:rsidRPr="003C3BC1">
              <w:rPr>
                <w:i/>
              </w:rPr>
              <w:t>щебня</w:t>
            </w:r>
            <w:r w:rsidRPr="003C3BC1">
              <w:t xml:space="preserve"> из гравия</w:t>
            </w:r>
          </w:p>
          <w:p w:rsidR="00512C61" w:rsidRPr="003C3BC1" w:rsidRDefault="00512C61" w:rsidP="00512C61">
            <w:pPr>
              <w:widowControl/>
              <w:autoSpaceDE/>
            </w:pPr>
            <w:r w:rsidRPr="003C3BC1">
              <w:t>- по дробимости                 М 600; 400</w:t>
            </w:r>
          </w:p>
          <w:p w:rsidR="00512C61" w:rsidRPr="003C3BC1" w:rsidRDefault="00512C61" w:rsidP="00512C61">
            <w:pPr>
              <w:widowControl/>
              <w:autoSpaceDE/>
            </w:pPr>
            <w:r w:rsidRPr="003C3BC1">
              <w:t xml:space="preserve">- по морозостойкости        </w:t>
            </w:r>
            <w:r w:rsidRPr="003C3BC1">
              <w:rPr>
                <w:lang w:val="en-US"/>
              </w:rPr>
              <w:t>F</w:t>
            </w:r>
            <w:r w:rsidRPr="003C3BC1">
              <w:t>25</w:t>
            </w:r>
          </w:p>
          <w:p w:rsidR="00512C61" w:rsidRPr="003C3BC1" w:rsidRDefault="00512C61" w:rsidP="00512C61">
            <w:pPr>
              <w:widowControl/>
              <w:autoSpaceDE/>
            </w:pPr>
            <w:r w:rsidRPr="003C3BC1">
              <w:rPr>
                <w:i/>
              </w:rPr>
              <w:t>Песок,</w:t>
            </w:r>
            <w:r w:rsidRPr="003C3BC1">
              <w:t xml:space="preserve"> марка по прочности, не менее М 400; 600</w:t>
            </w:r>
          </w:p>
          <w:p w:rsidR="00512C61" w:rsidRPr="003C3BC1" w:rsidRDefault="00512C61" w:rsidP="00512C61">
            <w:pPr>
              <w:widowControl/>
              <w:autoSpaceDE/>
            </w:pPr>
            <w:r w:rsidRPr="003C3BC1">
              <w:t>Содержание глинистых частиц, определяемое методом набухания, % по массе, не более  1,0</w:t>
            </w:r>
          </w:p>
          <w:p w:rsidR="00512C61" w:rsidRPr="003C3BC1" w:rsidRDefault="00512C61" w:rsidP="00512C61">
            <w:pPr>
              <w:widowControl/>
              <w:autoSpaceDE/>
              <w:rPr>
                <w:i/>
              </w:rPr>
            </w:pPr>
            <w:r w:rsidRPr="003C3BC1">
              <w:rPr>
                <w:i/>
              </w:rPr>
              <w:t>Битум</w:t>
            </w:r>
          </w:p>
          <w:p w:rsidR="00512C61" w:rsidRPr="003C3BC1" w:rsidRDefault="00512C61" w:rsidP="00512C61">
            <w:pPr>
              <w:widowControl/>
              <w:autoSpaceDE/>
            </w:pPr>
            <w:r w:rsidRPr="003C3BC1">
              <w:t>Глубина проникновения иглы, 0,1 мм:</w:t>
            </w:r>
          </w:p>
          <w:p w:rsidR="00512C61" w:rsidRPr="003C3BC1" w:rsidRDefault="00512C61" w:rsidP="00512C61">
            <w:pPr>
              <w:widowControl/>
              <w:autoSpaceDE/>
            </w:pPr>
            <w:r w:rsidRPr="003C3BC1">
              <w:t>при 25</w:t>
            </w:r>
            <w:r w:rsidRPr="003C3BC1">
              <w:rPr>
                <w:vertAlign w:val="superscript"/>
              </w:rPr>
              <w:t>0</w:t>
            </w:r>
            <w:r w:rsidRPr="003C3BC1">
              <w:t>С      61-130</w:t>
            </w:r>
          </w:p>
          <w:p w:rsidR="00512C61" w:rsidRPr="003C3BC1" w:rsidRDefault="00512C61" w:rsidP="00512C61">
            <w:pPr>
              <w:widowControl/>
              <w:autoSpaceDE/>
            </w:pPr>
            <w:r w:rsidRPr="003C3BC1">
              <w:t>при 0</w:t>
            </w:r>
            <w:r w:rsidRPr="003C3BC1">
              <w:rPr>
                <w:vertAlign w:val="superscript"/>
              </w:rPr>
              <w:t>0</w:t>
            </w:r>
            <w:r w:rsidRPr="003C3BC1">
              <w:t>С не менее     20</w:t>
            </w:r>
          </w:p>
          <w:p w:rsidR="00512C61" w:rsidRPr="003C3BC1" w:rsidRDefault="00512C61" w:rsidP="00512C61">
            <w:pPr>
              <w:widowControl/>
              <w:autoSpaceDE/>
            </w:pPr>
            <w:r w:rsidRPr="003C3BC1">
              <w:t xml:space="preserve">Температура размягчения по КиШ, </w:t>
            </w:r>
            <w:r w:rsidRPr="003C3BC1">
              <w:rPr>
                <w:vertAlign w:val="superscript"/>
              </w:rPr>
              <w:t>0</w:t>
            </w:r>
            <w:r w:rsidRPr="003C3BC1">
              <w:t>С не ниже 43</w:t>
            </w:r>
          </w:p>
          <w:p w:rsidR="00512C61" w:rsidRPr="003C3BC1" w:rsidRDefault="00512C61" w:rsidP="00512C61">
            <w:pPr>
              <w:widowControl/>
              <w:autoSpaceDE/>
            </w:pPr>
            <w:r w:rsidRPr="003C3BC1">
              <w:t>Растяжимость, см, не менее</w:t>
            </w:r>
          </w:p>
          <w:p w:rsidR="00512C61" w:rsidRPr="003C3BC1" w:rsidRDefault="00512C61" w:rsidP="00512C61">
            <w:pPr>
              <w:widowControl/>
              <w:autoSpaceDE/>
            </w:pPr>
            <w:r w:rsidRPr="003C3BC1">
              <w:t>при 25</w:t>
            </w:r>
            <w:r w:rsidRPr="003C3BC1">
              <w:rPr>
                <w:vertAlign w:val="superscript"/>
              </w:rPr>
              <w:t>0</w:t>
            </w:r>
            <w:r w:rsidRPr="003C3BC1">
              <w:t>С        55</w:t>
            </w:r>
          </w:p>
          <w:p w:rsidR="00512C61" w:rsidRPr="003C3BC1" w:rsidRDefault="00512C61" w:rsidP="00512C61">
            <w:pPr>
              <w:widowControl/>
              <w:autoSpaceDE/>
            </w:pPr>
            <w:r w:rsidRPr="003C3BC1">
              <w:t>при 0</w:t>
            </w:r>
            <w:r w:rsidRPr="003C3BC1">
              <w:rPr>
                <w:vertAlign w:val="superscript"/>
              </w:rPr>
              <w:t>0</w:t>
            </w:r>
            <w:r w:rsidRPr="003C3BC1">
              <w:t>С          3,5</w:t>
            </w:r>
          </w:p>
          <w:p w:rsidR="00512C61" w:rsidRPr="003C3BC1" w:rsidRDefault="00512C61" w:rsidP="00512C61">
            <w:pPr>
              <w:widowControl/>
              <w:autoSpaceDE/>
            </w:pPr>
            <w:r w:rsidRPr="003C3BC1">
              <w:t xml:space="preserve">Температура хрупкости, </w:t>
            </w:r>
            <w:r w:rsidRPr="003C3BC1">
              <w:rPr>
                <w:vertAlign w:val="superscript"/>
              </w:rPr>
              <w:t>0</w:t>
            </w:r>
            <w:r w:rsidRPr="003C3BC1">
              <w:t>С не выше - 15</w:t>
            </w:r>
          </w:p>
          <w:p w:rsidR="00512C61" w:rsidRPr="003C3BC1" w:rsidRDefault="00512C61" w:rsidP="00512C61">
            <w:pPr>
              <w:widowControl/>
              <w:autoSpaceDE/>
            </w:pPr>
            <w:r w:rsidRPr="003C3BC1">
              <w:t xml:space="preserve">Температура вспышки, </w:t>
            </w:r>
            <w:r w:rsidRPr="003C3BC1">
              <w:rPr>
                <w:vertAlign w:val="superscript"/>
              </w:rPr>
              <w:t>0</w:t>
            </w:r>
            <w:r w:rsidRPr="003C3BC1">
              <w:t>С не ниже 230</w:t>
            </w:r>
          </w:p>
          <w:p w:rsidR="00512C61" w:rsidRPr="003C3BC1" w:rsidRDefault="00512C61" w:rsidP="00512C61">
            <w:pPr>
              <w:widowControl/>
              <w:autoSpaceDE/>
            </w:pPr>
            <w:r w:rsidRPr="003C3BC1">
              <w:t xml:space="preserve">Изменение температуры размягчения после прогрева, </w:t>
            </w:r>
            <w:r w:rsidRPr="003C3BC1">
              <w:rPr>
                <w:vertAlign w:val="superscript"/>
              </w:rPr>
              <w:t>0</w:t>
            </w:r>
            <w:r w:rsidRPr="003C3BC1">
              <w:t>С не более 5</w:t>
            </w:r>
          </w:p>
          <w:p w:rsidR="00512C61" w:rsidRPr="003C3BC1" w:rsidRDefault="00512C61" w:rsidP="00512C61">
            <w:r w:rsidRPr="003C3BC1">
              <w:t xml:space="preserve">Индекс пенетрации от - 1,0  до + 1,0  </w:t>
            </w:r>
          </w:p>
          <w:p w:rsidR="00512C61" w:rsidRPr="003C3BC1" w:rsidRDefault="00512C61" w:rsidP="00512C61">
            <w:pPr>
              <w:framePr w:hSpace="180" w:wrap="around" w:vAnchor="page" w:hAnchor="margin" w:y="955"/>
              <w:widowControl/>
              <w:autoSpaceDE/>
            </w:pPr>
            <w:r w:rsidRPr="003C3BC1">
              <w:t>Содержание битума, % по массе  6,0 – 7,0</w:t>
            </w:r>
          </w:p>
          <w:p w:rsidR="00512C61" w:rsidRPr="003C3BC1" w:rsidRDefault="00512C61" w:rsidP="00512C61">
            <w:r w:rsidRPr="003C3BC1">
              <w:rPr>
                <w:i/>
              </w:rPr>
              <w:t>Минеральный порошок</w:t>
            </w:r>
            <w:r w:rsidRPr="003C3BC1">
              <w:t xml:space="preserve"> марки 1;2 активированный; неактивированный из карбонатных; некарбонатных  горных пород</w:t>
            </w:r>
          </w:p>
          <w:p w:rsidR="00512C61" w:rsidRPr="003C3BC1" w:rsidRDefault="00512C61" w:rsidP="00512C61">
            <w:r w:rsidRPr="003C3BC1">
              <w:t>Зерновой состав, % по массе:</w:t>
            </w:r>
          </w:p>
          <w:p w:rsidR="00512C61" w:rsidRPr="003C3BC1" w:rsidRDefault="00512C61" w:rsidP="00512C61">
            <w:r w:rsidRPr="003C3BC1">
              <w:t>мельче 1,25 мм  не менее    95</w:t>
            </w:r>
          </w:p>
          <w:p w:rsidR="00512C61" w:rsidRPr="003C3BC1" w:rsidRDefault="00512C61" w:rsidP="00512C61">
            <w:r w:rsidRPr="003C3BC1">
              <w:t>мельче  0,315 мм  не менее 80</w:t>
            </w:r>
          </w:p>
          <w:p w:rsidR="00512C61" w:rsidRPr="003C3BC1" w:rsidRDefault="00512C61" w:rsidP="00512C61">
            <w:r w:rsidRPr="003C3BC1">
              <w:t>мельче 0,071 мм не менее   60</w:t>
            </w:r>
          </w:p>
          <w:p w:rsidR="00512C61" w:rsidRPr="003C3BC1" w:rsidRDefault="00512C61" w:rsidP="00512C61">
            <w:r w:rsidRPr="003C3BC1">
              <w:t>Пористость, % не более 40</w:t>
            </w:r>
          </w:p>
          <w:p w:rsidR="00512C61" w:rsidRPr="003C3BC1" w:rsidRDefault="00512C61" w:rsidP="00512C61">
            <w:r w:rsidRPr="003C3BC1">
              <w:t>Набухание образцов из смеси порошка с битумом, %                   не более 3</w:t>
            </w:r>
          </w:p>
          <w:p w:rsidR="00512C61" w:rsidRPr="003C3BC1" w:rsidRDefault="00512C61" w:rsidP="00512C61">
            <w:r w:rsidRPr="003C3BC1">
              <w:t>Влажность, % по массе, не более 2,5</w:t>
            </w:r>
          </w:p>
          <w:p w:rsidR="00512C61" w:rsidRPr="00512C61" w:rsidRDefault="00512C61" w:rsidP="00512C61">
            <w:pPr>
              <w:widowControl/>
              <w:jc w:val="both"/>
              <w:rPr>
                <w:rFonts w:eastAsia="Calibri"/>
                <w:lang w:eastAsia="en-US"/>
              </w:rPr>
            </w:pPr>
            <w:r w:rsidRPr="003C3BC1">
              <w:t xml:space="preserve">Могут использоваться </w:t>
            </w:r>
            <w:r w:rsidRPr="003C3BC1">
              <w:rPr>
                <w:rFonts w:eastAsia="Calibri"/>
                <w:lang w:eastAsia="en-US"/>
              </w:rPr>
              <w:t xml:space="preserve">анионные  или катионные ПАВ типа  аминов; диаминов или их производных или высших карбоновых кислот (госсиполовая смола, жировой гудрон, окисленный петролатум, синтетические жирные кислоты и др.), а также  нефтяной битум по </w:t>
            </w:r>
            <w:hyperlink r:id="rId27" w:history="1">
              <w:r w:rsidRPr="003C3BC1">
                <w:rPr>
                  <w:rFonts w:eastAsia="Calibri"/>
                  <w:lang w:eastAsia="en-US"/>
                </w:rPr>
                <w:t>ГОСТ 22245</w:t>
              </w:r>
            </w:hyperlink>
            <w:r w:rsidRPr="003C3BC1">
              <w:rPr>
                <w:rFonts w:eastAsia="Calibri"/>
                <w:lang w:eastAsia="en-US"/>
              </w:rPr>
              <w:t>.</w:t>
            </w:r>
          </w:p>
        </w:tc>
      </w:tr>
      <w:tr w:rsidR="00512C61" w:rsidRPr="003C3BC1" w:rsidTr="00512C61">
        <w:trPr>
          <w:trHeight w:val="80"/>
        </w:trPr>
        <w:tc>
          <w:tcPr>
            <w:tcW w:w="660" w:type="dxa"/>
            <w:tcBorders>
              <w:top w:val="single" w:sz="4" w:space="0" w:color="auto"/>
              <w:left w:val="single" w:sz="4" w:space="0" w:color="auto"/>
              <w:bottom w:val="single" w:sz="4" w:space="0" w:color="auto"/>
            </w:tcBorders>
            <w:shd w:val="clear" w:color="auto" w:fill="auto"/>
          </w:tcPr>
          <w:p w:rsidR="00512C61" w:rsidRPr="003C3BC1" w:rsidRDefault="00512C61" w:rsidP="00512C61">
            <w:pPr>
              <w:snapToGrid w:val="0"/>
              <w:jc w:val="center"/>
              <w:rPr>
                <w:color w:val="000000"/>
              </w:rPr>
            </w:pPr>
            <w:r w:rsidRPr="003C3BC1">
              <w:rPr>
                <w:color w:val="000000"/>
              </w:rPr>
              <w:lastRenderedPageBreak/>
              <w:t>1</w:t>
            </w:r>
            <w:r>
              <w:rPr>
                <w:color w:val="000000"/>
              </w:rPr>
              <w:t>1</w:t>
            </w:r>
          </w:p>
        </w:tc>
        <w:tc>
          <w:tcPr>
            <w:tcW w:w="2584" w:type="dxa"/>
            <w:tcBorders>
              <w:top w:val="single" w:sz="4" w:space="0" w:color="auto"/>
              <w:left w:val="single" w:sz="4" w:space="0" w:color="000000"/>
              <w:bottom w:val="single" w:sz="4" w:space="0" w:color="auto"/>
            </w:tcBorders>
            <w:shd w:val="clear" w:color="auto" w:fill="auto"/>
          </w:tcPr>
          <w:p w:rsidR="00512C61" w:rsidRPr="003C3BC1" w:rsidRDefault="00512C61" w:rsidP="00512C61">
            <w:pPr>
              <w:rPr>
                <w:rFonts w:eastAsia="Calibri"/>
                <w:b/>
                <w:lang w:eastAsia="en-US"/>
              </w:rPr>
            </w:pPr>
            <w:r w:rsidRPr="003C3BC1">
              <w:rPr>
                <w:rFonts w:eastAsia="Calibri"/>
                <w:b/>
                <w:lang w:eastAsia="en-US"/>
              </w:rPr>
              <w:t xml:space="preserve">Гравий свыше 40 до 80 (70) мм </w:t>
            </w:r>
          </w:p>
          <w:p w:rsidR="00512C61" w:rsidRPr="003C3BC1" w:rsidRDefault="00512C61" w:rsidP="00512C61">
            <w:pPr>
              <w:pStyle w:val="ConsNormal"/>
              <w:widowControl/>
              <w:ind w:right="57" w:firstLine="0"/>
              <w:rPr>
                <w:rFonts w:ascii="Times New Roman" w:hAnsi="Times New Roman" w:cs="Times New Roman"/>
                <w:b/>
              </w:rPr>
            </w:pPr>
          </w:p>
        </w:tc>
        <w:tc>
          <w:tcPr>
            <w:tcW w:w="6237" w:type="dxa"/>
            <w:tcBorders>
              <w:top w:val="single" w:sz="4" w:space="0" w:color="auto"/>
              <w:left w:val="single" w:sz="4" w:space="0" w:color="000000"/>
              <w:bottom w:val="single" w:sz="4" w:space="0" w:color="auto"/>
              <w:right w:val="single" w:sz="4" w:space="0" w:color="auto"/>
            </w:tcBorders>
            <w:shd w:val="clear" w:color="auto" w:fill="auto"/>
          </w:tcPr>
          <w:p w:rsidR="00512C61" w:rsidRPr="003C3BC1" w:rsidRDefault="00512C61" w:rsidP="00512C61">
            <w:pPr>
              <w:rPr>
                <w:rFonts w:eastAsia="Calibri"/>
                <w:lang w:eastAsia="en-US"/>
              </w:rPr>
            </w:pPr>
            <w:r w:rsidRPr="003C3BC1">
              <w:rPr>
                <w:rFonts w:eastAsia="Calibri"/>
                <w:lang w:eastAsia="en-US"/>
              </w:rPr>
              <w:t>Марка по прочности  М600; М800</w:t>
            </w:r>
          </w:p>
          <w:p w:rsidR="00512C61" w:rsidRPr="003C3BC1" w:rsidRDefault="00512C61" w:rsidP="00512C61">
            <w:pPr>
              <w:rPr>
                <w:rFonts w:eastAsia="Calibri"/>
                <w:lang w:eastAsia="en-US"/>
              </w:rPr>
            </w:pPr>
            <w:r w:rsidRPr="003C3BC1">
              <w:rPr>
                <w:rFonts w:eastAsia="Calibri"/>
                <w:lang w:eastAsia="en-US"/>
              </w:rPr>
              <w:t>Марка по истираемости И3 или И2</w:t>
            </w:r>
          </w:p>
          <w:p w:rsidR="00512C61" w:rsidRPr="003C3BC1" w:rsidRDefault="00512C61" w:rsidP="00512C61">
            <w:pPr>
              <w:rPr>
                <w:rFonts w:eastAsia="Calibri"/>
                <w:lang w:eastAsia="en-US"/>
              </w:rPr>
            </w:pPr>
            <w:r w:rsidRPr="003C3BC1">
              <w:rPr>
                <w:rFonts w:eastAsia="Calibri"/>
                <w:lang w:eastAsia="en-US"/>
              </w:rPr>
              <w:t>Полные остатки на ситах, % 1,25 D до 0,5</w:t>
            </w:r>
          </w:p>
          <w:p w:rsidR="00512C61" w:rsidRPr="003C3BC1" w:rsidRDefault="00512C61" w:rsidP="00512C61">
            <w:pPr>
              <w:rPr>
                <w:rFonts w:eastAsia="Calibri"/>
                <w:lang w:eastAsia="en-US"/>
              </w:rPr>
            </w:pPr>
            <w:r w:rsidRPr="003C3BC1">
              <w:rPr>
                <w:rFonts w:eastAsia="Calibri"/>
                <w:lang w:eastAsia="en-US"/>
              </w:rPr>
              <w:t>D до 10</w:t>
            </w:r>
          </w:p>
          <w:p w:rsidR="00512C61" w:rsidRPr="003C3BC1" w:rsidRDefault="00512C61" w:rsidP="00512C61">
            <w:pPr>
              <w:rPr>
                <w:rFonts w:eastAsia="Calibri"/>
                <w:lang w:eastAsia="en-US"/>
              </w:rPr>
            </w:pPr>
            <w:r w:rsidRPr="003C3BC1">
              <w:rPr>
                <w:rFonts w:eastAsia="Calibri"/>
                <w:lang w:eastAsia="en-US"/>
              </w:rPr>
              <w:t xml:space="preserve">0,5(D + </w:t>
            </w:r>
            <w:r w:rsidRPr="003C3BC1">
              <w:rPr>
                <w:rFonts w:eastAsia="Calibri"/>
                <w:lang w:val="en-US" w:eastAsia="en-US"/>
              </w:rPr>
              <w:t>d</w:t>
            </w:r>
            <w:r w:rsidRPr="003C3BC1">
              <w:rPr>
                <w:rFonts w:eastAsia="Calibri"/>
                <w:lang w:eastAsia="en-US"/>
              </w:rPr>
              <w:t>) от 30 до 60 (80)</w:t>
            </w:r>
          </w:p>
          <w:p w:rsidR="00512C61" w:rsidRPr="003C3BC1" w:rsidRDefault="00512C61" w:rsidP="00512C61">
            <w:pPr>
              <w:rPr>
                <w:rFonts w:eastAsia="Calibri"/>
                <w:lang w:eastAsia="en-US"/>
              </w:rPr>
            </w:pPr>
            <w:r w:rsidRPr="003C3BC1">
              <w:rPr>
                <w:rFonts w:eastAsia="Calibri"/>
                <w:lang w:val="en-US" w:eastAsia="en-US"/>
              </w:rPr>
              <w:t>d</w:t>
            </w:r>
            <w:r w:rsidRPr="003C3BC1">
              <w:rPr>
                <w:rFonts w:eastAsia="Calibri"/>
                <w:lang w:eastAsia="en-US"/>
              </w:rPr>
              <w:t xml:space="preserve"> от 90 до 100</w:t>
            </w:r>
          </w:p>
          <w:p w:rsidR="00512C61" w:rsidRPr="003C3BC1" w:rsidRDefault="00512C61" w:rsidP="00512C61">
            <w:pPr>
              <w:rPr>
                <w:rFonts w:eastAsia="Calibri"/>
                <w:lang w:eastAsia="en-US"/>
              </w:rPr>
            </w:pPr>
            <w:r w:rsidRPr="003C3BC1">
              <w:rPr>
                <w:rFonts w:eastAsia="Calibri"/>
                <w:lang w:eastAsia="en-US"/>
              </w:rPr>
              <w:t>Марка по морозостойкости – F150; F200</w:t>
            </w:r>
          </w:p>
          <w:p w:rsidR="00512C61" w:rsidRPr="003C3BC1" w:rsidRDefault="00512C61" w:rsidP="00512C61">
            <w:pPr>
              <w:rPr>
                <w:rFonts w:eastAsia="Calibri"/>
                <w:lang w:eastAsia="en-US"/>
              </w:rPr>
            </w:pPr>
            <w:r w:rsidRPr="003C3BC1">
              <w:rPr>
                <w:rFonts w:eastAsia="Calibri"/>
                <w:lang w:eastAsia="en-US"/>
              </w:rPr>
              <w:t>Должен подходить для  использования  в дорожном строительстве в пределах территории населенных пунктов и зон перспективной застройки.</w:t>
            </w:r>
          </w:p>
          <w:p w:rsidR="00512C61" w:rsidRPr="003C3BC1" w:rsidRDefault="00512C61" w:rsidP="00512C61">
            <w:pPr>
              <w:rPr>
                <w:rFonts w:eastAsia="Calibri"/>
                <w:lang w:eastAsia="en-US"/>
              </w:rPr>
            </w:pPr>
            <w:r w:rsidRPr="003C3BC1">
              <w:rPr>
                <w:rFonts w:eastAsia="Calibri"/>
                <w:lang w:eastAsia="en-US"/>
              </w:rPr>
              <w:t>Гравий не должен содержать  зерен пластинчатой (лещадной) и игловатой формы % по массе более 35%</w:t>
            </w:r>
          </w:p>
          <w:p w:rsidR="00512C61" w:rsidRPr="003C3BC1" w:rsidRDefault="00512C61" w:rsidP="00512C61">
            <w:pPr>
              <w:rPr>
                <w:rFonts w:eastAsia="Calibri"/>
                <w:lang w:eastAsia="en-US"/>
              </w:rPr>
            </w:pPr>
            <w:r w:rsidRPr="003C3BC1">
              <w:rPr>
                <w:rFonts w:eastAsia="Calibri"/>
                <w:lang w:eastAsia="en-US"/>
              </w:rPr>
              <w:t>Содержание пылевидных и глинистых частиц, % по массе не более 2</w:t>
            </w:r>
          </w:p>
          <w:p w:rsidR="00512C61" w:rsidRPr="003C3BC1" w:rsidRDefault="00512C61" w:rsidP="00512C61">
            <w:pPr>
              <w:rPr>
                <w:rFonts w:eastAsia="Calibri"/>
                <w:lang w:eastAsia="en-US"/>
              </w:rPr>
            </w:pPr>
            <w:r w:rsidRPr="003C3BC1">
              <w:rPr>
                <w:rFonts w:eastAsia="Calibri"/>
                <w:lang w:eastAsia="en-US"/>
              </w:rPr>
              <w:t>Содержание глины в комках, % по массе – до 0,25</w:t>
            </w:r>
          </w:p>
          <w:p w:rsidR="00512C61" w:rsidRPr="003C3BC1" w:rsidRDefault="00512C61" w:rsidP="00512C61">
            <w:pPr>
              <w:jc w:val="both"/>
              <w:rPr>
                <w:rFonts w:eastAsia="Calibri"/>
                <w:lang w:eastAsia="en-US"/>
              </w:rPr>
            </w:pPr>
            <w:r w:rsidRPr="003C3BC1">
              <w:rPr>
                <w:rFonts w:eastAsia="Calibri"/>
                <w:lang w:eastAsia="en-US"/>
              </w:rPr>
              <w:t>Содержание зерен слабых пород, % по массе – не более  10</w:t>
            </w:r>
          </w:p>
          <w:p w:rsidR="00512C61" w:rsidRPr="003C3BC1" w:rsidRDefault="00512C61" w:rsidP="00512C61">
            <w:pPr>
              <w:widowControl/>
              <w:autoSpaceDE/>
              <w:rPr>
                <w:rFonts w:eastAsia="Calibri"/>
                <w:lang w:eastAsia="en-US"/>
              </w:rPr>
            </w:pPr>
            <w:r w:rsidRPr="003C3BC1">
              <w:rPr>
                <w:rFonts w:eastAsia="Calibri"/>
                <w:lang w:eastAsia="en-US"/>
              </w:rPr>
              <w:t>Потеря массы при испытании на дробимость, % св.     8 до 16</w:t>
            </w:r>
          </w:p>
          <w:p w:rsidR="00512C61" w:rsidRPr="003C3BC1" w:rsidRDefault="00512C61" w:rsidP="00512C61">
            <w:pPr>
              <w:widowControl/>
              <w:autoSpaceDE/>
              <w:rPr>
                <w:rFonts w:eastAsia="Calibri"/>
                <w:lang w:eastAsia="en-US"/>
              </w:rPr>
            </w:pPr>
            <w:r w:rsidRPr="003C3BC1">
              <w:rPr>
                <w:rFonts w:eastAsia="Calibri"/>
                <w:lang w:eastAsia="en-US"/>
              </w:rPr>
              <w:lastRenderedPageBreak/>
              <w:t>Потеря массы при испытании на истираемость,% свыше 20 до 40</w:t>
            </w:r>
          </w:p>
          <w:p w:rsidR="00512C61" w:rsidRPr="003C3BC1" w:rsidRDefault="00512C61" w:rsidP="00512C61">
            <w:pPr>
              <w:jc w:val="both"/>
            </w:pPr>
            <w:r w:rsidRPr="003C3BC1">
              <w:t>Должен быть стойким к воздействию окружающей среды.</w:t>
            </w:r>
          </w:p>
          <w:p w:rsidR="00512C61" w:rsidRPr="003C3BC1" w:rsidRDefault="00512C61" w:rsidP="00512C61">
            <w:pPr>
              <w:jc w:val="both"/>
            </w:pPr>
            <w:r w:rsidRPr="003C3BC1">
              <w:t>Число циклов замораживания - оттаивания – 200;150, потеря массы не более 5 %</w:t>
            </w:r>
          </w:p>
          <w:p w:rsidR="00512C61" w:rsidRPr="003C3BC1" w:rsidRDefault="00512C61" w:rsidP="00512C61">
            <w:pPr>
              <w:pStyle w:val="ConsNormal"/>
              <w:widowControl/>
              <w:ind w:right="57" w:firstLine="0"/>
              <w:jc w:val="both"/>
              <w:rPr>
                <w:rFonts w:ascii="Times New Roman" w:hAnsi="Times New Roman" w:cs="Times New Roman"/>
                <w:b/>
              </w:rPr>
            </w:pPr>
            <w:r w:rsidRPr="003C3BC1">
              <w:rPr>
                <w:rFonts w:ascii="Times New Roman" w:hAnsi="Times New Roman" w:cs="Times New Roman"/>
              </w:rPr>
              <w:t xml:space="preserve">Число циклов насыщения в растворе сернокислого натрия - высушивания не менее 15, потеря массы не более 5 %. Суммарная удельная эффективная активность естественных радионуклидов </w:t>
            </w:r>
            <w:r>
              <w:rPr>
                <w:rFonts w:ascii="Times New Roman" w:hAnsi="Times New Roman" w:cs="Times New Roman"/>
                <w:noProof/>
              </w:rPr>
              <w:drawing>
                <wp:inline distT="0" distB="0" distL="0" distR="0">
                  <wp:extent cx="302260" cy="238760"/>
                  <wp:effectExtent l="0" t="0" r="254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238760"/>
                          </a:xfrm>
                          <a:prstGeom prst="rect">
                            <a:avLst/>
                          </a:prstGeom>
                          <a:noFill/>
                          <a:ln>
                            <a:noFill/>
                          </a:ln>
                        </pic:spPr>
                      </pic:pic>
                    </a:graphicData>
                  </a:graphic>
                </wp:inline>
              </w:drawing>
            </w:r>
            <w:r w:rsidRPr="003C3BC1">
              <w:rPr>
                <w:rFonts w:ascii="Times New Roman" w:hAnsi="Times New Roman" w:cs="Times New Roman"/>
              </w:rPr>
              <w:t xml:space="preserve"> смеси должна  св. </w:t>
            </w:r>
            <w:r w:rsidRPr="003C3BC1">
              <w:rPr>
                <w:rFonts w:ascii="Times New Roman" w:hAnsi="Times New Roman" w:cs="Times New Roman"/>
              </w:rPr>
              <w:br/>
              <w:t>370 Бк/кг Гравий не должен содержать посторонних засоряющих примесей.</w:t>
            </w:r>
          </w:p>
        </w:tc>
      </w:tr>
      <w:tr w:rsidR="00512C61" w:rsidRPr="003C3BC1" w:rsidTr="00512C61">
        <w:trPr>
          <w:trHeight w:val="80"/>
        </w:trPr>
        <w:tc>
          <w:tcPr>
            <w:tcW w:w="660" w:type="dxa"/>
            <w:tcBorders>
              <w:top w:val="single" w:sz="4" w:space="0" w:color="auto"/>
              <w:left w:val="single" w:sz="4" w:space="0" w:color="auto"/>
              <w:bottom w:val="single" w:sz="4" w:space="0" w:color="auto"/>
            </w:tcBorders>
            <w:shd w:val="clear" w:color="auto" w:fill="auto"/>
          </w:tcPr>
          <w:p w:rsidR="00512C61" w:rsidRPr="003C3BC1" w:rsidRDefault="00512C61" w:rsidP="00512C61">
            <w:pPr>
              <w:snapToGrid w:val="0"/>
              <w:jc w:val="center"/>
              <w:rPr>
                <w:color w:val="000000"/>
              </w:rPr>
            </w:pPr>
            <w:r>
              <w:rPr>
                <w:color w:val="000000"/>
              </w:rPr>
              <w:lastRenderedPageBreak/>
              <w:t>12</w:t>
            </w:r>
          </w:p>
        </w:tc>
        <w:tc>
          <w:tcPr>
            <w:tcW w:w="2584" w:type="dxa"/>
            <w:tcBorders>
              <w:top w:val="single" w:sz="4" w:space="0" w:color="auto"/>
              <w:left w:val="single" w:sz="4" w:space="0" w:color="000000"/>
              <w:bottom w:val="single" w:sz="4" w:space="0" w:color="auto"/>
            </w:tcBorders>
            <w:shd w:val="clear" w:color="auto" w:fill="auto"/>
          </w:tcPr>
          <w:p w:rsidR="00512C61" w:rsidRPr="003C3BC1" w:rsidRDefault="00512C61" w:rsidP="00512C61">
            <w:pPr>
              <w:rPr>
                <w:rFonts w:eastAsia="Calibri"/>
                <w:b/>
                <w:lang w:eastAsia="en-US"/>
              </w:rPr>
            </w:pPr>
            <w:r w:rsidRPr="003C3BC1">
              <w:rPr>
                <w:rFonts w:eastAsia="Calibri"/>
                <w:b/>
                <w:lang w:eastAsia="en-US"/>
              </w:rPr>
              <w:t xml:space="preserve">Раствор готовый кладочный цементный </w:t>
            </w:r>
          </w:p>
        </w:tc>
        <w:tc>
          <w:tcPr>
            <w:tcW w:w="6237" w:type="dxa"/>
            <w:tcBorders>
              <w:top w:val="single" w:sz="4" w:space="0" w:color="auto"/>
              <w:left w:val="single" w:sz="4" w:space="0" w:color="000000"/>
              <w:bottom w:val="single" w:sz="4" w:space="0" w:color="auto"/>
              <w:right w:val="single" w:sz="4" w:space="0" w:color="auto"/>
            </w:tcBorders>
            <w:shd w:val="clear" w:color="auto" w:fill="auto"/>
          </w:tcPr>
          <w:p w:rsidR="00512C61" w:rsidRPr="003C3BC1" w:rsidRDefault="00512C61" w:rsidP="00512C61">
            <w:pPr>
              <w:widowControl/>
              <w:autoSpaceDE/>
              <w:jc w:val="both"/>
              <w:rPr>
                <w:rFonts w:eastAsia="Calibri"/>
                <w:lang w:eastAsia="en-US"/>
              </w:rPr>
            </w:pPr>
            <w:r w:rsidRPr="003C3BC1">
              <w:rPr>
                <w:rFonts w:eastAsia="Calibri"/>
                <w:lang w:eastAsia="en-US"/>
              </w:rPr>
              <w:t>Должны быть прочность сцепления с основанием и малая усадка, предотвращающая возникновение трещин в отделке. Марка Пк 2 или Пк 3 норма подвижности по погружению конуса, свыше 4 до 12 см, водоудерживающая способность растворных смесей должна быть не менее 90%, расслаиваемость свежеприготовленных смесей не выше 10%, растворная смесь не должна содержать золы-уноса  более 20% массы цемента, температура применения раствора от 10 до 15 °С, прочность растворов на сжатие от М 50 до М75, марка по морозостойкости F100;150, средняя плотность 1500 и более кг/м</w:t>
            </w:r>
            <w:r w:rsidRPr="003C3BC1">
              <w:rPr>
                <w:rFonts w:eastAsia="Calibri"/>
                <w:vertAlign w:val="superscript"/>
                <w:lang w:eastAsia="en-US"/>
              </w:rPr>
              <w:t>3,</w:t>
            </w:r>
            <w:r w:rsidRPr="003C3BC1">
              <w:rPr>
                <w:rFonts w:eastAsia="Calibri"/>
                <w:lang w:eastAsia="en-US"/>
              </w:rPr>
              <w:t xml:space="preserve"> расход цемента на 1 м</w:t>
            </w:r>
            <w:r w:rsidRPr="003C3BC1">
              <w:rPr>
                <w:rFonts w:eastAsia="Calibri"/>
                <w:vertAlign w:val="superscript"/>
                <w:lang w:eastAsia="en-US"/>
              </w:rPr>
              <w:t>3</w:t>
            </w:r>
            <w:r w:rsidRPr="003C3BC1">
              <w:rPr>
                <w:rFonts w:eastAsia="Calibri"/>
                <w:lang w:eastAsia="en-US"/>
              </w:rPr>
              <w:t xml:space="preserve"> песка не менее 100 кг, воду для затворения растворных смесей и приготовления добавок применяют в соответствии с государственным стандартом.</w:t>
            </w:r>
          </w:p>
          <w:p w:rsidR="00512C61" w:rsidRPr="003C3BC1" w:rsidRDefault="00512C61" w:rsidP="00512C61">
            <w:pPr>
              <w:widowControl/>
              <w:autoSpaceDE/>
              <w:jc w:val="both"/>
              <w:rPr>
                <w:rFonts w:eastAsia="Calibri"/>
                <w:lang w:eastAsia="en-US"/>
              </w:rPr>
            </w:pPr>
            <w:r w:rsidRPr="003C3BC1">
              <w:rPr>
                <w:rFonts w:eastAsia="Calibri"/>
                <w:lang w:eastAsia="en-US"/>
              </w:rPr>
              <w:t>Требования к вещественному составу: портландцемент (без добавок или  с активными минеральными добавками  в размере 20%) или шлакопортландцемент (с добавками гранулированного шлака более 20%). Гарантированная марка -  не менее 400.</w:t>
            </w:r>
          </w:p>
          <w:p w:rsidR="00512C61" w:rsidRPr="003C3BC1" w:rsidRDefault="00512C61" w:rsidP="00512C61">
            <w:pPr>
              <w:widowControl/>
              <w:autoSpaceDE/>
              <w:jc w:val="both"/>
              <w:rPr>
                <w:rFonts w:eastAsia="Calibri"/>
                <w:lang w:eastAsia="en-US"/>
              </w:rPr>
            </w:pPr>
            <w:r w:rsidRPr="003C3BC1">
              <w:rPr>
                <w:rFonts w:eastAsia="Calibri"/>
                <w:lang w:eastAsia="en-US"/>
              </w:rPr>
              <w:t>Возможно применение доменных гранулированных или электротермофосфорных шлаков,  массовая доля которых в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r w:rsidRPr="003C3BC1">
              <w:rPr>
                <w:rFonts w:eastAsia="Calibri"/>
                <w:vertAlign w:val="superscript"/>
                <w:lang w:eastAsia="en-US"/>
              </w:rPr>
              <w:t>2</w:t>
            </w:r>
            <w:r w:rsidRPr="003C3BC1">
              <w:rPr>
                <w:rFonts w:eastAsia="Calibri"/>
                <w:lang w:eastAsia="en-US"/>
              </w:rPr>
              <w:t>, не менее  55.Начало схватывания цемента: не ранее 45 мин, конец схватывания: не позднее 10 ч от начала затворения.</w:t>
            </w:r>
          </w:p>
          <w:p w:rsidR="00512C61" w:rsidRPr="003C3BC1" w:rsidRDefault="00512C61" w:rsidP="00512C61">
            <w:pPr>
              <w:rPr>
                <w:rFonts w:eastAsia="Calibri"/>
                <w:lang w:eastAsia="en-US"/>
              </w:rPr>
            </w:pPr>
            <w:r w:rsidRPr="003C3BC1">
              <w:rPr>
                <w:rFonts w:eastAsia="Calibri"/>
                <w:lang w:eastAsia="en-US"/>
              </w:rPr>
              <w:t>Массовая доля ангидрида серной кислоты (SO3) , % по массе: не менее 1,0, но не более 3,5. Материал должен быть быстротвердеющий.</w:t>
            </w:r>
          </w:p>
        </w:tc>
      </w:tr>
      <w:tr w:rsidR="00512C61" w:rsidRPr="003C3BC1" w:rsidTr="00512C61">
        <w:trPr>
          <w:trHeight w:val="80"/>
        </w:trPr>
        <w:tc>
          <w:tcPr>
            <w:tcW w:w="660" w:type="dxa"/>
            <w:tcBorders>
              <w:top w:val="single" w:sz="4" w:space="0" w:color="auto"/>
              <w:left w:val="single" w:sz="4" w:space="0" w:color="auto"/>
              <w:bottom w:val="single" w:sz="4" w:space="0" w:color="auto"/>
            </w:tcBorders>
            <w:shd w:val="clear" w:color="auto" w:fill="auto"/>
          </w:tcPr>
          <w:p w:rsidR="00512C61" w:rsidRPr="003C3BC1" w:rsidRDefault="00512C61" w:rsidP="00512C61">
            <w:pPr>
              <w:snapToGrid w:val="0"/>
              <w:jc w:val="center"/>
              <w:rPr>
                <w:color w:val="000000"/>
              </w:rPr>
            </w:pPr>
            <w:bookmarkStart w:id="1" w:name="_GoBack"/>
            <w:r>
              <w:rPr>
                <w:color w:val="000000"/>
              </w:rPr>
              <w:t>13</w:t>
            </w:r>
          </w:p>
        </w:tc>
        <w:tc>
          <w:tcPr>
            <w:tcW w:w="2584" w:type="dxa"/>
            <w:tcBorders>
              <w:top w:val="single" w:sz="4" w:space="0" w:color="auto"/>
              <w:left w:val="single" w:sz="4" w:space="0" w:color="000000"/>
              <w:bottom w:val="single" w:sz="4" w:space="0" w:color="auto"/>
            </w:tcBorders>
            <w:shd w:val="clear" w:color="auto" w:fill="auto"/>
          </w:tcPr>
          <w:p w:rsidR="00512C61" w:rsidRPr="003C3BC1" w:rsidRDefault="00512C61" w:rsidP="00512C61">
            <w:pPr>
              <w:rPr>
                <w:rFonts w:eastAsia="Calibri"/>
                <w:b/>
                <w:lang w:eastAsia="en-US"/>
              </w:rPr>
            </w:pPr>
            <w:r w:rsidRPr="003C3BC1">
              <w:rPr>
                <w:rFonts w:eastAsia="Calibri"/>
                <w:b/>
                <w:lang w:eastAsia="en-US"/>
              </w:rPr>
              <w:t>Камни бортовые</w:t>
            </w:r>
          </w:p>
        </w:tc>
        <w:tc>
          <w:tcPr>
            <w:tcW w:w="6237" w:type="dxa"/>
            <w:tcBorders>
              <w:top w:val="single" w:sz="4" w:space="0" w:color="auto"/>
              <w:left w:val="single" w:sz="4" w:space="0" w:color="000000"/>
              <w:bottom w:val="single" w:sz="4" w:space="0" w:color="auto"/>
              <w:right w:val="single" w:sz="4" w:space="0" w:color="auto"/>
            </w:tcBorders>
            <w:shd w:val="clear" w:color="auto" w:fill="auto"/>
          </w:tcPr>
          <w:p w:rsidR="00512C61" w:rsidRPr="003C3BC1" w:rsidRDefault="00512C61" w:rsidP="00512C61">
            <w:pPr>
              <w:rPr>
                <w:color w:val="000000"/>
                <w:vertAlign w:val="superscript"/>
              </w:rPr>
            </w:pPr>
            <w:r w:rsidRPr="003C3BC1">
              <w:rPr>
                <w:color w:val="000000"/>
              </w:rPr>
              <w:t>Класс прочности бетона не менее В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3C3BC1">
              <w:rPr>
                <w:color w:val="000000"/>
                <w:vertAlign w:val="superscript"/>
              </w:rPr>
              <w:t>З</w:t>
            </w:r>
            <w:r w:rsidRPr="003C3BC1">
              <w:rPr>
                <w:color w:val="000000"/>
              </w:rPr>
              <w:t xml:space="preserve"> Размеры: 1000*300*150 Марка бетона по морозостойкости - </w:t>
            </w:r>
            <w:r w:rsidRPr="003C3BC1">
              <w:rPr>
                <w:color w:val="000000"/>
                <w:lang w:val="en-US"/>
              </w:rPr>
              <w:t>F</w:t>
            </w:r>
            <w:r w:rsidRPr="003C3BC1">
              <w:rPr>
                <w:color w:val="000000"/>
              </w:rPr>
              <w:t xml:space="preserve">200-300 </w:t>
            </w:r>
          </w:p>
          <w:p w:rsidR="00512C61" w:rsidRPr="003C3BC1" w:rsidRDefault="00512C61" w:rsidP="00512C61">
            <w:pPr>
              <w:rPr>
                <w:color w:val="000000"/>
              </w:rPr>
            </w:pPr>
            <w:r w:rsidRPr="003C3BC1">
              <w:rPr>
                <w:color w:val="000000"/>
              </w:rPr>
              <w:t>Водопоглощение  бетона камней должно превышать, % по массе    5</w:t>
            </w:r>
          </w:p>
          <w:p w:rsidR="00512C61" w:rsidRPr="003C3BC1" w:rsidRDefault="00512C61" w:rsidP="00512C61">
            <w:pPr>
              <w:widowControl/>
              <w:jc w:val="both"/>
              <w:rPr>
                <w:rFonts w:eastAsia="Calibri"/>
                <w:lang w:eastAsia="en-US"/>
              </w:rPr>
            </w:pPr>
            <w:r w:rsidRPr="003C3BC1">
              <w:rPr>
                <w:rFonts w:eastAsia="Calibri"/>
                <w:lang w:eastAsia="en-US"/>
              </w:rPr>
              <w:t xml:space="preserve">Для приготовления бетонной смеси должен применяться бездобавочный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Pr>
                <w:rFonts w:eastAsia="Calibri"/>
                <w:noProof/>
              </w:rPr>
              <w:drawing>
                <wp:inline distT="0" distB="0" distL="0" distR="0">
                  <wp:extent cx="374015" cy="19875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3C3BC1">
              <w:rPr>
                <w:rFonts w:eastAsia="Calibri"/>
                <w:lang w:eastAsia="en-US"/>
              </w:rPr>
              <w:t xml:space="preserve"> (оксида магния) и не более 8% </w:t>
            </w:r>
            <w:r>
              <w:rPr>
                <w:rFonts w:eastAsia="Calibri"/>
                <w:noProof/>
              </w:rPr>
              <w:drawing>
                <wp:inline distT="0" distB="0" distL="0" distR="0">
                  <wp:extent cx="341630" cy="2305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3C3BC1">
              <w:rPr>
                <w:rFonts w:eastAsia="Calibri"/>
                <w:lang w:eastAsia="en-US"/>
              </w:rPr>
              <w:t xml:space="preserve"> (трехкальциевого алюмината), соответствующие </w:t>
            </w:r>
            <w:hyperlink r:id="rId30" w:history="1">
              <w:r w:rsidRPr="003C3BC1">
                <w:rPr>
                  <w:rFonts w:eastAsia="Calibri"/>
                  <w:lang w:eastAsia="en-US"/>
                </w:rPr>
                <w:t>ГОСТ 10178</w:t>
              </w:r>
            </w:hyperlink>
            <w:r w:rsidRPr="003C3BC1">
              <w:rPr>
                <w:rFonts w:eastAsia="Calibri"/>
                <w:lang w:eastAsia="en-US"/>
              </w:rPr>
              <w:t>.</w:t>
            </w:r>
          </w:p>
          <w:p w:rsidR="00512C61" w:rsidRPr="003C3BC1" w:rsidRDefault="00512C61" w:rsidP="00512C61">
            <w:pPr>
              <w:widowControl/>
              <w:jc w:val="both"/>
              <w:rPr>
                <w:rFonts w:eastAsia="Calibri"/>
                <w:lang w:eastAsia="en-US"/>
              </w:rPr>
            </w:pPr>
            <w:r w:rsidRPr="003C3BC1">
              <w:rPr>
                <w:rFonts w:eastAsia="Calibri"/>
                <w:lang w:eastAsia="en-US"/>
              </w:rPr>
              <w:t xml:space="preserve"> В качестве заполнителей для бетона следует применять:</w:t>
            </w:r>
          </w:p>
          <w:p w:rsidR="00512C61" w:rsidRPr="003C3BC1" w:rsidRDefault="00512C61" w:rsidP="00512C61">
            <w:pPr>
              <w:widowControl/>
              <w:jc w:val="both"/>
              <w:rPr>
                <w:rFonts w:eastAsia="Calibri"/>
                <w:lang w:eastAsia="en-US"/>
              </w:rPr>
            </w:pPr>
            <w:r w:rsidRPr="003C3BC1">
              <w:rPr>
                <w:rFonts w:eastAsia="Calibri"/>
                <w:lang w:eastAsia="en-US"/>
              </w:rPr>
              <w:t xml:space="preserve">природные обогащенные; фракционированные или дробленые обогащенные пески по </w:t>
            </w:r>
            <w:hyperlink r:id="rId31" w:history="1">
              <w:r w:rsidRPr="003C3BC1">
                <w:rPr>
                  <w:rFonts w:eastAsia="Calibri"/>
                  <w:lang w:eastAsia="en-US"/>
                </w:rPr>
                <w:t>ГОСТ 8736</w:t>
              </w:r>
            </w:hyperlink>
            <w:r w:rsidRPr="003C3BC1">
              <w:rPr>
                <w:rFonts w:eastAsia="Calibri"/>
                <w:lang w:eastAsia="en-US"/>
              </w:rPr>
              <w:t xml:space="preserve">, удовлетворяющие требованиям </w:t>
            </w:r>
            <w:hyperlink r:id="rId32" w:history="1">
              <w:r w:rsidRPr="003C3BC1">
                <w:rPr>
                  <w:rFonts w:eastAsia="Calibri"/>
                  <w:lang w:eastAsia="en-US"/>
                </w:rPr>
                <w:t>ГОСТ 26633</w:t>
              </w:r>
            </w:hyperlink>
            <w:r w:rsidRPr="003C3BC1">
              <w:rPr>
                <w:rFonts w:eastAsia="Calibri"/>
                <w:lang w:eastAsia="en-US"/>
              </w:rPr>
              <w:t>,</w:t>
            </w:r>
          </w:p>
          <w:p w:rsidR="00512C61" w:rsidRPr="003C3BC1" w:rsidRDefault="00512C61" w:rsidP="00512C61">
            <w:pPr>
              <w:widowControl/>
              <w:jc w:val="both"/>
              <w:rPr>
                <w:rFonts w:eastAsia="Calibri"/>
                <w:lang w:eastAsia="en-US"/>
              </w:rPr>
            </w:pPr>
            <w:r w:rsidRPr="003C3BC1">
              <w:rPr>
                <w:rFonts w:eastAsia="Calibri"/>
                <w:lang w:eastAsia="en-US"/>
              </w:rPr>
              <w:t xml:space="preserve">щебень из естественного камня; гравия или доменного шлака по </w:t>
            </w:r>
            <w:hyperlink r:id="rId33" w:history="1">
              <w:r w:rsidRPr="003C3BC1">
                <w:rPr>
                  <w:rFonts w:eastAsia="Calibri"/>
                  <w:lang w:eastAsia="en-US"/>
                </w:rPr>
                <w:t>ГОСТ 8267</w:t>
              </w:r>
            </w:hyperlink>
            <w:r w:rsidRPr="003C3BC1">
              <w:rPr>
                <w:rFonts w:eastAsia="Calibri"/>
                <w:lang w:eastAsia="en-US"/>
              </w:rPr>
              <w:t xml:space="preserve">, </w:t>
            </w:r>
            <w:hyperlink r:id="rId34" w:history="1">
              <w:r w:rsidRPr="003C3BC1">
                <w:rPr>
                  <w:rFonts w:eastAsia="Calibri"/>
                  <w:lang w:eastAsia="en-US"/>
                </w:rPr>
                <w:t>ГОСТ 3344</w:t>
              </w:r>
            </w:hyperlink>
            <w:r w:rsidRPr="003C3BC1">
              <w:rPr>
                <w:rFonts w:eastAsia="Calibri"/>
                <w:lang w:eastAsia="en-US"/>
              </w:rPr>
              <w:t xml:space="preserve">, удовлетворяющие требованиям </w:t>
            </w:r>
            <w:hyperlink r:id="rId35" w:history="1">
              <w:r w:rsidRPr="003C3BC1">
                <w:rPr>
                  <w:rFonts w:eastAsia="Calibri"/>
                  <w:lang w:eastAsia="en-US"/>
                </w:rPr>
                <w:t>ГОСТ 26633</w:t>
              </w:r>
            </w:hyperlink>
            <w:r w:rsidRPr="003C3BC1">
              <w:rPr>
                <w:rFonts w:eastAsia="Calibri"/>
                <w:lang w:eastAsia="en-US"/>
              </w:rPr>
              <w:t>.</w:t>
            </w:r>
          </w:p>
          <w:p w:rsidR="00512C61" w:rsidRPr="003C3BC1" w:rsidRDefault="00512C61" w:rsidP="00512C61">
            <w:pPr>
              <w:widowControl/>
              <w:jc w:val="both"/>
              <w:rPr>
                <w:rFonts w:eastAsia="Calibri"/>
                <w:lang w:eastAsia="en-US"/>
              </w:rPr>
            </w:pPr>
            <w:r w:rsidRPr="003C3BC1">
              <w:rPr>
                <w:rFonts w:eastAsia="Calibri"/>
                <w:lang w:eastAsia="en-US"/>
              </w:rPr>
              <w:t>Для оптимального состава бетона должны применяться пески с модулем крупности не менее 2,2. Размер зерен крупного заполнителя  до  20 мм.</w:t>
            </w:r>
          </w:p>
          <w:p w:rsidR="00512C61" w:rsidRPr="003C3BC1" w:rsidRDefault="00512C61" w:rsidP="00512C61">
            <w:pPr>
              <w:widowControl/>
              <w:jc w:val="both"/>
              <w:rPr>
                <w:rFonts w:eastAsia="Calibri"/>
                <w:lang w:eastAsia="en-US"/>
              </w:rPr>
            </w:pPr>
            <w:r w:rsidRPr="003C3BC1">
              <w:rPr>
                <w:rFonts w:eastAsia="Calibri"/>
                <w:lang w:eastAsia="en-US"/>
              </w:rPr>
              <w:t xml:space="preserve">С целью экономии цемента для бетонов следует применять и другие материалы - золы-унос, шлаки и золошлаковые смеси ТЭС по </w:t>
            </w:r>
            <w:hyperlink r:id="rId36" w:history="1">
              <w:r w:rsidRPr="003C3BC1">
                <w:rPr>
                  <w:rFonts w:eastAsia="Calibri"/>
                  <w:lang w:eastAsia="en-US"/>
                </w:rPr>
                <w:t>ГОСТ 25592</w:t>
              </w:r>
            </w:hyperlink>
            <w:r w:rsidRPr="003C3BC1">
              <w:rPr>
                <w:rFonts w:eastAsia="Calibri"/>
                <w:lang w:eastAsia="en-US"/>
              </w:rPr>
              <w:t xml:space="preserve"> и </w:t>
            </w:r>
            <w:hyperlink r:id="rId37" w:history="1">
              <w:r w:rsidRPr="003C3BC1">
                <w:rPr>
                  <w:rFonts w:eastAsia="Calibri"/>
                  <w:lang w:eastAsia="en-US"/>
                </w:rPr>
                <w:t>ГОСТ 25818</w:t>
              </w:r>
            </w:hyperlink>
            <w:r w:rsidRPr="003C3BC1">
              <w:rPr>
                <w:rFonts w:eastAsia="Calibri"/>
                <w:lang w:eastAsia="en-US"/>
              </w:rPr>
              <w:t xml:space="preserve">, удовлетворяющие требованиям </w:t>
            </w:r>
            <w:hyperlink r:id="rId38" w:history="1">
              <w:r w:rsidRPr="003C3BC1">
                <w:rPr>
                  <w:rFonts w:eastAsia="Calibri"/>
                  <w:lang w:eastAsia="en-US"/>
                </w:rPr>
                <w:t>ГОСТ 26633</w:t>
              </w:r>
            </w:hyperlink>
            <w:r w:rsidRPr="003C3BC1">
              <w:rPr>
                <w:rFonts w:eastAsia="Calibri"/>
                <w:lang w:eastAsia="en-US"/>
              </w:rPr>
              <w:t>.</w:t>
            </w:r>
          </w:p>
          <w:p w:rsidR="00512C61" w:rsidRPr="003C3BC1" w:rsidRDefault="00512C61" w:rsidP="00512C61">
            <w:pPr>
              <w:widowControl/>
              <w:jc w:val="both"/>
              <w:rPr>
                <w:rFonts w:eastAsia="Calibri"/>
                <w:lang w:eastAsia="en-US"/>
              </w:rPr>
            </w:pPr>
            <w:r w:rsidRPr="003C3BC1">
              <w:rPr>
                <w:rFonts w:eastAsia="Calibri"/>
                <w:lang w:eastAsia="en-US"/>
              </w:rPr>
              <w:t>Марка щебня по прочности на сжатие должна быть не ниже 1000.Марка щебня по морозостойкости должна быть не ниже F200</w:t>
            </w:r>
          </w:p>
          <w:p w:rsidR="00512C61" w:rsidRPr="003C3BC1" w:rsidRDefault="00512C61" w:rsidP="00512C61">
            <w:pPr>
              <w:widowControl/>
              <w:jc w:val="both"/>
              <w:rPr>
                <w:rFonts w:eastAsia="Calibri"/>
                <w:lang w:eastAsia="en-US"/>
              </w:rPr>
            </w:pPr>
            <w:r w:rsidRPr="003C3BC1">
              <w:rPr>
                <w:rFonts w:eastAsia="Calibri"/>
                <w:lang w:eastAsia="en-US"/>
              </w:rPr>
              <w:lastRenderedPageBreak/>
              <w:t>В качестве ускорителя твердения для бетонных смесей неармированных камней из бетона следует применять кальций хлористый по ГОСТ 450 или нитрит-нитрат-хлорид кальция в объеме до 3% от массы цемента</w:t>
            </w:r>
          </w:p>
        </w:tc>
      </w:tr>
      <w:bookmarkEnd w:id="1"/>
    </w:tbl>
    <w:p w:rsidR="00512C61" w:rsidRDefault="00512C61" w:rsidP="00512C61">
      <w:pPr>
        <w:ind w:hanging="900"/>
        <w:rPr>
          <w:sz w:val="24"/>
          <w:szCs w:val="24"/>
        </w:rPr>
      </w:pPr>
    </w:p>
    <w:p w:rsidR="00512C61" w:rsidRDefault="00512C61" w:rsidP="00512C61">
      <w:pPr>
        <w:ind w:hanging="900"/>
        <w:rPr>
          <w:sz w:val="24"/>
          <w:szCs w:val="24"/>
        </w:rPr>
      </w:pPr>
    </w:p>
    <w:p w:rsidR="00512C61" w:rsidRPr="00D934E2" w:rsidRDefault="00512C61" w:rsidP="00512C61">
      <w:pPr>
        <w:widowControl/>
        <w:autoSpaceDE/>
        <w:spacing w:after="200" w:line="276" w:lineRule="auto"/>
        <w:ind w:firstLine="540"/>
        <w:jc w:val="both"/>
        <w:rPr>
          <w:rFonts w:eastAsia="Calibri"/>
          <w:lang w:eastAsia="en-US"/>
        </w:rPr>
      </w:pPr>
      <w:r>
        <w:rPr>
          <w:rFonts w:eastAsia="Calibri"/>
          <w:color w:val="000000"/>
          <w:lang w:eastAsia="en-US"/>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r w:rsidRPr="00D934E2">
        <w:rPr>
          <w:rFonts w:eastAsia="Calibri"/>
          <w:lang w:eastAsia="en-US"/>
        </w:rPr>
        <w:t xml:space="preserve"> Примечание: локальные сметные расчеты</w:t>
      </w:r>
      <w:r>
        <w:rPr>
          <w:rFonts w:eastAsia="Calibri"/>
          <w:lang w:eastAsia="en-US"/>
        </w:rPr>
        <w:t xml:space="preserve"> и ведомость объемов работ </w:t>
      </w:r>
      <w:r w:rsidRPr="00D934E2">
        <w:rPr>
          <w:rFonts w:eastAsia="Calibri"/>
          <w:lang w:eastAsia="en-US"/>
        </w:rPr>
        <w:t xml:space="preserve"> не содержат дополнительные (применяемые одновременно и в равной значимости с основными) требования к используемым при выполнении работ товарам</w:t>
      </w:r>
      <w:r>
        <w:rPr>
          <w:rFonts w:eastAsia="Calibri"/>
          <w:lang w:eastAsia="en-US"/>
        </w:rPr>
        <w:t>.</w:t>
      </w:r>
    </w:p>
    <w:p w:rsidR="00512C61" w:rsidRDefault="00512C61" w:rsidP="00512C61">
      <w:pPr>
        <w:widowControl/>
        <w:autoSpaceDE/>
        <w:spacing w:after="200" w:line="276" w:lineRule="auto"/>
        <w:ind w:firstLine="540"/>
        <w:jc w:val="both"/>
        <w:rPr>
          <w:rFonts w:eastAsia="Calibri"/>
          <w:lang w:eastAsia="en-US"/>
        </w:rPr>
      </w:pPr>
    </w:p>
    <w:p w:rsidR="00512C61" w:rsidRDefault="00512C61" w:rsidP="00512C61">
      <w:pPr>
        <w:widowControl/>
        <w:autoSpaceDE/>
        <w:spacing w:after="200" w:line="276" w:lineRule="auto"/>
        <w:ind w:firstLine="540"/>
        <w:jc w:val="both"/>
        <w:rPr>
          <w:rFonts w:eastAsia="Calibri"/>
          <w:lang w:eastAsia="en-US"/>
        </w:rPr>
      </w:pPr>
    </w:p>
    <w:p w:rsidR="00512C61" w:rsidRPr="00512C61" w:rsidRDefault="00512C61" w:rsidP="00F47CD6">
      <w:pPr>
        <w:ind w:firstLine="567"/>
        <w:jc w:val="both"/>
        <w:rPr>
          <w:rFonts w:eastAsia="Calibri"/>
          <w:i/>
          <w:sz w:val="24"/>
          <w:szCs w:val="24"/>
        </w:rPr>
      </w:pPr>
    </w:p>
    <w:sectPr w:rsidR="00512C61" w:rsidRPr="00512C61" w:rsidSect="00864729">
      <w:footerReference w:type="even" r:id="rId39"/>
      <w:footerReference w:type="default" r:id="rId40"/>
      <w:footerReference w:type="first" r:id="rId41"/>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C5" w:rsidRDefault="00E95FC5">
      <w:r>
        <w:separator/>
      </w:r>
    </w:p>
  </w:endnote>
  <w:endnote w:type="continuationSeparator" w:id="0">
    <w:p w:rsidR="00E95FC5" w:rsidRDefault="00E9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61" w:rsidRDefault="00512C61"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2C61" w:rsidRDefault="00512C6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61" w:rsidRDefault="00512C61"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B77C0">
      <w:rPr>
        <w:rStyle w:val="ac"/>
        <w:noProof/>
      </w:rPr>
      <w:t>62</w:t>
    </w:r>
    <w:r>
      <w:rPr>
        <w:rStyle w:val="ac"/>
      </w:rPr>
      <w:fldChar w:fldCharType="end"/>
    </w:r>
  </w:p>
  <w:p w:rsidR="00512C61" w:rsidRDefault="00512C61">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61" w:rsidRDefault="00512C61"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B77C0">
      <w:rPr>
        <w:rStyle w:val="ac"/>
        <w:noProof/>
      </w:rPr>
      <w:t>1</w:t>
    </w:r>
    <w:r>
      <w:rPr>
        <w:rStyle w:val="ac"/>
      </w:rPr>
      <w:fldChar w:fldCharType="end"/>
    </w:r>
  </w:p>
  <w:p w:rsidR="00512C61" w:rsidRDefault="00512C6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C5" w:rsidRDefault="00E95FC5">
      <w:r>
        <w:separator/>
      </w:r>
    </w:p>
  </w:footnote>
  <w:footnote w:type="continuationSeparator" w:id="0">
    <w:p w:rsidR="00E95FC5" w:rsidRDefault="00E95FC5">
      <w:r>
        <w:continuationSeparator/>
      </w:r>
    </w:p>
  </w:footnote>
  <w:footnote w:id="1">
    <w:p w:rsidR="00512C61" w:rsidRDefault="00512C61" w:rsidP="00AA3AB8">
      <w:pPr>
        <w:pStyle w:val="afd"/>
      </w:pPr>
      <w:r>
        <w:rPr>
          <w:rStyle w:val="aff"/>
        </w:rPr>
        <w:footnoteRef/>
      </w:r>
      <w:r>
        <w:t xml:space="preserve"> НДС не указывается организациями,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739"/>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6">
    <w:nsid w:val="15DC5AFD"/>
    <w:multiLevelType w:val="singleLevel"/>
    <w:tmpl w:val="ABBA6CC4"/>
    <w:lvl w:ilvl="0">
      <w:numFmt w:val="bullet"/>
      <w:lvlText w:val="-"/>
      <w:lvlJc w:val="left"/>
      <w:pPr>
        <w:tabs>
          <w:tab w:val="num" w:pos="900"/>
        </w:tabs>
        <w:ind w:left="900" w:hanging="360"/>
      </w:pPr>
      <w:rPr>
        <w:rFonts w:hint="default"/>
      </w:rPr>
    </w:lvl>
  </w:abstractNum>
  <w:abstractNum w:abstractNumId="7">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9">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4">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22"/>
  </w:num>
  <w:num w:numId="4">
    <w:abstractNumId w:val="17"/>
  </w:num>
  <w:num w:numId="5">
    <w:abstractNumId w:val="33"/>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1"/>
  </w:num>
  <w:num w:numId="12">
    <w:abstractNumId w:val="16"/>
  </w:num>
  <w:num w:numId="13">
    <w:abstractNumId w:val="14"/>
  </w:num>
  <w:num w:numId="14">
    <w:abstractNumId w:val="3"/>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26"/>
  </w:num>
  <w:num w:numId="31">
    <w:abstractNumId w:val="19"/>
  </w:num>
  <w:num w:numId="32">
    <w:abstractNumId w:val="2"/>
  </w:num>
  <w:num w:numId="33">
    <w:abstractNumId w:val="6"/>
  </w:num>
  <w:num w:numId="34">
    <w:abstractNumId w:val="7"/>
  </w:num>
  <w:num w:numId="35">
    <w:abstractNumId w:val="15"/>
  </w:num>
  <w:num w:numId="36">
    <w:abstractNumId w:val="23"/>
  </w:num>
  <w:num w:numId="37">
    <w:abstractNumId w:val="9"/>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8"/>
    </w:lvlOverride>
    <w:lvlOverride w:ilvl="1"/>
    <w:lvlOverride w:ilvl="2"/>
    <w:lvlOverride w:ilvl="3"/>
    <w:lvlOverride w:ilvl="4"/>
    <w:lvlOverride w:ilvl="5"/>
    <w:lvlOverride w:ilvl="6"/>
    <w:lvlOverride w:ilvl="7"/>
    <w:lvlOverride w:ilvl="8"/>
  </w:num>
  <w:num w:numId="4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6"/>
  </w:num>
  <w:num w:numId="45">
    <w:abstractNumId w:val="4"/>
  </w:num>
  <w:num w:numId="46">
    <w:abstractNumId w:val="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2B1D"/>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4BFC"/>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4CA5"/>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2947"/>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A36"/>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525"/>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C61"/>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B91"/>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3F"/>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5F7F4F"/>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2DB"/>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6B3"/>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643"/>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4857"/>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3AB8"/>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981"/>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519"/>
    <w:rsid w:val="00C46FF3"/>
    <w:rsid w:val="00C5030B"/>
    <w:rsid w:val="00C50317"/>
    <w:rsid w:val="00C51C6F"/>
    <w:rsid w:val="00C520CA"/>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7C0"/>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C7AEB"/>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27E"/>
    <w:rsid w:val="00E91688"/>
    <w:rsid w:val="00E91744"/>
    <w:rsid w:val="00E920D0"/>
    <w:rsid w:val="00E93925"/>
    <w:rsid w:val="00E93D2F"/>
    <w:rsid w:val="00E940E4"/>
    <w:rsid w:val="00E9435D"/>
    <w:rsid w:val="00E94D62"/>
    <w:rsid w:val="00E95599"/>
    <w:rsid w:val="00E95FC5"/>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032"/>
    <w:rsid w:val="00F675E1"/>
    <w:rsid w:val="00F67AFA"/>
    <w:rsid w:val="00F7001C"/>
    <w:rsid w:val="00F704D6"/>
    <w:rsid w:val="00F7169C"/>
    <w:rsid w:val="00F71C78"/>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ACC"/>
    <w:rsid w:val="00FC4D88"/>
    <w:rsid w:val="00FC4E39"/>
    <w:rsid w:val="00FC4FB5"/>
    <w:rsid w:val="00FC50C0"/>
    <w:rsid w:val="00FC55B1"/>
    <w:rsid w:val="00FC55F7"/>
    <w:rsid w:val="00FC78FF"/>
    <w:rsid w:val="00FC7D8B"/>
    <w:rsid w:val="00FC7E60"/>
    <w:rsid w:val="00FD020C"/>
    <w:rsid w:val="00FD095D"/>
    <w:rsid w:val="00FD1ABC"/>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 w:type="paragraph" w:customStyle="1" w:styleId="ConsPlusCell">
    <w:name w:val="ConsPlusCell"/>
    <w:uiPriority w:val="99"/>
    <w:rsid w:val="00512C61"/>
    <w:pPr>
      <w:autoSpaceDE w:val="0"/>
      <w:autoSpaceDN w:val="0"/>
      <w:adjustRightInd w:val="0"/>
    </w:pPr>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 w:type="paragraph" w:customStyle="1" w:styleId="ConsPlusCell">
    <w:name w:val="ConsPlusCell"/>
    <w:uiPriority w:val="99"/>
    <w:rsid w:val="00512C61"/>
    <w:pPr>
      <w:autoSpaceDE w:val="0"/>
      <w:autoSpaceDN w:val="0"/>
      <w:adjustRightInd w:val="0"/>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rutrav.ru/zlaki/festuca-arundinacea-l.php" TargetMode="External"/><Relationship Id="rId26" Type="http://schemas.openxmlformats.org/officeDocument/2006/relationships/hyperlink" Target="http://www.rutrav.ru/shop/grass/ovsyanitsa-trostnikovaya.ph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utrav.ru/zlaki/lolium-multiflorum.php" TargetMode="External"/><Relationship Id="rId34" Type="http://schemas.openxmlformats.org/officeDocument/2006/relationships/hyperlink" Target="consultantplus://offline/ref=148C4DAB197C64CA99C5A22D341D1C54A1E59870B82353473C2F26T2s9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hyperlink" Target="http://www.rutrav.ru/zlaki/festuca-pratensis.php" TargetMode="External"/><Relationship Id="rId25" Type="http://schemas.openxmlformats.org/officeDocument/2006/relationships/hyperlink" Target="http://www.rutrav.ru/zlaki/dactylis-glomerata.php" TargetMode="External"/><Relationship Id="rId33" Type="http://schemas.openxmlformats.org/officeDocument/2006/relationships/hyperlink" Target="consultantplus://offline/ref=148C4DAB197C64CA99C5A22D341D1C54A4E59F71B37E594F6523242ET5sAN" TargetMode="External"/><Relationship Id="rId38" Type="http://schemas.openxmlformats.org/officeDocument/2006/relationships/hyperlink" Target="consultantplus://offline/ref=148C4DAB197C64CA99C5A22D341D1C54ACE79E71B82353473C2F26T2s9N" TargetMode="External"/><Relationship Id="rId2" Type="http://schemas.openxmlformats.org/officeDocument/2006/relationships/numbering" Target="numbering.xml"/><Relationship Id="rId16" Type="http://schemas.openxmlformats.org/officeDocument/2006/relationships/hyperlink" Target="http://www.rutrav.ru/zlaki/phleum-pratense.php" TargetMode="External"/><Relationship Id="rId20" Type="http://schemas.openxmlformats.org/officeDocument/2006/relationships/hyperlink" Target="http://www.rutrav.ru/zlaki/festulolium.php" TargetMode="External"/><Relationship Id="rId29" Type="http://schemas.openxmlformats.org/officeDocument/2006/relationships/image" Target="media/image5.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24" Type="http://schemas.openxmlformats.org/officeDocument/2006/relationships/hyperlink" Target="http://www.rutrav.ru/shop/grass/raygras-odnoletniy.php" TargetMode="External"/><Relationship Id="rId32" Type="http://schemas.openxmlformats.org/officeDocument/2006/relationships/hyperlink" Target="consultantplus://offline/ref=148C4DAB197C64CA99C5A22D341D1C54ACE79E71B82353473C2F26T2s9N" TargetMode="External"/><Relationship Id="rId37" Type="http://schemas.openxmlformats.org/officeDocument/2006/relationships/hyperlink" Target="consultantplus://offline/ref=148C4DAB197C64CA99C5A22D341D1C54A6E49D7BB82353473C2F26T2s9N"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www.rutrav.ru/zlaki/phleum-pratense.php" TargetMode="External"/><Relationship Id="rId28" Type="http://schemas.openxmlformats.org/officeDocument/2006/relationships/image" Target="media/image4.wmf"/><Relationship Id="rId36" Type="http://schemas.openxmlformats.org/officeDocument/2006/relationships/hyperlink" Target="consultantplus://offline/ref=148C4DAB197C64CA99C5A22D341D1C54A4E19F70B82353473C2F26T2s9N" TargetMode="External"/><Relationship Id="rId10" Type="http://schemas.openxmlformats.org/officeDocument/2006/relationships/hyperlink" Target="consultantplus://offline/main?base=LAW;n=109247;fld=134;dst=100009" TargetMode="External"/><Relationship Id="rId19" Type="http://schemas.openxmlformats.org/officeDocument/2006/relationships/hyperlink" Target="http://www.rutrav.ru/zlaki/lolium-perenne.php" TargetMode="External"/><Relationship Id="rId31" Type="http://schemas.openxmlformats.org/officeDocument/2006/relationships/hyperlink" Target="consultantplus://offline/ref=148C4DAB197C64CA99C5A22D341D1C54A4E19C73B37E594F6523242ET5s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hyperlink" Target="http://www.rutrav.ru/zlaki/dactylis-glomerata.php" TargetMode="External"/><Relationship Id="rId27" Type="http://schemas.openxmlformats.org/officeDocument/2006/relationships/hyperlink" Target="consultantplus://offline/ref=0DF4B7F6DD9DFB5EDB045ABB56BDBBD7D89D006C79F0F975E29B0B55o4k2F" TargetMode="External"/><Relationship Id="rId30" Type="http://schemas.openxmlformats.org/officeDocument/2006/relationships/hyperlink" Target="consultantplus://offline/ref=148C4DAB197C64CA99C5A22D341D1C54A0E59D79E5295B1E302DT2s1N" TargetMode="External"/><Relationship Id="rId35" Type="http://schemas.openxmlformats.org/officeDocument/2006/relationships/hyperlink" Target="consultantplus://offline/ref=148C4DAB197C64CA99C5A22D341D1C54ACE79E71B82353473C2F26T2s9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ED62-5991-41B5-B1EC-2B605D4F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27263</Words>
  <Characters>155403</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182302</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Мария Александровна Ушакова</cp:lastModifiedBy>
  <cp:revision>2</cp:revision>
  <cp:lastPrinted>2013-08-13T07:06:00Z</cp:lastPrinted>
  <dcterms:created xsi:type="dcterms:W3CDTF">2013-08-16T06:11:00Z</dcterms:created>
  <dcterms:modified xsi:type="dcterms:W3CDTF">2013-08-16T06:11:00Z</dcterms:modified>
</cp:coreProperties>
</file>