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A43227" w:rsidRDefault="00A43227" w:rsidP="00A421A7">
            <w:pPr>
              <w:rPr>
                <w:sz w:val="24"/>
                <w:szCs w:val="24"/>
              </w:rPr>
            </w:pPr>
            <w:r>
              <w:rPr>
                <w:sz w:val="24"/>
                <w:szCs w:val="24"/>
              </w:rPr>
              <w:t>М</w:t>
            </w:r>
            <w:r w:rsidRPr="00A43227">
              <w:rPr>
                <w:sz w:val="24"/>
                <w:szCs w:val="24"/>
              </w:rPr>
              <w:t>униципальное бюджетное общеобразовательное учреждение гимназия № 44</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A43227">
        <w:rPr>
          <w:rFonts w:ascii="Times New Roman" w:eastAsia="Times New Roman" w:hAnsi="Times New Roman" w:cs="Times New Roman"/>
          <w:sz w:val="28"/>
          <w:szCs w:val="28"/>
        </w:rPr>
        <w:t>Р</w:t>
      </w:r>
      <w:r w:rsidR="00A43227" w:rsidRPr="00A43227">
        <w:rPr>
          <w:rFonts w:ascii="Times New Roman" w:eastAsia="Times New Roman" w:hAnsi="Times New Roman" w:cs="Times New Roman"/>
          <w:sz w:val="28"/>
          <w:szCs w:val="28"/>
        </w:rPr>
        <w:t>емонт кровли корпуса № 2 в МБОУ гимназии № 44</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8C2D47">
            <w:pPr>
              <w:pStyle w:val="32"/>
            </w:pPr>
            <w:r>
              <w:t>3</w:t>
            </w:r>
            <w:r w:rsidR="008C2D47">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8C2D47">
            <w:pPr>
              <w:pStyle w:val="32"/>
            </w:pPr>
            <w:r>
              <w:t>4</w:t>
            </w:r>
            <w:r w:rsidR="008C2D47">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1A7D63" w:rsidRPr="001A7D63" w:rsidRDefault="001A7D63" w:rsidP="00A421A7">
            <w:pPr>
              <w:pStyle w:val="af6"/>
              <w:spacing w:after="0"/>
              <w:ind w:left="0"/>
              <w:rPr>
                <w:sz w:val="24"/>
                <w:szCs w:val="24"/>
              </w:rPr>
            </w:pPr>
            <w:r>
              <w:rPr>
                <w:sz w:val="24"/>
                <w:szCs w:val="24"/>
              </w:rPr>
              <w:t>М</w:t>
            </w:r>
            <w:r w:rsidRPr="001A7D63">
              <w:rPr>
                <w:sz w:val="24"/>
                <w:szCs w:val="24"/>
              </w:rPr>
              <w:t>униципальное бюджетное общеобразо</w:t>
            </w:r>
            <w:r>
              <w:rPr>
                <w:sz w:val="24"/>
                <w:szCs w:val="24"/>
              </w:rPr>
              <w:t xml:space="preserve">вательное учреждение гимназия № </w:t>
            </w:r>
            <w:r w:rsidRPr="001A7D63">
              <w:rPr>
                <w:sz w:val="24"/>
                <w:szCs w:val="24"/>
              </w:rPr>
              <w:t>44</w:t>
            </w:r>
            <w:r w:rsidRPr="001A7D63">
              <w:rPr>
                <w:sz w:val="24"/>
                <w:szCs w:val="24"/>
              </w:rPr>
              <w:br/>
            </w:r>
            <w:r w:rsidR="005D1C97">
              <w:rPr>
                <w:sz w:val="24"/>
                <w:szCs w:val="24"/>
              </w:rPr>
              <w:t>Местонахождение/почтовый адрес:</w:t>
            </w:r>
            <w:r w:rsidR="00A421A7">
              <w:rPr>
                <w:sz w:val="24"/>
                <w:szCs w:val="24"/>
              </w:rPr>
              <w:t xml:space="preserve"> </w:t>
            </w:r>
            <w:r w:rsidRPr="001A7D63">
              <w:rPr>
                <w:sz w:val="24"/>
                <w:szCs w:val="24"/>
              </w:rPr>
              <w:t>153051, Российская</w:t>
            </w:r>
            <w:r>
              <w:rPr>
                <w:sz w:val="24"/>
                <w:szCs w:val="24"/>
              </w:rPr>
              <w:t xml:space="preserve"> Федерация, Ивановская область</w:t>
            </w:r>
            <w:r w:rsidRPr="001A7D63">
              <w:rPr>
                <w:sz w:val="24"/>
                <w:szCs w:val="24"/>
              </w:rPr>
              <w:t xml:space="preserve">, Иваново г, </w:t>
            </w:r>
            <w:proofErr w:type="spellStart"/>
            <w:r w:rsidRPr="001A7D63">
              <w:rPr>
                <w:sz w:val="24"/>
                <w:szCs w:val="24"/>
              </w:rPr>
              <w:t>Кохомское</w:t>
            </w:r>
            <w:proofErr w:type="spellEnd"/>
            <w:r w:rsidRPr="001A7D63">
              <w:rPr>
                <w:sz w:val="24"/>
                <w:szCs w:val="24"/>
              </w:rPr>
              <w:t xml:space="preserve"> шоссе, 29</w:t>
            </w:r>
          </w:p>
          <w:p w:rsidR="00A421A7" w:rsidRDefault="005D1C97" w:rsidP="00A421A7">
            <w:pPr>
              <w:pStyle w:val="af6"/>
              <w:spacing w:after="0"/>
              <w:ind w:left="0"/>
              <w:rPr>
                <w:sz w:val="24"/>
                <w:szCs w:val="24"/>
              </w:rPr>
            </w:pPr>
            <w:r w:rsidRPr="005D1C97">
              <w:rPr>
                <w:sz w:val="24"/>
                <w:szCs w:val="24"/>
              </w:rPr>
              <w:t xml:space="preserve">Телефон, факс: </w:t>
            </w:r>
            <w:r w:rsidR="001A7D63" w:rsidRPr="001A7D63">
              <w:rPr>
                <w:sz w:val="24"/>
                <w:szCs w:val="24"/>
              </w:rPr>
              <w:t>7-4932-539205</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1A7D63" w:rsidRPr="001A7D63">
              <w:rPr>
                <w:sz w:val="24"/>
                <w:szCs w:val="24"/>
              </w:rPr>
              <w:t>school44@ivedu.ru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DD326B">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845F7A">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1A7D63" w:rsidRPr="001A7D63">
              <w:rPr>
                <w:rFonts w:ascii="Times New Roman" w:eastAsia="Times New Roman" w:hAnsi="Times New Roman" w:cs="Times New Roman"/>
                <w:sz w:val="24"/>
                <w:szCs w:val="24"/>
              </w:rPr>
              <w:t>ремонт</w:t>
            </w:r>
            <w:r w:rsidR="001A7D63">
              <w:rPr>
                <w:rFonts w:ascii="Times New Roman" w:eastAsia="Times New Roman" w:hAnsi="Times New Roman" w:cs="Times New Roman"/>
                <w:sz w:val="24"/>
                <w:szCs w:val="24"/>
              </w:rPr>
              <w:t>у</w:t>
            </w:r>
            <w:r w:rsidR="001A7D63" w:rsidRPr="001A7D63">
              <w:rPr>
                <w:rFonts w:ascii="Times New Roman" w:eastAsia="Times New Roman" w:hAnsi="Times New Roman" w:cs="Times New Roman"/>
                <w:sz w:val="24"/>
                <w:szCs w:val="24"/>
              </w:rPr>
              <w:t xml:space="preserve"> кровли корпуса № 2 в МБОУ гимназии № 44</w:t>
            </w:r>
            <w:r w:rsidR="00431B21" w:rsidRPr="001A7D63">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1A7D6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1A7D63">
              <w:rPr>
                <w:sz w:val="24"/>
                <w:szCs w:val="24"/>
              </w:rPr>
              <w:t>ой</w:t>
            </w:r>
            <w:r w:rsidR="00A421A7">
              <w:rPr>
                <w:sz w:val="24"/>
                <w:szCs w:val="24"/>
              </w:rPr>
              <w:t xml:space="preserve"> смет</w:t>
            </w:r>
            <w:r w:rsidR="001A7D63">
              <w:rPr>
                <w:sz w:val="24"/>
                <w:szCs w:val="24"/>
              </w:rPr>
              <w:t>ой</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1A7D63" w:rsidRPr="001A7D63" w:rsidRDefault="001A7D63" w:rsidP="008725F6">
            <w:pPr>
              <w:jc w:val="both"/>
              <w:rPr>
                <w:sz w:val="24"/>
                <w:szCs w:val="24"/>
              </w:rPr>
            </w:pPr>
            <w:r w:rsidRPr="001A7D63">
              <w:rPr>
                <w:sz w:val="24"/>
                <w:szCs w:val="24"/>
              </w:rPr>
              <w:t xml:space="preserve">153051, г. Иваново, </w:t>
            </w:r>
            <w:proofErr w:type="spellStart"/>
            <w:r w:rsidRPr="001A7D63">
              <w:rPr>
                <w:sz w:val="24"/>
                <w:szCs w:val="24"/>
              </w:rPr>
              <w:t>Кохомское</w:t>
            </w:r>
            <w:proofErr w:type="spellEnd"/>
            <w:r w:rsidRPr="001A7D63">
              <w:rPr>
                <w:sz w:val="24"/>
                <w:szCs w:val="24"/>
              </w:rPr>
              <w:t xml:space="preserve"> шоссе, 29 МБОУ гимназия № 44</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1A7D63" w:rsidRDefault="001A7D63" w:rsidP="008725F6">
            <w:pPr>
              <w:jc w:val="both"/>
              <w:rPr>
                <w:sz w:val="24"/>
                <w:szCs w:val="24"/>
                <w:u w:val="single"/>
              </w:rPr>
            </w:pPr>
            <w:r>
              <w:rPr>
                <w:sz w:val="24"/>
                <w:szCs w:val="24"/>
              </w:rPr>
              <w:t>с момента заключения гражданско-</w:t>
            </w:r>
            <w:r w:rsidRPr="001A7D63">
              <w:rPr>
                <w:sz w:val="24"/>
                <w:szCs w:val="24"/>
              </w:rPr>
              <w:t>правового договора - 30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0016B1" w:rsidRDefault="000016B1">
            <w:pPr>
              <w:pStyle w:val="af8"/>
              <w:spacing w:after="0"/>
              <w:jc w:val="left"/>
              <w:rPr>
                <w:rFonts w:ascii="Times New Roman" w:hAnsi="Times New Roman"/>
                <w:szCs w:val="24"/>
              </w:rPr>
            </w:pPr>
            <w:r>
              <w:rPr>
                <w:rFonts w:ascii="Times New Roman" w:hAnsi="Times New Roman"/>
              </w:rPr>
              <w:t>1 256 767,</w:t>
            </w:r>
            <w:r w:rsidRPr="000016B1">
              <w:rPr>
                <w:rFonts w:ascii="Times New Roman" w:hAnsi="Times New Roman"/>
              </w:rPr>
              <w:t>83</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3F6F94">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EC29EF">
              <w:rPr>
                <w:rFonts w:ascii="Times New Roman" w:hAnsi="Times New Roman"/>
                <w:szCs w:val="24"/>
              </w:rPr>
              <w:t>о</w:t>
            </w:r>
            <w:r w:rsidR="000016B1">
              <w:rPr>
                <w:rFonts w:ascii="Times New Roman" w:hAnsi="Times New Roman"/>
                <w:szCs w:val="24"/>
              </w:rPr>
              <w:t>й</w:t>
            </w:r>
            <w:r w:rsidR="00EC29EF">
              <w:rPr>
                <w:rFonts w:ascii="Times New Roman" w:hAnsi="Times New Roman"/>
                <w:szCs w:val="24"/>
              </w:rPr>
              <w:t xml:space="preserve"> </w:t>
            </w:r>
            <w:r w:rsidR="000016B1">
              <w:rPr>
                <w:rFonts w:ascii="Times New Roman" w:hAnsi="Times New Roman"/>
                <w:szCs w:val="24"/>
              </w:rPr>
              <w:t>сметы</w:t>
            </w:r>
            <w:r w:rsidR="00EC29EF">
              <w:rPr>
                <w:rFonts w:ascii="Times New Roman" w:hAnsi="Times New Roman"/>
                <w:szCs w:val="24"/>
              </w:rPr>
              <w:t>, с котор</w:t>
            </w:r>
            <w:r w:rsidR="003F6F94">
              <w:rPr>
                <w:rFonts w:ascii="Times New Roman" w:hAnsi="Times New Roman"/>
                <w:szCs w:val="24"/>
              </w:rPr>
              <w:t>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w:t>
            </w:r>
            <w:r>
              <w:lastRenderedPageBreak/>
              <w:t xml:space="preserve">(максимальной)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w:t>
            </w:r>
            <w:r>
              <w:lastRenderedPageBreak/>
              <w:t>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w:t>
            </w:r>
            <w:r>
              <w:rPr>
                <w:sz w:val="24"/>
                <w:szCs w:val="24"/>
              </w:rPr>
              <w:lastRenderedPageBreak/>
              <w:t>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lastRenderedPageBreak/>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w:t>
            </w:r>
            <w:r w:rsidRPr="00EE1DE4">
              <w:rPr>
                <w:rFonts w:ascii="Times New Roman" w:hAnsi="Times New Roman" w:cs="Times New Roman"/>
              </w:rPr>
              <w:lastRenderedPageBreak/>
              <w:t>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137F14">
              <w:rPr>
                <w:sz w:val="24"/>
                <w:szCs w:val="24"/>
              </w:rPr>
              <w:t>15.05.2013</w:t>
            </w:r>
          </w:p>
          <w:p w:rsidR="0020091D" w:rsidRPr="0007097D" w:rsidRDefault="0020091D" w:rsidP="00137F14">
            <w:pPr>
              <w:jc w:val="both"/>
              <w:rPr>
                <w:sz w:val="24"/>
                <w:szCs w:val="24"/>
              </w:rPr>
            </w:pPr>
            <w:r>
              <w:rPr>
                <w:sz w:val="24"/>
                <w:szCs w:val="24"/>
              </w:rPr>
              <w:t>Окончание предоставления разъяснений:</w:t>
            </w:r>
            <w:r w:rsidR="002D4096">
              <w:rPr>
                <w:sz w:val="24"/>
                <w:szCs w:val="24"/>
              </w:rPr>
              <w:t xml:space="preserve"> </w:t>
            </w:r>
            <w:r w:rsidR="00137F14">
              <w:rPr>
                <w:sz w:val="24"/>
                <w:szCs w:val="24"/>
              </w:rPr>
              <w:t>19.05.2013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137F14" w:rsidP="00351DA5">
            <w:pPr>
              <w:pStyle w:val="Web"/>
              <w:spacing w:before="0" w:beforeAutospacing="0" w:after="0" w:afterAutospacing="0"/>
              <w:jc w:val="both"/>
              <w:rPr>
                <w:bCs/>
                <w:color w:val="000000"/>
              </w:rPr>
            </w:pPr>
            <w:r>
              <w:rPr>
                <w:bCs/>
                <w:color w:val="000000"/>
              </w:rPr>
              <w:t>23.05.2013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137F14" w:rsidP="00746C4E">
            <w:pPr>
              <w:pStyle w:val="Web"/>
              <w:spacing w:before="0" w:beforeAutospacing="0" w:after="0" w:afterAutospacing="0"/>
            </w:pPr>
            <w:r>
              <w:t>24.05.2013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137F14" w:rsidP="00746C4E">
            <w:pPr>
              <w:pStyle w:val="Web"/>
              <w:spacing w:before="0" w:beforeAutospacing="0" w:after="0" w:afterAutospacing="0"/>
            </w:pPr>
            <w:r>
              <w:t>27.05.2013</w:t>
            </w:r>
            <w:bookmarkStart w:id="0" w:name="_GoBack"/>
            <w:bookmarkEnd w:id="0"/>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351DA5"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9A76B9" w:rsidRPr="009A76B9" w:rsidRDefault="009A76B9" w:rsidP="009A76B9">
            <w:pPr>
              <w:widowControl/>
              <w:autoSpaceDE/>
              <w:autoSpaceDN/>
              <w:adjustRightInd/>
              <w:rPr>
                <w:color w:val="000000"/>
                <w:sz w:val="24"/>
                <w:szCs w:val="24"/>
              </w:rPr>
            </w:pPr>
            <w:r>
              <w:rPr>
                <w:sz w:val="24"/>
                <w:szCs w:val="24"/>
              </w:rPr>
              <w:t>М</w:t>
            </w:r>
            <w:r w:rsidRPr="009A76B9">
              <w:rPr>
                <w:sz w:val="24"/>
                <w:szCs w:val="24"/>
              </w:rPr>
              <w:t>униципальное  бюджетное образовательное  учреждение гимназия № 44 (Финансово-казначейское управление Администрации города Иванова)</w:t>
            </w:r>
          </w:p>
          <w:p w:rsidR="009A76B9" w:rsidRPr="009A76B9" w:rsidRDefault="009A76B9" w:rsidP="009A76B9">
            <w:pPr>
              <w:widowControl/>
              <w:autoSpaceDE/>
              <w:autoSpaceDN/>
              <w:adjustRightInd/>
              <w:rPr>
                <w:color w:val="000000"/>
                <w:sz w:val="24"/>
                <w:szCs w:val="24"/>
              </w:rPr>
            </w:pPr>
            <w:r w:rsidRPr="009A76B9">
              <w:rPr>
                <w:color w:val="000000"/>
                <w:sz w:val="24"/>
                <w:szCs w:val="24"/>
              </w:rPr>
              <w:t>ИНН: 3728027853</w:t>
            </w:r>
          </w:p>
          <w:p w:rsidR="009A76B9" w:rsidRPr="009A76B9" w:rsidRDefault="009A76B9" w:rsidP="009A76B9">
            <w:pPr>
              <w:widowControl/>
              <w:autoSpaceDE/>
              <w:autoSpaceDN/>
              <w:adjustRightInd/>
              <w:rPr>
                <w:color w:val="000000"/>
                <w:sz w:val="24"/>
                <w:szCs w:val="24"/>
              </w:rPr>
            </w:pPr>
            <w:r w:rsidRPr="009A76B9">
              <w:rPr>
                <w:color w:val="000000"/>
                <w:sz w:val="24"/>
                <w:szCs w:val="24"/>
              </w:rPr>
              <w:t>КПП 370201001</w:t>
            </w:r>
          </w:p>
          <w:p w:rsidR="009A76B9" w:rsidRPr="009A76B9" w:rsidRDefault="009A76B9" w:rsidP="009A76B9">
            <w:pPr>
              <w:widowControl/>
              <w:autoSpaceDE/>
              <w:autoSpaceDN/>
              <w:adjustRightInd/>
              <w:rPr>
                <w:color w:val="000000"/>
                <w:sz w:val="24"/>
                <w:szCs w:val="24"/>
              </w:rPr>
            </w:pPr>
            <w:proofErr w:type="gramStart"/>
            <w:r w:rsidRPr="009A76B9">
              <w:rPr>
                <w:color w:val="000000"/>
                <w:sz w:val="24"/>
                <w:szCs w:val="24"/>
              </w:rPr>
              <w:t>Р</w:t>
            </w:r>
            <w:proofErr w:type="gramEnd"/>
            <w:r w:rsidRPr="009A76B9">
              <w:rPr>
                <w:color w:val="000000"/>
                <w:sz w:val="24"/>
                <w:szCs w:val="24"/>
              </w:rPr>
              <w:t>/с 40302810000005000036 в ГРКЦ ГУ Банка России по Ивановской области</w:t>
            </w:r>
          </w:p>
          <w:p w:rsidR="009A76B9" w:rsidRPr="009A76B9" w:rsidRDefault="009A76B9" w:rsidP="009A76B9">
            <w:pPr>
              <w:widowControl/>
              <w:autoSpaceDE/>
              <w:autoSpaceDN/>
              <w:adjustRightInd/>
              <w:rPr>
                <w:color w:val="000000"/>
                <w:sz w:val="24"/>
                <w:szCs w:val="24"/>
              </w:rPr>
            </w:pPr>
            <w:proofErr w:type="gramStart"/>
            <w:r w:rsidRPr="009A76B9">
              <w:rPr>
                <w:color w:val="000000"/>
                <w:sz w:val="24"/>
                <w:szCs w:val="24"/>
              </w:rPr>
              <w:t>л</w:t>
            </w:r>
            <w:proofErr w:type="gramEnd"/>
            <w:r w:rsidRPr="009A76B9">
              <w:rPr>
                <w:color w:val="000000"/>
                <w:sz w:val="24"/>
                <w:szCs w:val="24"/>
              </w:rPr>
              <w:t>/</w:t>
            </w:r>
            <w:proofErr w:type="spellStart"/>
            <w:r w:rsidRPr="009A76B9">
              <w:rPr>
                <w:color w:val="000000"/>
                <w:sz w:val="24"/>
                <w:szCs w:val="24"/>
              </w:rPr>
              <w:t>сч</w:t>
            </w:r>
            <w:proofErr w:type="spellEnd"/>
            <w:r w:rsidRPr="009A76B9">
              <w:rPr>
                <w:color w:val="000000"/>
                <w:sz w:val="24"/>
                <w:szCs w:val="24"/>
              </w:rPr>
              <w:t xml:space="preserve"> 001.99.163.0</w:t>
            </w:r>
          </w:p>
          <w:p w:rsidR="00821179" w:rsidRPr="008279ED" w:rsidRDefault="00821179" w:rsidP="009A76B9"/>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w:t>
            </w:r>
            <w:r w:rsidRPr="00DA24F3">
              <w:rPr>
                <w:sz w:val="24"/>
                <w:szCs w:val="24"/>
              </w:rPr>
              <w:lastRenderedPageBreak/>
              <w:t>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AF64ED" w:rsidRPr="0012712C">
        <w:rPr>
          <w:rFonts w:ascii="Times New Roman" w:hAnsi="Times New Roman" w:cs="Times New Roman"/>
          <w:i/>
          <w:sz w:val="24"/>
          <w:szCs w:val="24"/>
        </w:rPr>
        <w:t xml:space="preserve">гражданско-правового договора </w:t>
      </w:r>
      <w:r w:rsidR="00845F7A" w:rsidRPr="0012712C">
        <w:rPr>
          <w:rFonts w:ascii="Times New Roman" w:hAnsi="Times New Roman" w:cs="Times New Roman"/>
          <w:i/>
          <w:sz w:val="24"/>
          <w:szCs w:val="24"/>
        </w:rPr>
        <w:t xml:space="preserve">на выполнение работ по </w:t>
      </w:r>
      <w:r w:rsidR="0012712C" w:rsidRPr="0012712C">
        <w:rPr>
          <w:rFonts w:ascii="Times New Roman" w:eastAsia="Times New Roman" w:hAnsi="Times New Roman" w:cs="Times New Roman"/>
          <w:i/>
          <w:sz w:val="24"/>
          <w:szCs w:val="24"/>
        </w:rPr>
        <w:t>ремонту кровли корпуса № 2 в МБОУ гимназии № 44</w:t>
      </w:r>
      <w:r w:rsidR="00845F7A" w:rsidRPr="0012712C">
        <w:rPr>
          <w:rFonts w:ascii="Times New Roman" w:eastAsia="Times New Roman" w:hAnsi="Times New Roman" w:cs="Times New Roman"/>
          <w:i/>
          <w:sz w:val="24"/>
          <w:szCs w:val="24"/>
        </w:rPr>
        <w:t>.</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12712C" w:rsidRPr="0012712C" w:rsidRDefault="00D144B3" w:rsidP="0012712C">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12712C" w:rsidRPr="0012712C">
        <w:rPr>
          <w:rFonts w:ascii="Times New Roman" w:hAnsi="Times New Roman" w:cs="Times New Roman"/>
          <w:i/>
          <w:sz w:val="24"/>
          <w:szCs w:val="24"/>
        </w:rPr>
        <w:t xml:space="preserve">на выполнение работ по </w:t>
      </w:r>
      <w:r w:rsidR="0012712C" w:rsidRPr="0012712C">
        <w:rPr>
          <w:rFonts w:ascii="Times New Roman" w:eastAsia="Times New Roman" w:hAnsi="Times New Roman" w:cs="Times New Roman"/>
          <w:i/>
          <w:sz w:val="24"/>
          <w:szCs w:val="24"/>
        </w:rPr>
        <w:t>ремонту кровли корпуса № 2 в МБОУ гимназии № 44.</w:t>
      </w: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12712C">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12712C" w:rsidRPr="0012712C">
        <w:rPr>
          <w:rFonts w:ascii="Times New Roman" w:hAnsi="Times New Roman" w:cs="Times New Roman"/>
          <w:i/>
          <w:sz w:val="24"/>
          <w:szCs w:val="24"/>
        </w:rPr>
        <w:t xml:space="preserve">на выполнение работ по </w:t>
      </w:r>
      <w:r w:rsidR="0012712C" w:rsidRPr="0012712C">
        <w:rPr>
          <w:rFonts w:ascii="Times New Roman" w:eastAsia="Times New Roman" w:hAnsi="Times New Roman" w:cs="Times New Roman"/>
          <w:i/>
          <w:sz w:val="24"/>
          <w:szCs w:val="24"/>
        </w:rPr>
        <w:t>ремонту кровли корпуса № 2 в МБОУ гимназии № 44.</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12712C" w:rsidRDefault="0012712C" w:rsidP="0012712C">
      <w:pPr>
        <w:pStyle w:val="af5"/>
        <w:ind w:firstLine="720"/>
        <w:jc w:val="both"/>
        <w:rPr>
          <w:rFonts w:ascii="Times New Roman" w:hAnsi="Times New Roman"/>
          <w:lang w:val="ru-RU"/>
        </w:rPr>
      </w:pPr>
    </w:p>
    <w:p w:rsidR="0012712C" w:rsidRPr="0012712C" w:rsidRDefault="0012712C" w:rsidP="0012712C">
      <w:pPr>
        <w:pStyle w:val="af5"/>
        <w:spacing w:after="0"/>
        <w:ind w:firstLine="720"/>
        <w:jc w:val="both"/>
        <w:rPr>
          <w:rFonts w:ascii="Times New Roman" w:hAnsi="Times New Roman"/>
          <w:lang w:val="ru-RU"/>
        </w:rPr>
      </w:pPr>
      <w:r w:rsidRPr="0012712C">
        <w:rPr>
          <w:rFonts w:ascii="Times New Roman" w:hAnsi="Times New Roman"/>
          <w:lang w:val="ru-RU"/>
        </w:rPr>
        <w:t>Муниципальное  бюджетное общеобразовательное  учреждение   гимназия № 44, именуемое в дальнейшем «Заказчик», в лице директора Майорова Алексея Васильевича, действующего на основании устава, с одной стороны, __________________________, именуемое в дальнейшем «Подрядчик», в лице директора _____________________________</w:t>
      </w:r>
      <w:proofErr w:type="gramStart"/>
      <w:r w:rsidRPr="0012712C">
        <w:rPr>
          <w:rFonts w:ascii="Times New Roman" w:hAnsi="Times New Roman"/>
          <w:lang w:val="ru-RU"/>
        </w:rPr>
        <w:t xml:space="preserve">   ,</w:t>
      </w:r>
      <w:proofErr w:type="gramEnd"/>
      <w:r w:rsidRPr="0012712C">
        <w:rPr>
          <w:rFonts w:ascii="Times New Roman" w:hAnsi="Times New Roman"/>
          <w:lang w:val="ru-RU"/>
        </w:rPr>
        <w:t xml:space="preserve"> действующего на основании ___________________,  с другой стороны, именуемые в дальнейшем «Стороны», на основании __________________________________________ заключили настоящий гражданско-правовой договор о нижеследующем:</w:t>
      </w:r>
    </w:p>
    <w:p w:rsidR="0012712C" w:rsidRDefault="0012712C" w:rsidP="0012712C">
      <w:pPr>
        <w:tabs>
          <w:tab w:val="num" w:pos="360"/>
        </w:tabs>
        <w:ind w:left="360" w:hanging="360"/>
        <w:jc w:val="both"/>
        <w:rPr>
          <w:b/>
          <w:sz w:val="24"/>
          <w:szCs w:val="24"/>
        </w:rPr>
      </w:pPr>
      <w:r w:rsidRPr="0012712C">
        <w:rPr>
          <w:b/>
          <w:sz w:val="24"/>
          <w:szCs w:val="24"/>
        </w:rPr>
        <w:t xml:space="preserve">                                                  </w:t>
      </w:r>
    </w:p>
    <w:p w:rsidR="0012712C" w:rsidRPr="0012712C" w:rsidRDefault="0012712C" w:rsidP="0012712C">
      <w:pPr>
        <w:tabs>
          <w:tab w:val="num" w:pos="360"/>
        </w:tabs>
        <w:ind w:left="360" w:hanging="360"/>
        <w:jc w:val="center"/>
        <w:rPr>
          <w:b/>
          <w:sz w:val="24"/>
          <w:szCs w:val="24"/>
        </w:rPr>
      </w:pPr>
      <w:r w:rsidRPr="0012712C">
        <w:rPr>
          <w:b/>
          <w:sz w:val="24"/>
          <w:szCs w:val="24"/>
        </w:rPr>
        <w:t>1. Предмет гражданско-правового договора</w:t>
      </w:r>
    </w:p>
    <w:p w:rsidR="0012712C" w:rsidRPr="0012712C" w:rsidRDefault="0012712C" w:rsidP="0012712C">
      <w:pPr>
        <w:jc w:val="both"/>
        <w:rPr>
          <w:sz w:val="24"/>
          <w:szCs w:val="24"/>
        </w:rPr>
      </w:pPr>
      <w:proofErr w:type="gramStart"/>
      <w:r w:rsidRPr="0012712C">
        <w:rPr>
          <w:sz w:val="24"/>
          <w:szCs w:val="24"/>
        </w:rPr>
        <w:t>1.1.По настоящему гражданско-правовому договору</w:t>
      </w:r>
      <w:r>
        <w:rPr>
          <w:sz w:val="24"/>
          <w:szCs w:val="24"/>
        </w:rPr>
        <w:t xml:space="preserve"> </w:t>
      </w:r>
      <w:r w:rsidRPr="0012712C">
        <w:rPr>
          <w:sz w:val="24"/>
          <w:szCs w:val="24"/>
        </w:rPr>
        <w:t xml:space="preserve">Подрядчик обязуется выполнить  работы: ремонт кровли корпуса №2 МБОУ гимназии № 44 по адресу: 153051 г. Иваново, </w:t>
      </w:r>
      <w:proofErr w:type="spellStart"/>
      <w:r w:rsidRPr="0012712C">
        <w:rPr>
          <w:sz w:val="24"/>
          <w:szCs w:val="24"/>
        </w:rPr>
        <w:t>Кохомское</w:t>
      </w:r>
      <w:proofErr w:type="spellEnd"/>
      <w:r w:rsidRPr="0012712C">
        <w:rPr>
          <w:sz w:val="24"/>
          <w:szCs w:val="24"/>
        </w:rPr>
        <w:t xml:space="preserve"> шоссе,29 (далее – Работы) в соответствии с </w:t>
      </w:r>
      <w:r>
        <w:rPr>
          <w:sz w:val="24"/>
          <w:szCs w:val="24"/>
        </w:rPr>
        <w:t>локальной сметой</w:t>
      </w:r>
      <w:r w:rsidRPr="0012712C">
        <w:rPr>
          <w:sz w:val="24"/>
          <w:szCs w:val="24"/>
        </w:rPr>
        <w:t>, ведомостью объемов работ</w:t>
      </w:r>
      <w:r w:rsidR="003F6F94">
        <w:rPr>
          <w:sz w:val="24"/>
          <w:szCs w:val="24"/>
        </w:rPr>
        <w:t xml:space="preserve"> (Приложение № 1 к гражданско-правовому договору</w:t>
      </w:r>
      <w:r w:rsidR="003F6F94" w:rsidRPr="0033319E">
        <w:rPr>
          <w:sz w:val="24"/>
          <w:szCs w:val="24"/>
        </w:rPr>
        <w:t>)</w:t>
      </w:r>
      <w:r w:rsidRPr="0012712C">
        <w:rPr>
          <w:sz w:val="24"/>
          <w:szCs w:val="24"/>
        </w:rPr>
        <w:t>, которые являются неотъемлемой частью настоящего гражданско-правового договора и на условиях настоящего гражданск</w:t>
      </w:r>
      <w:r w:rsidR="00C15F79">
        <w:rPr>
          <w:sz w:val="24"/>
          <w:szCs w:val="24"/>
        </w:rPr>
        <w:t>о-правового договора</w:t>
      </w:r>
      <w:r w:rsidRPr="0012712C">
        <w:rPr>
          <w:sz w:val="24"/>
          <w:szCs w:val="24"/>
        </w:rPr>
        <w:t>.</w:t>
      </w:r>
      <w:proofErr w:type="gramEnd"/>
    </w:p>
    <w:p w:rsidR="0012712C" w:rsidRPr="0012712C" w:rsidRDefault="0012712C" w:rsidP="0012712C">
      <w:pPr>
        <w:jc w:val="both"/>
        <w:rPr>
          <w:sz w:val="24"/>
          <w:szCs w:val="24"/>
        </w:rPr>
      </w:pPr>
      <w:r w:rsidRPr="0012712C">
        <w:rPr>
          <w:sz w:val="24"/>
          <w:szCs w:val="24"/>
        </w:rPr>
        <w:t>1.2. Заказчик обязуется принять и оплатить результат работы в порядке и на условиях настоящег</w:t>
      </w:r>
      <w:r w:rsidR="00C15F79">
        <w:rPr>
          <w:sz w:val="24"/>
          <w:szCs w:val="24"/>
        </w:rPr>
        <w:t>о гражданско-правового договора.</w:t>
      </w:r>
    </w:p>
    <w:p w:rsidR="0012712C" w:rsidRPr="0012712C" w:rsidRDefault="0012712C" w:rsidP="0012712C">
      <w:pPr>
        <w:pStyle w:val="25"/>
        <w:spacing w:after="0" w:line="240" w:lineRule="auto"/>
        <w:jc w:val="both"/>
        <w:rPr>
          <w:sz w:val="24"/>
          <w:szCs w:val="24"/>
        </w:rPr>
      </w:pPr>
      <w:r w:rsidRPr="0012712C">
        <w:rPr>
          <w:sz w:val="24"/>
          <w:szCs w:val="24"/>
        </w:rPr>
        <w:t>1.3. Срок выполнения работ:  30  дней с момента заключения гражданско-правового договора</w:t>
      </w:r>
      <w:r w:rsidR="00C15F79">
        <w:rPr>
          <w:sz w:val="24"/>
          <w:szCs w:val="24"/>
        </w:rPr>
        <w:t>.</w:t>
      </w:r>
      <w:r w:rsidRPr="0012712C">
        <w:rPr>
          <w:sz w:val="24"/>
          <w:szCs w:val="24"/>
        </w:rPr>
        <w:t xml:space="preserve">  </w:t>
      </w:r>
    </w:p>
    <w:p w:rsidR="0012712C" w:rsidRPr="0012712C" w:rsidRDefault="0012712C" w:rsidP="0012712C">
      <w:pPr>
        <w:pStyle w:val="25"/>
        <w:spacing w:after="0" w:line="240" w:lineRule="auto"/>
        <w:jc w:val="center"/>
        <w:rPr>
          <w:b/>
          <w:sz w:val="24"/>
          <w:szCs w:val="24"/>
        </w:rPr>
      </w:pPr>
      <w:r w:rsidRPr="0012712C">
        <w:rPr>
          <w:b/>
          <w:sz w:val="24"/>
          <w:szCs w:val="24"/>
        </w:rPr>
        <w:t>2.  Цена гражданско-правового договора, порядок расчетов</w:t>
      </w:r>
    </w:p>
    <w:p w:rsidR="0012712C" w:rsidRPr="0012712C" w:rsidRDefault="0010007D" w:rsidP="0012712C">
      <w:pPr>
        <w:jc w:val="both"/>
        <w:rPr>
          <w:sz w:val="24"/>
          <w:szCs w:val="24"/>
        </w:rPr>
      </w:pPr>
      <w:r>
        <w:rPr>
          <w:sz w:val="24"/>
          <w:szCs w:val="24"/>
        </w:rPr>
        <w:t xml:space="preserve">2.1. </w:t>
      </w:r>
      <w:r w:rsidR="0012712C" w:rsidRPr="0012712C">
        <w:rPr>
          <w:sz w:val="24"/>
          <w:szCs w:val="24"/>
        </w:rPr>
        <w:t>Цена гражданско-правового договора составляет  _______________________________________ рублей, в том числе НДС</w:t>
      </w:r>
      <w:r w:rsidR="0012712C" w:rsidRPr="0012712C">
        <w:rPr>
          <w:rStyle w:val="aff5"/>
          <w:rFonts w:eastAsiaTheme="majorEastAsia"/>
          <w:sz w:val="24"/>
          <w:szCs w:val="24"/>
        </w:rPr>
        <w:footnoteReference w:customMarkFollows="1" w:id="2"/>
        <w:t>*</w:t>
      </w:r>
      <w:r w:rsidR="0012712C" w:rsidRPr="0012712C">
        <w:rPr>
          <w:sz w:val="24"/>
          <w:szCs w:val="24"/>
        </w:rPr>
        <w:t xml:space="preserve"> _______________</w:t>
      </w:r>
    </w:p>
    <w:p w:rsidR="0012712C" w:rsidRPr="0012712C" w:rsidRDefault="0012712C" w:rsidP="0012712C">
      <w:pPr>
        <w:jc w:val="both"/>
        <w:rPr>
          <w:sz w:val="24"/>
          <w:szCs w:val="24"/>
        </w:rPr>
      </w:pPr>
      <w:r w:rsidRPr="0012712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072235">
        <w:rPr>
          <w:sz w:val="24"/>
          <w:szCs w:val="24"/>
        </w:rPr>
        <w:t>, в том числе НДС,</w:t>
      </w:r>
      <w:r w:rsidRPr="0012712C">
        <w:rPr>
          <w:sz w:val="24"/>
          <w:szCs w:val="24"/>
        </w:rPr>
        <w:t xml:space="preserve">  и иных затрат, понесенных Подрядчиком при выполнении работ.</w:t>
      </w:r>
    </w:p>
    <w:p w:rsidR="0012712C" w:rsidRPr="0012712C" w:rsidRDefault="0012712C" w:rsidP="0012712C">
      <w:pPr>
        <w:jc w:val="both"/>
        <w:rPr>
          <w:sz w:val="24"/>
          <w:szCs w:val="24"/>
        </w:rPr>
      </w:pPr>
      <w:r w:rsidRPr="0012712C">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C46E1E">
        <w:rPr>
          <w:sz w:val="24"/>
          <w:szCs w:val="24"/>
        </w:rPr>
        <w:t>ев</w:t>
      </w:r>
      <w:r w:rsidRPr="0012712C">
        <w:rPr>
          <w:sz w:val="24"/>
          <w:szCs w:val="24"/>
        </w:rPr>
        <w:t>, установленн</w:t>
      </w:r>
      <w:r w:rsidR="00C46E1E">
        <w:rPr>
          <w:sz w:val="24"/>
          <w:szCs w:val="24"/>
        </w:rPr>
        <w:t xml:space="preserve">ых </w:t>
      </w:r>
      <w:r w:rsidRPr="0012712C">
        <w:rPr>
          <w:sz w:val="24"/>
          <w:szCs w:val="24"/>
        </w:rPr>
        <w:t>действующим законодательством</w:t>
      </w:r>
      <w:r w:rsidR="00072235">
        <w:rPr>
          <w:sz w:val="24"/>
          <w:szCs w:val="24"/>
        </w:rPr>
        <w:t xml:space="preserve"> РФ</w:t>
      </w:r>
      <w:r w:rsidRPr="0012712C">
        <w:rPr>
          <w:sz w:val="24"/>
          <w:szCs w:val="24"/>
        </w:rPr>
        <w:t>.</w:t>
      </w:r>
    </w:p>
    <w:p w:rsidR="0012712C" w:rsidRPr="0012712C" w:rsidRDefault="0012712C" w:rsidP="0012712C">
      <w:pPr>
        <w:jc w:val="both"/>
        <w:rPr>
          <w:sz w:val="24"/>
          <w:szCs w:val="24"/>
        </w:rPr>
      </w:pPr>
      <w:r w:rsidRPr="0012712C">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12712C" w:rsidRPr="0012712C" w:rsidRDefault="0012712C" w:rsidP="00C46E1E">
      <w:pPr>
        <w:pStyle w:val="af5"/>
        <w:spacing w:after="0" w:line="240" w:lineRule="auto"/>
        <w:jc w:val="both"/>
        <w:rPr>
          <w:rFonts w:ascii="Times New Roman" w:hAnsi="Times New Roman"/>
          <w:b/>
          <w:lang w:val="ru-RU"/>
        </w:rPr>
      </w:pPr>
      <w:r w:rsidRPr="0012712C">
        <w:rPr>
          <w:rFonts w:ascii="Times New Roman" w:hAnsi="Times New Roman"/>
          <w:lang w:val="ru-RU"/>
        </w:rPr>
        <w:t xml:space="preserve">2.4. Объемы определяются в соответствии с утвержденной </w:t>
      </w:r>
      <w:r w:rsidR="00592D21">
        <w:rPr>
          <w:rFonts w:ascii="Times New Roman" w:hAnsi="Times New Roman"/>
          <w:lang w:val="ru-RU"/>
        </w:rPr>
        <w:t>локальной сметой</w:t>
      </w:r>
      <w:r w:rsidRPr="0012712C">
        <w:rPr>
          <w:rFonts w:ascii="Times New Roman" w:hAnsi="Times New Roman"/>
          <w:lang w:val="ru-RU"/>
        </w:rPr>
        <w:t>, являющейся неотъемлемой частью настоящег</w:t>
      </w:r>
      <w:r w:rsidR="00592D21">
        <w:rPr>
          <w:rFonts w:ascii="Times New Roman" w:hAnsi="Times New Roman"/>
          <w:lang w:val="ru-RU"/>
        </w:rPr>
        <w:t xml:space="preserve">о гражданско-правового договора, </w:t>
      </w:r>
      <w:r w:rsidRPr="0012712C">
        <w:rPr>
          <w:rFonts w:ascii="Times New Roman" w:hAnsi="Times New Roman"/>
          <w:lang w:val="ru-RU"/>
        </w:rPr>
        <w:t xml:space="preserve">ведомостью объемов работ. </w:t>
      </w:r>
    </w:p>
    <w:p w:rsidR="0012712C" w:rsidRPr="0012712C" w:rsidRDefault="0012712C" w:rsidP="0012712C">
      <w:pPr>
        <w:jc w:val="both"/>
        <w:rPr>
          <w:sz w:val="24"/>
          <w:szCs w:val="24"/>
        </w:rPr>
      </w:pPr>
      <w:r w:rsidRPr="0012712C">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12712C" w:rsidRPr="0012712C" w:rsidRDefault="0012712C" w:rsidP="0012712C">
      <w:pPr>
        <w:jc w:val="both"/>
        <w:rPr>
          <w:sz w:val="24"/>
          <w:szCs w:val="24"/>
        </w:rPr>
      </w:pPr>
      <w:r w:rsidRPr="0012712C">
        <w:rPr>
          <w:sz w:val="24"/>
          <w:szCs w:val="24"/>
        </w:rPr>
        <w:lastRenderedPageBreak/>
        <w:t>2.6. В случае</w:t>
      </w:r>
      <w:proofErr w:type="gramStart"/>
      <w:r w:rsidRPr="0012712C">
        <w:rPr>
          <w:sz w:val="24"/>
          <w:szCs w:val="24"/>
        </w:rPr>
        <w:t>,</w:t>
      </w:r>
      <w:proofErr w:type="gramEnd"/>
      <w:r w:rsidRPr="0012712C">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12712C" w:rsidRPr="0012712C" w:rsidRDefault="0012712C" w:rsidP="0012712C">
      <w:pPr>
        <w:jc w:val="both"/>
        <w:rPr>
          <w:b/>
          <w:sz w:val="24"/>
          <w:szCs w:val="24"/>
        </w:rPr>
      </w:pPr>
      <w:r w:rsidRPr="0012712C">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12712C" w:rsidRPr="0012712C" w:rsidRDefault="0012712C" w:rsidP="0012712C">
      <w:pPr>
        <w:tabs>
          <w:tab w:val="num" w:pos="360"/>
        </w:tabs>
        <w:ind w:left="360" w:hanging="360"/>
        <w:jc w:val="center"/>
        <w:rPr>
          <w:b/>
          <w:sz w:val="24"/>
          <w:szCs w:val="24"/>
        </w:rPr>
      </w:pPr>
    </w:p>
    <w:p w:rsidR="0012712C" w:rsidRPr="0012712C" w:rsidRDefault="0012712C" w:rsidP="0012712C">
      <w:pPr>
        <w:tabs>
          <w:tab w:val="num" w:pos="360"/>
        </w:tabs>
        <w:ind w:left="360" w:hanging="360"/>
        <w:jc w:val="center"/>
        <w:rPr>
          <w:b/>
          <w:sz w:val="24"/>
          <w:szCs w:val="24"/>
        </w:rPr>
      </w:pPr>
      <w:r w:rsidRPr="0012712C">
        <w:rPr>
          <w:b/>
          <w:sz w:val="24"/>
          <w:szCs w:val="24"/>
        </w:rPr>
        <w:t>3. Права и обязанности Сторон</w:t>
      </w:r>
    </w:p>
    <w:p w:rsidR="0012712C" w:rsidRPr="0012712C" w:rsidRDefault="0012712C" w:rsidP="00072235">
      <w:pPr>
        <w:pStyle w:val="af5"/>
        <w:spacing w:after="0" w:line="240" w:lineRule="auto"/>
        <w:rPr>
          <w:rFonts w:ascii="Times New Roman" w:hAnsi="Times New Roman"/>
          <w:lang w:val="ru-RU"/>
        </w:rPr>
      </w:pPr>
      <w:r w:rsidRPr="0012712C">
        <w:rPr>
          <w:rFonts w:ascii="Times New Roman" w:hAnsi="Times New Roman"/>
          <w:lang w:val="ru-RU"/>
        </w:rPr>
        <w:t>3.1. ПОДРЯДЧИК обязан:</w:t>
      </w:r>
    </w:p>
    <w:p w:rsidR="0012712C" w:rsidRPr="0012712C" w:rsidRDefault="0012712C" w:rsidP="00072235">
      <w:pPr>
        <w:pStyle w:val="af5"/>
        <w:spacing w:after="0" w:line="240" w:lineRule="auto"/>
        <w:jc w:val="both"/>
        <w:rPr>
          <w:rFonts w:ascii="Times New Roman" w:hAnsi="Times New Roman"/>
          <w:lang w:val="ru-RU"/>
        </w:rPr>
      </w:pPr>
      <w:r w:rsidRPr="0012712C">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w:t>
      </w:r>
      <w:r w:rsidR="00592D21">
        <w:rPr>
          <w:rFonts w:ascii="Times New Roman" w:hAnsi="Times New Roman"/>
          <w:lang w:val="ru-RU"/>
        </w:rPr>
        <w:t xml:space="preserve"> открытом</w:t>
      </w:r>
      <w:r w:rsidRPr="0012712C">
        <w:rPr>
          <w:rFonts w:ascii="Times New Roman" w:hAnsi="Times New Roman"/>
          <w:lang w:val="ru-RU"/>
        </w:rPr>
        <w:t xml:space="preserve"> аукционе</w:t>
      </w:r>
      <w:r w:rsidR="00592D21">
        <w:rPr>
          <w:rFonts w:ascii="Times New Roman" w:hAnsi="Times New Roman"/>
          <w:lang w:val="ru-RU"/>
        </w:rPr>
        <w:t xml:space="preserve"> в электронной форме</w:t>
      </w:r>
      <w:r w:rsidRPr="0012712C">
        <w:rPr>
          <w:rFonts w:ascii="Times New Roman" w:hAnsi="Times New Roman"/>
          <w:lang w:val="ru-RU"/>
        </w:rPr>
        <w:t>.</w:t>
      </w:r>
    </w:p>
    <w:p w:rsidR="0012712C" w:rsidRPr="0012712C" w:rsidRDefault="0012712C" w:rsidP="00072235">
      <w:pPr>
        <w:pStyle w:val="af5"/>
        <w:spacing w:after="0" w:line="240" w:lineRule="auto"/>
        <w:jc w:val="both"/>
        <w:rPr>
          <w:rFonts w:ascii="Times New Roman" w:hAnsi="Times New Roman"/>
          <w:lang w:val="ru-RU"/>
        </w:rPr>
      </w:pPr>
      <w:r w:rsidRPr="003C5E44">
        <w:rPr>
          <w:rFonts w:ascii="Times New Roman" w:hAnsi="Times New Roman"/>
          <w:lang w:val="ru-RU"/>
        </w:rPr>
        <w:t>3.1.2.</w:t>
      </w:r>
      <w:r w:rsidRPr="0012712C">
        <w:rPr>
          <w:rFonts w:ascii="Times New Roman" w:hAnsi="Times New Roman"/>
          <w:lang w:val="ru-RU"/>
        </w:rPr>
        <w:t xml:space="preserve">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3F6F94">
        <w:rPr>
          <w:rFonts w:ascii="Times New Roman" w:hAnsi="Times New Roman"/>
          <w:lang w:val="ru-RU"/>
        </w:rPr>
        <w:t xml:space="preserve"> </w:t>
      </w:r>
      <w:r w:rsidR="003F6F94" w:rsidRPr="003F6F94">
        <w:rPr>
          <w:rFonts w:ascii="Times New Roman" w:hAnsi="Times New Roman"/>
          <w:lang w:val="ru-RU"/>
        </w:rPr>
        <w:t>(Приложение № 2 к гражданско-правовому договору)</w:t>
      </w:r>
      <w:r w:rsidRPr="0012712C">
        <w:rPr>
          <w:rFonts w:ascii="Times New Roman" w:hAnsi="Times New Roman"/>
          <w:lang w:val="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12712C" w:rsidRPr="0012712C" w:rsidRDefault="0012712C" w:rsidP="00072235">
      <w:pPr>
        <w:jc w:val="both"/>
        <w:rPr>
          <w:sz w:val="24"/>
          <w:szCs w:val="24"/>
        </w:rPr>
      </w:pPr>
      <w:r w:rsidRPr="0012712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12712C" w:rsidRPr="0012712C" w:rsidRDefault="0012712C" w:rsidP="00072235">
      <w:pPr>
        <w:jc w:val="both"/>
        <w:rPr>
          <w:sz w:val="24"/>
          <w:szCs w:val="24"/>
        </w:rPr>
      </w:pPr>
      <w:r w:rsidRPr="0012712C">
        <w:rPr>
          <w:sz w:val="24"/>
          <w:szCs w:val="24"/>
        </w:rPr>
        <w:t>3.1.3. Передать результат выполненных работ Заказчику.</w:t>
      </w:r>
    </w:p>
    <w:p w:rsidR="0012712C" w:rsidRPr="003C5E44" w:rsidRDefault="0012712C" w:rsidP="00072235">
      <w:pPr>
        <w:jc w:val="both"/>
        <w:rPr>
          <w:sz w:val="24"/>
          <w:szCs w:val="24"/>
        </w:rPr>
      </w:pPr>
      <w:r w:rsidRPr="0012712C">
        <w:rPr>
          <w:sz w:val="24"/>
          <w:szCs w:val="24"/>
        </w:rPr>
        <w:t xml:space="preserve">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w:t>
      </w:r>
      <w:r w:rsidRPr="003C5E44">
        <w:rPr>
          <w:sz w:val="24"/>
          <w:szCs w:val="24"/>
        </w:rPr>
        <w:t>установленный Заказчиком.</w:t>
      </w:r>
    </w:p>
    <w:p w:rsidR="0012712C" w:rsidRPr="0012712C" w:rsidRDefault="0012712C" w:rsidP="0012712C">
      <w:pPr>
        <w:jc w:val="both"/>
        <w:rPr>
          <w:sz w:val="24"/>
          <w:szCs w:val="24"/>
        </w:rPr>
      </w:pPr>
      <w:r w:rsidRPr="003C5E44">
        <w:rPr>
          <w:sz w:val="24"/>
          <w:szCs w:val="24"/>
        </w:rPr>
        <w:t>3.1.5.</w:t>
      </w:r>
      <w:r w:rsidRPr="0012712C">
        <w:rPr>
          <w:sz w:val="24"/>
          <w:szCs w:val="24"/>
        </w:rPr>
        <w:t xml:space="preserve">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12712C" w:rsidRPr="0012712C" w:rsidRDefault="0012712C" w:rsidP="0012712C">
      <w:pPr>
        <w:jc w:val="both"/>
        <w:rPr>
          <w:sz w:val="24"/>
          <w:szCs w:val="24"/>
        </w:rPr>
      </w:pPr>
      <w:r w:rsidRPr="0012712C">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2712C" w:rsidRPr="0012712C" w:rsidRDefault="0012712C" w:rsidP="0012712C">
      <w:pPr>
        <w:jc w:val="both"/>
        <w:rPr>
          <w:sz w:val="24"/>
          <w:szCs w:val="24"/>
        </w:rPr>
      </w:pPr>
      <w:r w:rsidRPr="0012712C">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12712C" w:rsidRPr="0012712C" w:rsidRDefault="0012712C" w:rsidP="0012712C">
      <w:pPr>
        <w:jc w:val="both"/>
        <w:rPr>
          <w:sz w:val="24"/>
          <w:szCs w:val="24"/>
        </w:rPr>
      </w:pPr>
      <w:r w:rsidRPr="0012712C">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w:t>
      </w:r>
      <w:r w:rsidR="00592D21">
        <w:rPr>
          <w:sz w:val="24"/>
          <w:szCs w:val="24"/>
        </w:rPr>
        <w:t>о гражданско-правового договора.</w:t>
      </w:r>
    </w:p>
    <w:p w:rsidR="0012712C" w:rsidRPr="0012712C" w:rsidRDefault="0012712C" w:rsidP="0012712C">
      <w:pPr>
        <w:jc w:val="both"/>
        <w:rPr>
          <w:sz w:val="24"/>
          <w:szCs w:val="24"/>
        </w:rPr>
      </w:pPr>
      <w:r w:rsidRPr="0012712C">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12712C" w:rsidRPr="0012712C" w:rsidRDefault="0012712C" w:rsidP="0012712C">
      <w:pPr>
        <w:jc w:val="both"/>
        <w:rPr>
          <w:sz w:val="24"/>
          <w:szCs w:val="24"/>
        </w:rPr>
      </w:pPr>
      <w:r w:rsidRPr="0012712C">
        <w:rPr>
          <w:sz w:val="24"/>
          <w:szCs w:val="24"/>
        </w:rPr>
        <w:t xml:space="preserve">3.1.9. Во время выполнения работ осуществлять за свой счет уборку территории, на </w:t>
      </w:r>
      <w:r w:rsidRPr="0012712C">
        <w:rPr>
          <w:sz w:val="24"/>
          <w:szCs w:val="24"/>
        </w:rPr>
        <w:lastRenderedPageBreak/>
        <w:t>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12712C" w:rsidRPr="0012712C" w:rsidRDefault="0012712C" w:rsidP="0012712C">
      <w:pPr>
        <w:jc w:val="both"/>
        <w:rPr>
          <w:sz w:val="24"/>
          <w:szCs w:val="24"/>
        </w:rPr>
      </w:pPr>
      <w:r w:rsidRPr="0012712C">
        <w:rPr>
          <w:sz w:val="24"/>
          <w:szCs w:val="24"/>
        </w:rPr>
        <w:t xml:space="preserve">3.1.10. Обеспечить представителям Заказчика доступ </w:t>
      </w:r>
      <w:proofErr w:type="gramStart"/>
      <w:r w:rsidRPr="0012712C">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12712C">
        <w:rPr>
          <w:sz w:val="24"/>
          <w:szCs w:val="24"/>
        </w:rPr>
        <w:t xml:space="preserve"> и качеством работ и материалов.</w:t>
      </w:r>
    </w:p>
    <w:p w:rsidR="0012712C" w:rsidRPr="0012712C" w:rsidRDefault="0012712C" w:rsidP="0012712C">
      <w:pPr>
        <w:jc w:val="both"/>
        <w:rPr>
          <w:sz w:val="24"/>
          <w:szCs w:val="24"/>
        </w:rPr>
      </w:pPr>
      <w:r w:rsidRPr="0012712C">
        <w:rPr>
          <w:sz w:val="24"/>
          <w:szCs w:val="24"/>
        </w:rPr>
        <w:t>3.1.11. Работы   выполнять  по гибкому графику в работающем учреждении по согласованию с Заказчиком. Режим работы с 8.00 до 18.30. выходной –  воскресение.</w:t>
      </w:r>
    </w:p>
    <w:p w:rsidR="0012712C" w:rsidRPr="0012712C" w:rsidRDefault="0012712C" w:rsidP="0012712C">
      <w:pPr>
        <w:pStyle w:val="af5"/>
        <w:spacing w:after="0"/>
        <w:rPr>
          <w:rFonts w:ascii="Times New Roman" w:hAnsi="Times New Roman"/>
          <w:lang w:val="ru-RU"/>
        </w:rPr>
      </w:pPr>
      <w:r w:rsidRPr="0012712C">
        <w:rPr>
          <w:rFonts w:ascii="Times New Roman" w:hAnsi="Times New Roman"/>
          <w:lang w:val="ru-RU"/>
        </w:rPr>
        <w:t>3.2. ЗАКАЗЧИК обязан:</w:t>
      </w:r>
    </w:p>
    <w:p w:rsidR="0012712C" w:rsidRPr="0012712C" w:rsidRDefault="0012712C" w:rsidP="0012712C">
      <w:pPr>
        <w:pStyle w:val="af5"/>
        <w:spacing w:after="0"/>
        <w:jc w:val="both"/>
        <w:rPr>
          <w:rFonts w:ascii="Times New Roman" w:hAnsi="Times New Roman"/>
          <w:lang w:val="ru-RU"/>
        </w:rPr>
      </w:pPr>
      <w:r w:rsidRPr="0012712C">
        <w:rPr>
          <w:rFonts w:ascii="Times New Roman" w:hAnsi="Times New Roman"/>
          <w:lang w:val="ru-RU"/>
        </w:rPr>
        <w:t>3.2.1. В течение 5 дней после получения от Подрядчика извещения об окончании работ либо по истечении срока, указанного в п. 1.3. граж</w:t>
      </w:r>
      <w:r w:rsidR="00592D21">
        <w:rPr>
          <w:rFonts w:ascii="Times New Roman" w:hAnsi="Times New Roman"/>
          <w:lang w:val="ru-RU"/>
        </w:rPr>
        <w:t>данско-правового договора</w:t>
      </w:r>
      <w:r w:rsidRPr="0012712C">
        <w:rPr>
          <w:rFonts w:ascii="Times New Roman" w:hAnsi="Times New Roman"/>
          <w:lang w:val="ru-RU"/>
        </w:rPr>
        <w:t>, осмотреть и принять результат работ по акту выполненных работ, а при обнаружении недостатков в работе либо отступлений от гражданск</w:t>
      </w:r>
      <w:r w:rsidR="00592D21">
        <w:rPr>
          <w:rFonts w:ascii="Times New Roman" w:hAnsi="Times New Roman"/>
          <w:lang w:val="ru-RU"/>
        </w:rPr>
        <w:t>о-правового договора</w:t>
      </w:r>
      <w:r w:rsidRPr="0012712C">
        <w:rPr>
          <w:rFonts w:ascii="Times New Roman" w:hAnsi="Times New Roman"/>
          <w:lang w:val="ru-RU"/>
        </w:rPr>
        <w:t>, ухудшающих результат работы, - немедленно сообщить об этом Подрядчику.</w:t>
      </w:r>
    </w:p>
    <w:p w:rsidR="0012712C" w:rsidRPr="0012712C" w:rsidRDefault="0012712C" w:rsidP="0012712C">
      <w:pPr>
        <w:pStyle w:val="af5"/>
        <w:spacing w:after="0"/>
        <w:jc w:val="both"/>
        <w:rPr>
          <w:rFonts w:ascii="Times New Roman" w:hAnsi="Times New Roman"/>
          <w:lang w:val="ru-RU"/>
        </w:rPr>
      </w:pPr>
      <w:r w:rsidRPr="0012712C">
        <w:rPr>
          <w:rFonts w:ascii="Times New Roman" w:hAnsi="Times New Roman"/>
          <w:lang w:val="ru-RU"/>
        </w:rPr>
        <w:t xml:space="preserve">3.3. ЗАКАЗЧИК имеет право: </w:t>
      </w:r>
    </w:p>
    <w:p w:rsidR="0012712C" w:rsidRPr="0012712C" w:rsidRDefault="0012712C" w:rsidP="0012712C">
      <w:pPr>
        <w:jc w:val="both"/>
        <w:rPr>
          <w:sz w:val="24"/>
          <w:szCs w:val="24"/>
        </w:rPr>
      </w:pPr>
      <w:r w:rsidRPr="0012712C">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2712C" w:rsidRPr="0012712C" w:rsidRDefault="0012712C" w:rsidP="0012712C">
      <w:pPr>
        <w:jc w:val="both"/>
        <w:rPr>
          <w:sz w:val="24"/>
          <w:szCs w:val="24"/>
        </w:rPr>
      </w:pPr>
      <w:r w:rsidRPr="0012712C">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2712C" w:rsidRPr="0012712C" w:rsidRDefault="0012712C" w:rsidP="0012712C">
      <w:pPr>
        <w:jc w:val="both"/>
        <w:rPr>
          <w:sz w:val="24"/>
          <w:szCs w:val="24"/>
        </w:rPr>
      </w:pPr>
      <w:r w:rsidRPr="0012712C">
        <w:rPr>
          <w:sz w:val="24"/>
          <w:szCs w:val="24"/>
        </w:rPr>
        <w:t>3.5. При уклонении Заказчика от приема выполненных работ Подрядчик не имеет права продавать результат работ.</w:t>
      </w:r>
    </w:p>
    <w:p w:rsidR="0012712C" w:rsidRPr="0012712C" w:rsidRDefault="0012712C" w:rsidP="0012712C">
      <w:pPr>
        <w:jc w:val="both"/>
        <w:rPr>
          <w:sz w:val="24"/>
          <w:szCs w:val="24"/>
        </w:rPr>
      </w:pPr>
      <w:r w:rsidRPr="0012712C">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2712C" w:rsidRPr="0012712C" w:rsidRDefault="0012712C" w:rsidP="0012712C">
      <w:pPr>
        <w:tabs>
          <w:tab w:val="num" w:pos="360"/>
        </w:tabs>
        <w:ind w:left="360" w:hanging="360"/>
        <w:jc w:val="center"/>
        <w:rPr>
          <w:b/>
          <w:sz w:val="24"/>
          <w:szCs w:val="24"/>
        </w:rPr>
      </w:pPr>
    </w:p>
    <w:p w:rsidR="0012712C" w:rsidRPr="0012712C" w:rsidRDefault="0012712C" w:rsidP="0012712C">
      <w:pPr>
        <w:tabs>
          <w:tab w:val="num" w:pos="360"/>
        </w:tabs>
        <w:ind w:left="360" w:hanging="360"/>
        <w:jc w:val="center"/>
        <w:rPr>
          <w:b/>
          <w:sz w:val="24"/>
          <w:szCs w:val="24"/>
        </w:rPr>
      </w:pPr>
      <w:r w:rsidRPr="0012712C">
        <w:rPr>
          <w:b/>
          <w:sz w:val="24"/>
          <w:szCs w:val="24"/>
        </w:rPr>
        <w:t>4. Ответственность Сторон</w:t>
      </w:r>
    </w:p>
    <w:p w:rsidR="0012712C" w:rsidRPr="0012712C" w:rsidRDefault="0012712C" w:rsidP="0012712C">
      <w:pPr>
        <w:pStyle w:val="af6"/>
        <w:spacing w:after="0"/>
        <w:ind w:left="0"/>
        <w:jc w:val="both"/>
        <w:rPr>
          <w:sz w:val="24"/>
          <w:szCs w:val="24"/>
        </w:rPr>
      </w:pPr>
      <w:r w:rsidRPr="0012712C">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w:t>
      </w:r>
      <w:r w:rsidR="00540563">
        <w:rPr>
          <w:sz w:val="24"/>
          <w:szCs w:val="24"/>
        </w:rPr>
        <w:t>-правовым договором</w:t>
      </w:r>
      <w:r w:rsidRPr="0012712C">
        <w:rPr>
          <w:sz w:val="24"/>
          <w:szCs w:val="24"/>
        </w:rPr>
        <w:t>.</w:t>
      </w:r>
    </w:p>
    <w:p w:rsidR="0012712C" w:rsidRPr="0012712C" w:rsidRDefault="0012712C" w:rsidP="0012712C">
      <w:pPr>
        <w:pStyle w:val="af6"/>
        <w:spacing w:after="0"/>
        <w:ind w:left="0"/>
        <w:jc w:val="both"/>
        <w:rPr>
          <w:sz w:val="24"/>
          <w:szCs w:val="24"/>
        </w:rPr>
      </w:pPr>
      <w:r w:rsidRPr="0012712C">
        <w:rPr>
          <w:sz w:val="24"/>
          <w:szCs w:val="24"/>
        </w:rPr>
        <w:t xml:space="preserve">4.2. </w:t>
      </w:r>
      <w:proofErr w:type="gramStart"/>
      <w:r w:rsidRPr="0012712C">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одна десятой действующей на день уплаты пени ставки рефинансирования  Центрального банка Российской Федерации от</w:t>
      </w:r>
      <w:proofErr w:type="gramEnd"/>
      <w:r w:rsidRPr="0012712C">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12712C" w:rsidRPr="0012712C" w:rsidRDefault="0012712C" w:rsidP="0012712C">
      <w:pPr>
        <w:pStyle w:val="af6"/>
        <w:spacing w:after="0"/>
        <w:ind w:left="0"/>
        <w:jc w:val="both"/>
        <w:rPr>
          <w:sz w:val="24"/>
          <w:szCs w:val="24"/>
        </w:rPr>
      </w:pPr>
      <w:r w:rsidRPr="0012712C">
        <w:rPr>
          <w:sz w:val="24"/>
          <w:szCs w:val="24"/>
        </w:rPr>
        <w:t>4.3. За невыполнение обязанностей, предусмотренных п. 3.1.9 настоящего гражданск</w:t>
      </w:r>
      <w:r w:rsidR="00540563">
        <w:rPr>
          <w:sz w:val="24"/>
          <w:szCs w:val="24"/>
        </w:rPr>
        <w:t>о-правового договора</w:t>
      </w:r>
      <w:r w:rsidRPr="0012712C">
        <w:rPr>
          <w:sz w:val="24"/>
          <w:szCs w:val="24"/>
        </w:rPr>
        <w:t>,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12712C" w:rsidRPr="0012712C" w:rsidRDefault="0012712C" w:rsidP="0012712C">
      <w:pPr>
        <w:pStyle w:val="af6"/>
        <w:spacing w:after="0"/>
        <w:ind w:left="0"/>
        <w:jc w:val="both"/>
        <w:rPr>
          <w:sz w:val="24"/>
          <w:szCs w:val="24"/>
        </w:rPr>
      </w:pPr>
      <w:r w:rsidRPr="0012712C">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w:t>
      </w:r>
      <w:r w:rsidR="00540563">
        <w:rPr>
          <w:sz w:val="24"/>
          <w:szCs w:val="24"/>
        </w:rPr>
        <w:t>жданско-правовому договору</w:t>
      </w:r>
      <w:r w:rsidRPr="0012712C">
        <w:rPr>
          <w:sz w:val="24"/>
          <w:szCs w:val="24"/>
        </w:rPr>
        <w:t>.</w:t>
      </w:r>
    </w:p>
    <w:p w:rsidR="0012712C" w:rsidRPr="0012712C" w:rsidRDefault="0012712C" w:rsidP="0012712C">
      <w:pPr>
        <w:pStyle w:val="af6"/>
        <w:spacing w:after="0"/>
        <w:ind w:left="0"/>
        <w:jc w:val="both"/>
        <w:rPr>
          <w:sz w:val="24"/>
          <w:szCs w:val="24"/>
        </w:rPr>
      </w:pPr>
      <w:r w:rsidRPr="0012712C">
        <w:rPr>
          <w:sz w:val="24"/>
          <w:szCs w:val="24"/>
        </w:rPr>
        <w:lastRenderedPageBreak/>
        <w:t>4.5. В случае выполнения работ ненадлежащего качества Подрядчик уплачивает Заказчику штраф в размере 5 % от цены гражданск</w:t>
      </w:r>
      <w:r w:rsidR="00540563">
        <w:rPr>
          <w:sz w:val="24"/>
          <w:szCs w:val="24"/>
        </w:rPr>
        <w:t>о-правового договора</w:t>
      </w:r>
      <w:r w:rsidRPr="0012712C">
        <w:rPr>
          <w:sz w:val="24"/>
          <w:szCs w:val="24"/>
        </w:rPr>
        <w:t>.</w:t>
      </w:r>
    </w:p>
    <w:p w:rsidR="0012712C" w:rsidRPr="0012712C" w:rsidRDefault="0012712C" w:rsidP="0012712C">
      <w:pPr>
        <w:pStyle w:val="af6"/>
        <w:spacing w:after="0"/>
        <w:ind w:left="0"/>
        <w:jc w:val="both"/>
        <w:rPr>
          <w:sz w:val="24"/>
          <w:szCs w:val="24"/>
        </w:rPr>
      </w:pPr>
      <w:r w:rsidRPr="0012712C">
        <w:rPr>
          <w:sz w:val="24"/>
          <w:szCs w:val="24"/>
        </w:rPr>
        <w:t>4.6. Заказчик вправе  потребовать возмещения причиненных убытков,  если отступления в работе от условий</w:t>
      </w:r>
      <w:r w:rsidR="00540563">
        <w:rPr>
          <w:sz w:val="24"/>
          <w:szCs w:val="24"/>
        </w:rPr>
        <w:t xml:space="preserve"> гражданско-правового договора </w:t>
      </w:r>
      <w:r w:rsidRPr="0012712C">
        <w:rPr>
          <w:sz w:val="24"/>
          <w:szCs w:val="24"/>
        </w:rPr>
        <w:t>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12712C" w:rsidRPr="0012712C" w:rsidRDefault="0012712C" w:rsidP="0012712C">
      <w:pPr>
        <w:pStyle w:val="af6"/>
        <w:spacing w:after="0"/>
        <w:ind w:left="0"/>
        <w:jc w:val="both"/>
        <w:rPr>
          <w:sz w:val="24"/>
          <w:szCs w:val="24"/>
        </w:rPr>
      </w:pPr>
      <w:r w:rsidRPr="0012712C">
        <w:rPr>
          <w:sz w:val="24"/>
          <w:szCs w:val="24"/>
        </w:rPr>
        <w:t xml:space="preserve">4.7. В случае </w:t>
      </w:r>
      <w:proofErr w:type="spellStart"/>
      <w:r w:rsidRPr="0012712C">
        <w:rPr>
          <w:sz w:val="24"/>
          <w:szCs w:val="24"/>
        </w:rPr>
        <w:t>неустранения</w:t>
      </w:r>
      <w:proofErr w:type="spellEnd"/>
      <w:r w:rsidRPr="0012712C">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12712C" w:rsidRPr="0012712C" w:rsidRDefault="0012712C" w:rsidP="0012712C">
      <w:pPr>
        <w:pStyle w:val="af6"/>
        <w:spacing w:after="0"/>
        <w:ind w:left="0"/>
        <w:jc w:val="both"/>
        <w:rPr>
          <w:sz w:val="24"/>
          <w:szCs w:val="24"/>
        </w:rPr>
      </w:pPr>
      <w:r w:rsidRPr="0012712C">
        <w:rPr>
          <w:sz w:val="24"/>
          <w:szCs w:val="24"/>
        </w:rPr>
        <w:t xml:space="preserve">4.8. Неустойка (штраф, пени) перечисляются </w:t>
      </w:r>
      <w:r w:rsidRPr="0012712C">
        <w:rPr>
          <w:bCs/>
          <w:sz w:val="24"/>
          <w:szCs w:val="24"/>
        </w:rPr>
        <w:t>Подрядчиком</w:t>
      </w:r>
      <w:r w:rsidRPr="0012712C">
        <w:rPr>
          <w:sz w:val="24"/>
          <w:szCs w:val="24"/>
        </w:rPr>
        <w:t xml:space="preserve"> в течение 10 (десяти) дней с момента выставления соответствующей претензии на расчетный счет </w:t>
      </w:r>
      <w:r w:rsidRPr="0012712C">
        <w:rPr>
          <w:bCs/>
          <w:sz w:val="24"/>
          <w:szCs w:val="24"/>
        </w:rPr>
        <w:t>Заказчика</w:t>
      </w:r>
      <w:r w:rsidRPr="0012712C">
        <w:rPr>
          <w:sz w:val="24"/>
          <w:szCs w:val="24"/>
        </w:rPr>
        <w:t>, указанный в претензии. Уплата неустойки не освобождает сторону от выполнения обязательств или устранения нарушений.</w:t>
      </w:r>
    </w:p>
    <w:p w:rsidR="0012712C" w:rsidRPr="0012712C" w:rsidRDefault="0012712C" w:rsidP="0012712C">
      <w:pPr>
        <w:pStyle w:val="af6"/>
        <w:spacing w:after="0"/>
        <w:ind w:left="0"/>
        <w:jc w:val="both"/>
        <w:rPr>
          <w:sz w:val="24"/>
          <w:szCs w:val="24"/>
        </w:rPr>
      </w:pPr>
      <w:r w:rsidRPr="0012712C">
        <w:rPr>
          <w:sz w:val="24"/>
          <w:szCs w:val="24"/>
        </w:rPr>
        <w:t>4.9. Подрядчик возмещает Заказчику в полном объеме ущерб, причиненный ненадлежащим исполнением условий настоящего гражданск</w:t>
      </w:r>
      <w:r w:rsidR="00540563">
        <w:rPr>
          <w:sz w:val="24"/>
          <w:szCs w:val="24"/>
        </w:rPr>
        <w:t>о-правового договора</w:t>
      </w:r>
      <w:r w:rsidRPr="0012712C">
        <w:rPr>
          <w:sz w:val="24"/>
          <w:szCs w:val="24"/>
        </w:rPr>
        <w:t>.</w:t>
      </w:r>
    </w:p>
    <w:p w:rsidR="0012712C" w:rsidRPr="0012712C" w:rsidRDefault="0012712C" w:rsidP="0012712C">
      <w:pPr>
        <w:pStyle w:val="af6"/>
        <w:spacing w:after="0"/>
        <w:ind w:left="0"/>
        <w:jc w:val="both"/>
        <w:rPr>
          <w:sz w:val="24"/>
          <w:szCs w:val="24"/>
        </w:rPr>
      </w:pPr>
      <w:r w:rsidRPr="0012712C">
        <w:rPr>
          <w:sz w:val="24"/>
          <w:szCs w:val="24"/>
        </w:rPr>
        <w:t>4.10. Подрядчик возмещает ущерб, причиненный третьим лицам, во время исполнения обязательств по настоящему гражданск</w:t>
      </w:r>
      <w:r w:rsidR="00540563">
        <w:rPr>
          <w:sz w:val="24"/>
          <w:szCs w:val="24"/>
        </w:rPr>
        <w:t>о-правовому договору</w:t>
      </w:r>
      <w:r w:rsidRPr="0012712C">
        <w:rPr>
          <w:sz w:val="24"/>
          <w:szCs w:val="24"/>
        </w:rPr>
        <w:t>.</w:t>
      </w:r>
    </w:p>
    <w:p w:rsidR="0012712C" w:rsidRPr="0012712C" w:rsidRDefault="0012712C" w:rsidP="0012712C">
      <w:pPr>
        <w:pStyle w:val="af6"/>
        <w:spacing w:after="0"/>
        <w:ind w:left="0"/>
        <w:jc w:val="both"/>
        <w:rPr>
          <w:sz w:val="24"/>
          <w:szCs w:val="24"/>
        </w:rPr>
      </w:pPr>
      <w:r w:rsidRPr="0012712C">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w:t>
      </w:r>
      <w:r w:rsidR="00540563">
        <w:rPr>
          <w:sz w:val="24"/>
          <w:szCs w:val="24"/>
        </w:rPr>
        <w:t>о-правового договора</w:t>
      </w:r>
      <w:r w:rsidRPr="0012712C">
        <w:rPr>
          <w:sz w:val="24"/>
          <w:szCs w:val="24"/>
        </w:rPr>
        <w:t>.</w:t>
      </w:r>
    </w:p>
    <w:p w:rsidR="0012712C" w:rsidRPr="0012712C" w:rsidRDefault="0012712C" w:rsidP="0012712C">
      <w:pPr>
        <w:pStyle w:val="af6"/>
        <w:spacing w:after="0"/>
        <w:ind w:left="0"/>
        <w:jc w:val="both"/>
        <w:rPr>
          <w:sz w:val="24"/>
          <w:szCs w:val="24"/>
        </w:rPr>
      </w:pPr>
    </w:p>
    <w:p w:rsidR="0012712C" w:rsidRPr="0012712C" w:rsidRDefault="0012712C" w:rsidP="0012712C">
      <w:pPr>
        <w:pStyle w:val="ConsNormal"/>
        <w:widowControl/>
        <w:ind w:right="57" w:firstLine="0"/>
        <w:jc w:val="center"/>
        <w:outlineLvl w:val="0"/>
        <w:rPr>
          <w:rFonts w:ascii="Times New Roman" w:hAnsi="Times New Roman" w:cs="Times New Roman"/>
          <w:b/>
          <w:sz w:val="24"/>
          <w:szCs w:val="24"/>
        </w:rPr>
      </w:pPr>
      <w:r w:rsidRPr="0012712C">
        <w:rPr>
          <w:rFonts w:ascii="Times New Roman" w:hAnsi="Times New Roman" w:cs="Times New Roman"/>
          <w:b/>
          <w:sz w:val="24"/>
          <w:szCs w:val="24"/>
        </w:rPr>
        <w:t>5. Приемка работ</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w:t>
      </w:r>
      <w:r w:rsidR="00540563">
        <w:rPr>
          <w:rFonts w:ascii="Times New Roman" w:hAnsi="Times New Roman" w:cs="Times New Roman"/>
          <w:sz w:val="24"/>
          <w:szCs w:val="24"/>
        </w:rPr>
        <w:t>-правовым договором</w:t>
      </w:r>
      <w:r w:rsidRPr="0012712C">
        <w:rPr>
          <w:rFonts w:ascii="Times New Roman" w:hAnsi="Times New Roman" w:cs="Times New Roman"/>
          <w:sz w:val="24"/>
          <w:szCs w:val="24"/>
        </w:rPr>
        <w:t>.</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5.2. Приемка объекта осуществляется комиссией, состоящей из представителей Заказчика, в том числе специалиста муниципального</w:t>
      </w:r>
      <w:r w:rsidR="00540563">
        <w:rPr>
          <w:rFonts w:ascii="Times New Roman" w:hAnsi="Times New Roman" w:cs="Times New Roman"/>
          <w:sz w:val="24"/>
          <w:szCs w:val="24"/>
        </w:rPr>
        <w:t xml:space="preserve"> казенного</w:t>
      </w:r>
      <w:r w:rsidRPr="0012712C">
        <w:rPr>
          <w:rFonts w:ascii="Times New Roman" w:hAnsi="Times New Roman" w:cs="Times New Roman"/>
          <w:sz w:val="24"/>
          <w:szCs w:val="24"/>
        </w:rPr>
        <w:t xml:space="preserve"> учреждения по проектно-документационному сопровождению и техническому </w:t>
      </w:r>
      <w:proofErr w:type="gramStart"/>
      <w:r w:rsidRPr="0012712C">
        <w:rPr>
          <w:rFonts w:ascii="Times New Roman" w:hAnsi="Times New Roman" w:cs="Times New Roman"/>
          <w:sz w:val="24"/>
          <w:szCs w:val="24"/>
        </w:rPr>
        <w:t>контролю за</w:t>
      </w:r>
      <w:proofErr w:type="gramEnd"/>
      <w:r w:rsidRPr="0012712C">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12712C" w:rsidRPr="0012712C" w:rsidRDefault="0012712C" w:rsidP="0012712C">
      <w:pPr>
        <w:pStyle w:val="ConsNormal"/>
        <w:widowControl/>
        <w:ind w:right="57" w:firstLine="0"/>
        <w:jc w:val="center"/>
        <w:outlineLvl w:val="0"/>
        <w:rPr>
          <w:rFonts w:ascii="Times New Roman" w:hAnsi="Times New Roman" w:cs="Times New Roman"/>
          <w:b/>
          <w:sz w:val="24"/>
          <w:szCs w:val="24"/>
        </w:rPr>
      </w:pPr>
    </w:p>
    <w:p w:rsidR="0012712C" w:rsidRPr="0012712C" w:rsidRDefault="0012712C" w:rsidP="0012712C">
      <w:pPr>
        <w:pStyle w:val="ConsNormal"/>
        <w:widowControl/>
        <w:ind w:right="57" w:firstLine="0"/>
        <w:jc w:val="center"/>
        <w:outlineLvl w:val="0"/>
        <w:rPr>
          <w:rFonts w:ascii="Times New Roman" w:hAnsi="Times New Roman" w:cs="Times New Roman"/>
          <w:b/>
          <w:sz w:val="24"/>
          <w:szCs w:val="24"/>
        </w:rPr>
      </w:pPr>
      <w:r w:rsidRPr="0012712C">
        <w:rPr>
          <w:rFonts w:ascii="Times New Roman" w:hAnsi="Times New Roman" w:cs="Times New Roman"/>
          <w:b/>
          <w:sz w:val="24"/>
          <w:szCs w:val="24"/>
        </w:rPr>
        <w:t>6. Гарантии</w:t>
      </w:r>
    </w:p>
    <w:p w:rsidR="0012712C" w:rsidRPr="0012712C" w:rsidRDefault="0012712C" w:rsidP="0012712C">
      <w:pPr>
        <w:jc w:val="both"/>
        <w:rPr>
          <w:sz w:val="24"/>
          <w:szCs w:val="24"/>
        </w:rPr>
      </w:pPr>
      <w:r w:rsidRPr="0012712C">
        <w:rPr>
          <w:sz w:val="24"/>
          <w:szCs w:val="24"/>
        </w:rPr>
        <w:t>6.1 Гарантии качества распространяются на все конструктивные элементы и работы, выполненные Подрядчиком по настоящему гражданск</w:t>
      </w:r>
      <w:r w:rsidR="004D520F">
        <w:rPr>
          <w:sz w:val="24"/>
          <w:szCs w:val="24"/>
        </w:rPr>
        <w:t>о-правовому договору</w:t>
      </w:r>
      <w:r w:rsidRPr="0012712C">
        <w:rPr>
          <w:sz w:val="24"/>
          <w:szCs w:val="24"/>
        </w:rPr>
        <w:t>.</w:t>
      </w:r>
    </w:p>
    <w:p w:rsidR="0012712C" w:rsidRPr="0012712C" w:rsidRDefault="0012712C" w:rsidP="0012712C">
      <w:pPr>
        <w:jc w:val="both"/>
        <w:rPr>
          <w:sz w:val="24"/>
          <w:szCs w:val="24"/>
        </w:rPr>
      </w:pPr>
      <w:r w:rsidRPr="0012712C">
        <w:rPr>
          <w:sz w:val="24"/>
          <w:szCs w:val="24"/>
        </w:rPr>
        <w:t xml:space="preserve">6.2. Гарантийный срок на выполненные работы составляет – 5 (пять) лет с момента подписания акта выполненных работ. </w:t>
      </w:r>
    </w:p>
    <w:p w:rsidR="0012712C" w:rsidRPr="0012712C" w:rsidRDefault="0012712C" w:rsidP="0012712C">
      <w:pPr>
        <w:jc w:val="both"/>
        <w:rPr>
          <w:sz w:val="24"/>
          <w:szCs w:val="24"/>
        </w:rPr>
      </w:pPr>
      <w:r w:rsidRPr="0012712C">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w:t>
      </w:r>
      <w:r w:rsidRPr="0012712C">
        <w:rPr>
          <w:sz w:val="24"/>
          <w:szCs w:val="24"/>
        </w:rPr>
        <w:lastRenderedPageBreak/>
        <w:t>установленные сроки,  Подрядчик уплачивает Заказчику неустойку, предусмотренную п. 4.2 настоящего гражданск</w:t>
      </w:r>
      <w:r w:rsidR="004D520F">
        <w:rPr>
          <w:sz w:val="24"/>
          <w:szCs w:val="24"/>
        </w:rPr>
        <w:t>о-правового договора</w:t>
      </w:r>
      <w:r w:rsidRPr="0012712C">
        <w:rPr>
          <w:sz w:val="24"/>
          <w:szCs w:val="24"/>
        </w:rPr>
        <w:t>.</w:t>
      </w:r>
    </w:p>
    <w:p w:rsidR="0012712C" w:rsidRPr="0012712C" w:rsidRDefault="0012712C" w:rsidP="0012712C">
      <w:pPr>
        <w:jc w:val="both"/>
        <w:rPr>
          <w:sz w:val="24"/>
          <w:szCs w:val="24"/>
        </w:rPr>
      </w:pPr>
      <w:r w:rsidRPr="0012712C">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6.5. В случае выявления дефектов гарантийный срок устанавливается вновь в соответствии с п. 6.2</w:t>
      </w:r>
      <w:r w:rsidR="004D520F">
        <w:rPr>
          <w:rFonts w:ascii="Times New Roman" w:hAnsi="Times New Roman" w:cs="Times New Roman"/>
          <w:sz w:val="24"/>
          <w:szCs w:val="24"/>
        </w:rPr>
        <w:t xml:space="preserve"> гражданско-правового договора </w:t>
      </w:r>
      <w:r w:rsidRPr="0012712C">
        <w:rPr>
          <w:rFonts w:ascii="Times New Roman" w:hAnsi="Times New Roman" w:cs="Times New Roman"/>
          <w:sz w:val="24"/>
          <w:szCs w:val="24"/>
        </w:rPr>
        <w:t>с момента (даты) завершения работ по устранению дефекта, оформляемый соответствующим актом.</w:t>
      </w:r>
    </w:p>
    <w:p w:rsidR="0012712C" w:rsidRPr="0012712C" w:rsidRDefault="0012712C" w:rsidP="0012712C">
      <w:pPr>
        <w:pStyle w:val="ConsNormal"/>
        <w:widowControl/>
        <w:ind w:right="57" w:firstLine="0"/>
        <w:jc w:val="both"/>
        <w:rPr>
          <w:rFonts w:ascii="Times New Roman" w:hAnsi="Times New Roman" w:cs="Times New Roman"/>
          <w:sz w:val="24"/>
          <w:szCs w:val="24"/>
        </w:rPr>
      </w:pPr>
    </w:p>
    <w:p w:rsidR="0012712C" w:rsidRPr="0012712C" w:rsidRDefault="0012712C" w:rsidP="0012712C">
      <w:pPr>
        <w:pStyle w:val="ConsNormal"/>
        <w:widowControl/>
        <w:ind w:right="57" w:firstLine="0"/>
        <w:jc w:val="center"/>
        <w:outlineLvl w:val="0"/>
        <w:rPr>
          <w:rFonts w:ascii="Times New Roman" w:hAnsi="Times New Roman" w:cs="Times New Roman"/>
          <w:b/>
          <w:sz w:val="24"/>
          <w:szCs w:val="24"/>
        </w:rPr>
      </w:pPr>
      <w:r w:rsidRPr="0012712C">
        <w:rPr>
          <w:rFonts w:ascii="Times New Roman" w:hAnsi="Times New Roman" w:cs="Times New Roman"/>
          <w:b/>
          <w:sz w:val="24"/>
          <w:szCs w:val="24"/>
        </w:rPr>
        <w:t xml:space="preserve">7. Расторжение гражданско-правового договора </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7.1. Расторжение гражданск</w:t>
      </w:r>
      <w:r w:rsidR="004D520F">
        <w:rPr>
          <w:rFonts w:ascii="Times New Roman" w:hAnsi="Times New Roman" w:cs="Times New Roman"/>
          <w:sz w:val="24"/>
          <w:szCs w:val="24"/>
        </w:rPr>
        <w:t xml:space="preserve">о-правового договора </w:t>
      </w:r>
      <w:r w:rsidRPr="0012712C">
        <w:rPr>
          <w:rFonts w:ascii="Times New Roman" w:hAnsi="Times New Roman" w:cs="Times New Roman"/>
          <w:sz w:val="24"/>
          <w:szCs w:val="24"/>
        </w:rPr>
        <w:t xml:space="preserve"> возможно по соглашению сторон или решению суда в случаях предусмотренных гражданским законодательством</w:t>
      </w:r>
      <w:r w:rsidR="00072235">
        <w:rPr>
          <w:rFonts w:ascii="Times New Roman" w:hAnsi="Times New Roman" w:cs="Times New Roman"/>
          <w:sz w:val="24"/>
          <w:szCs w:val="24"/>
        </w:rPr>
        <w:t xml:space="preserve"> РФ</w:t>
      </w:r>
      <w:r w:rsidRPr="0012712C">
        <w:rPr>
          <w:rFonts w:ascii="Times New Roman" w:hAnsi="Times New Roman" w:cs="Times New Roman"/>
          <w:sz w:val="24"/>
          <w:szCs w:val="24"/>
        </w:rPr>
        <w:t xml:space="preserve">. </w:t>
      </w:r>
    </w:p>
    <w:p w:rsidR="0012712C" w:rsidRPr="0012712C" w:rsidRDefault="0012712C" w:rsidP="0012712C">
      <w:pPr>
        <w:pStyle w:val="ConsNormal"/>
        <w:widowControl/>
        <w:ind w:right="57" w:firstLine="0"/>
        <w:jc w:val="both"/>
        <w:rPr>
          <w:rFonts w:ascii="Times New Roman" w:hAnsi="Times New Roman" w:cs="Times New Roman"/>
          <w:sz w:val="24"/>
          <w:szCs w:val="24"/>
        </w:rPr>
      </w:pPr>
      <w:r w:rsidRPr="0012712C">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12712C" w:rsidRPr="0012712C" w:rsidRDefault="0012712C" w:rsidP="0012712C">
      <w:pPr>
        <w:tabs>
          <w:tab w:val="num" w:pos="540"/>
        </w:tabs>
        <w:jc w:val="both"/>
        <w:rPr>
          <w:sz w:val="24"/>
          <w:szCs w:val="24"/>
        </w:rPr>
      </w:pPr>
      <w:r w:rsidRPr="0012712C">
        <w:rPr>
          <w:sz w:val="24"/>
          <w:szCs w:val="24"/>
        </w:rPr>
        <w:t xml:space="preserve">7.3. </w:t>
      </w:r>
      <w:proofErr w:type="gramStart"/>
      <w:r w:rsidRPr="0012712C">
        <w:rPr>
          <w:sz w:val="24"/>
          <w:szCs w:val="24"/>
        </w:rPr>
        <w:t>В случае нарушения Подрядчиком сроков выполнения работ, установленных п. 1.3, 3.1.2, 3.1.4, 3.1.7 настоящего гражданск</w:t>
      </w:r>
      <w:r w:rsidR="004D520F">
        <w:rPr>
          <w:sz w:val="24"/>
          <w:szCs w:val="24"/>
        </w:rPr>
        <w:t>о-правового договора</w:t>
      </w:r>
      <w:r w:rsidRPr="0012712C">
        <w:rPr>
          <w:sz w:val="24"/>
          <w:szCs w:val="24"/>
        </w:rPr>
        <w:t>,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w:t>
      </w:r>
      <w:r w:rsidR="004D520F">
        <w:rPr>
          <w:sz w:val="24"/>
          <w:szCs w:val="24"/>
        </w:rPr>
        <w:t>о-правового договора</w:t>
      </w:r>
      <w:r w:rsidRPr="0012712C">
        <w:rPr>
          <w:sz w:val="24"/>
          <w:szCs w:val="24"/>
        </w:rPr>
        <w:t xml:space="preserve"> в установленный</w:t>
      </w:r>
      <w:proofErr w:type="gramEnd"/>
      <w:r w:rsidRPr="0012712C">
        <w:rPr>
          <w:sz w:val="24"/>
          <w:szCs w:val="24"/>
        </w:rPr>
        <w:t xml:space="preserve"> срок.</w:t>
      </w:r>
    </w:p>
    <w:p w:rsidR="0012712C" w:rsidRPr="0012712C" w:rsidRDefault="0012712C" w:rsidP="0012712C">
      <w:pPr>
        <w:pStyle w:val="ConsNormal"/>
        <w:widowControl/>
        <w:ind w:right="57" w:firstLine="708"/>
        <w:jc w:val="both"/>
        <w:rPr>
          <w:rFonts w:ascii="Times New Roman" w:hAnsi="Times New Roman" w:cs="Times New Roman"/>
          <w:sz w:val="24"/>
          <w:szCs w:val="24"/>
        </w:rPr>
      </w:pPr>
      <w:r w:rsidRPr="0012712C">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гражданс</w:t>
      </w:r>
      <w:r w:rsidR="004D520F">
        <w:rPr>
          <w:rFonts w:ascii="Times New Roman" w:hAnsi="Times New Roman" w:cs="Times New Roman"/>
          <w:sz w:val="24"/>
          <w:szCs w:val="24"/>
        </w:rPr>
        <w:t>ко-правового договора</w:t>
      </w:r>
      <w:r w:rsidRPr="0012712C">
        <w:rPr>
          <w:rFonts w:ascii="Times New Roman" w:hAnsi="Times New Roman" w:cs="Times New Roman"/>
          <w:sz w:val="24"/>
          <w:szCs w:val="24"/>
        </w:rPr>
        <w:t>.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12712C" w:rsidRPr="004D520F" w:rsidRDefault="0012712C" w:rsidP="0012712C">
      <w:pPr>
        <w:pStyle w:val="af5"/>
        <w:jc w:val="center"/>
        <w:rPr>
          <w:rFonts w:ascii="Times New Roman" w:hAnsi="Times New Roman"/>
          <w:b/>
          <w:lang w:val="ru-RU"/>
        </w:rPr>
      </w:pPr>
      <w:r w:rsidRPr="004D520F">
        <w:rPr>
          <w:rFonts w:ascii="Times New Roman" w:hAnsi="Times New Roman"/>
          <w:b/>
          <w:lang w:val="ru-RU"/>
        </w:rPr>
        <w:t>8. Заключительные условия</w:t>
      </w:r>
    </w:p>
    <w:p w:rsidR="0012712C" w:rsidRPr="0012712C" w:rsidRDefault="0012712C" w:rsidP="0012712C">
      <w:pPr>
        <w:pStyle w:val="af5"/>
        <w:jc w:val="both"/>
        <w:rPr>
          <w:rFonts w:ascii="Times New Roman" w:hAnsi="Times New Roman"/>
          <w:lang w:val="ru-RU"/>
        </w:rPr>
      </w:pPr>
      <w:r w:rsidRPr="0012712C">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w:t>
      </w:r>
      <w:r w:rsidR="004D520F">
        <w:rPr>
          <w:rFonts w:ascii="Times New Roman" w:hAnsi="Times New Roman"/>
          <w:lang w:val="ru-RU"/>
        </w:rPr>
        <w:t>о-правового договора</w:t>
      </w:r>
      <w:r w:rsidRPr="0012712C">
        <w:rPr>
          <w:rFonts w:ascii="Times New Roman" w:hAnsi="Times New Roman"/>
          <w:lang w:val="ru-RU"/>
        </w:rPr>
        <w:t>.</w:t>
      </w:r>
    </w:p>
    <w:p w:rsidR="0012712C" w:rsidRPr="0012712C" w:rsidRDefault="0012712C" w:rsidP="0012712C">
      <w:pPr>
        <w:pStyle w:val="af5"/>
        <w:jc w:val="both"/>
        <w:rPr>
          <w:rFonts w:ascii="Times New Roman" w:hAnsi="Times New Roman"/>
          <w:lang w:val="ru-RU"/>
        </w:rPr>
      </w:pPr>
      <w:r w:rsidRPr="0012712C">
        <w:rPr>
          <w:rFonts w:ascii="Times New Roman" w:hAnsi="Times New Roman"/>
          <w:lang w:val="ru-RU"/>
        </w:rPr>
        <w:t>8.2. Любые изменения и дополнения к настоящему гражданск</w:t>
      </w:r>
      <w:r w:rsidR="004D520F">
        <w:rPr>
          <w:rFonts w:ascii="Times New Roman" w:hAnsi="Times New Roman"/>
          <w:lang w:val="ru-RU"/>
        </w:rPr>
        <w:t xml:space="preserve">о-правовому договору </w:t>
      </w:r>
      <w:r w:rsidRPr="0012712C">
        <w:rPr>
          <w:rFonts w:ascii="Times New Roman" w:hAnsi="Times New Roman"/>
          <w:lang w:val="ru-RU"/>
        </w:rPr>
        <w:t xml:space="preserve"> действительны лишь при условии, если они совершены в письменной форме, согласованы и подписаны уполномоченными представителями сторон.</w:t>
      </w:r>
    </w:p>
    <w:p w:rsidR="0012712C" w:rsidRPr="0012712C" w:rsidRDefault="0012712C" w:rsidP="0012712C">
      <w:pPr>
        <w:jc w:val="both"/>
        <w:rPr>
          <w:sz w:val="24"/>
          <w:szCs w:val="24"/>
        </w:rPr>
      </w:pPr>
      <w:r w:rsidRPr="0012712C">
        <w:rPr>
          <w:sz w:val="24"/>
          <w:szCs w:val="24"/>
        </w:rPr>
        <w:t>8.3. Во всем ином, не урегулированном настоящим гражданско</w:t>
      </w:r>
      <w:r w:rsidR="004D520F">
        <w:rPr>
          <w:sz w:val="24"/>
          <w:szCs w:val="24"/>
        </w:rPr>
        <w:t>-правовым договором</w:t>
      </w:r>
      <w:r w:rsidRPr="0012712C">
        <w:rPr>
          <w:sz w:val="24"/>
          <w:szCs w:val="24"/>
        </w:rPr>
        <w:t>, стороны руководствуются действующим законодательством РФ.</w:t>
      </w:r>
    </w:p>
    <w:p w:rsidR="0012712C" w:rsidRPr="0012712C" w:rsidRDefault="0012712C" w:rsidP="0012712C">
      <w:pPr>
        <w:pStyle w:val="af5"/>
        <w:jc w:val="both"/>
        <w:rPr>
          <w:rFonts w:ascii="Times New Roman" w:hAnsi="Times New Roman"/>
          <w:lang w:val="ru-RU"/>
        </w:rPr>
      </w:pPr>
      <w:r w:rsidRPr="0012712C">
        <w:rPr>
          <w:rFonts w:ascii="Times New Roman" w:hAnsi="Times New Roman"/>
          <w:lang w:val="ru-RU"/>
        </w:rPr>
        <w:t>8.4. Настоящий гражда</w:t>
      </w:r>
      <w:r w:rsidR="004D520F">
        <w:rPr>
          <w:rFonts w:ascii="Times New Roman" w:hAnsi="Times New Roman"/>
          <w:lang w:val="ru-RU"/>
        </w:rPr>
        <w:t>нско-правовой договор</w:t>
      </w:r>
      <w:r w:rsidRPr="0012712C">
        <w:rPr>
          <w:rFonts w:ascii="Times New Roman" w:hAnsi="Times New Roman"/>
          <w:lang w:val="ru-RU"/>
        </w:rPr>
        <w:t xml:space="preserve"> составлен в двух экземплярах, имеющих равную юридическую силу, по одному для каждой из сторон.</w:t>
      </w:r>
    </w:p>
    <w:p w:rsidR="0012712C" w:rsidRPr="0012712C" w:rsidRDefault="0012712C" w:rsidP="0012712C">
      <w:pPr>
        <w:pStyle w:val="af5"/>
        <w:jc w:val="center"/>
        <w:rPr>
          <w:rFonts w:ascii="Times New Roman" w:hAnsi="Times New Roman"/>
          <w:b/>
          <w:lang w:val="ru-RU"/>
        </w:rPr>
      </w:pPr>
      <w:r w:rsidRPr="0012712C">
        <w:rPr>
          <w:rFonts w:ascii="Times New Roman" w:hAnsi="Times New Roman"/>
          <w:b/>
          <w:lang w:val="ru-RU"/>
        </w:rPr>
        <w:t>9. Реквизиты и подписи Сторон</w:t>
      </w:r>
    </w:p>
    <w:p w:rsidR="0012712C" w:rsidRPr="0012712C" w:rsidRDefault="0012712C" w:rsidP="0012712C">
      <w:pPr>
        <w:rPr>
          <w:b/>
          <w:sz w:val="24"/>
          <w:szCs w:val="24"/>
        </w:rPr>
      </w:pPr>
      <w:r w:rsidRPr="0012712C">
        <w:rPr>
          <w:b/>
          <w:sz w:val="24"/>
          <w:szCs w:val="24"/>
        </w:rPr>
        <w:t xml:space="preserve">Заказчик: Заказчик МБОУ гимназия № 44 </w:t>
      </w:r>
    </w:p>
    <w:p w:rsidR="0012712C" w:rsidRPr="0012712C" w:rsidRDefault="0012712C" w:rsidP="0012712C">
      <w:pPr>
        <w:rPr>
          <w:sz w:val="24"/>
          <w:szCs w:val="24"/>
        </w:rPr>
      </w:pPr>
      <w:r w:rsidRPr="0012712C">
        <w:rPr>
          <w:sz w:val="24"/>
          <w:szCs w:val="24"/>
        </w:rPr>
        <w:t xml:space="preserve">Адрес: 153051, г. Иваново, </w:t>
      </w:r>
      <w:proofErr w:type="spellStart"/>
      <w:r w:rsidRPr="0012712C">
        <w:rPr>
          <w:sz w:val="24"/>
          <w:szCs w:val="24"/>
        </w:rPr>
        <w:t>Кохомское</w:t>
      </w:r>
      <w:proofErr w:type="spellEnd"/>
      <w:r w:rsidRPr="0012712C">
        <w:rPr>
          <w:sz w:val="24"/>
          <w:szCs w:val="24"/>
        </w:rPr>
        <w:t xml:space="preserve"> шоссе, 29</w:t>
      </w:r>
    </w:p>
    <w:p w:rsidR="0012712C" w:rsidRPr="0012712C" w:rsidRDefault="0012712C" w:rsidP="0012712C">
      <w:pPr>
        <w:jc w:val="both"/>
        <w:rPr>
          <w:sz w:val="24"/>
          <w:szCs w:val="24"/>
        </w:rPr>
      </w:pPr>
      <w:r w:rsidRPr="0012712C">
        <w:rPr>
          <w:sz w:val="24"/>
          <w:szCs w:val="24"/>
        </w:rPr>
        <w:t>ИНН 3728027853 , КПП 370201001</w:t>
      </w:r>
    </w:p>
    <w:p w:rsidR="0012712C" w:rsidRPr="0012712C" w:rsidRDefault="0012712C" w:rsidP="0012712C">
      <w:pPr>
        <w:rPr>
          <w:sz w:val="24"/>
          <w:szCs w:val="24"/>
        </w:rPr>
      </w:pPr>
    </w:p>
    <w:p w:rsidR="0012712C" w:rsidRPr="0012712C" w:rsidRDefault="0012712C" w:rsidP="0012712C">
      <w:pPr>
        <w:rPr>
          <w:sz w:val="24"/>
          <w:szCs w:val="24"/>
        </w:rPr>
      </w:pPr>
      <w:r w:rsidRPr="0012712C">
        <w:rPr>
          <w:sz w:val="24"/>
          <w:szCs w:val="24"/>
        </w:rPr>
        <w:t>Директор                                                                                А.В. Майоров</w:t>
      </w:r>
    </w:p>
    <w:p w:rsidR="0012712C" w:rsidRPr="0012712C" w:rsidRDefault="0012712C" w:rsidP="0012712C">
      <w:pPr>
        <w:rPr>
          <w:sz w:val="24"/>
          <w:szCs w:val="24"/>
        </w:rPr>
      </w:pPr>
    </w:p>
    <w:p w:rsidR="0012712C" w:rsidRPr="0012712C" w:rsidRDefault="0012712C" w:rsidP="0012712C">
      <w:pPr>
        <w:rPr>
          <w:sz w:val="24"/>
          <w:szCs w:val="24"/>
        </w:rPr>
      </w:pPr>
      <w:r w:rsidRPr="0012712C">
        <w:rPr>
          <w:b/>
          <w:sz w:val="24"/>
          <w:szCs w:val="24"/>
        </w:rPr>
        <w:t xml:space="preserve">Подрядчик:  </w:t>
      </w:r>
    </w:p>
    <w:p w:rsidR="0012712C" w:rsidRPr="0012712C" w:rsidRDefault="0012712C" w:rsidP="0012712C">
      <w:pPr>
        <w:rPr>
          <w:sz w:val="24"/>
          <w:szCs w:val="24"/>
        </w:rPr>
      </w:pPr>
    </w:p>
    <w:p w:rsidR="0012712C" w:rsidRPr="0012712C" w:rsidRDefault="0012712C" w:rsidP="0012712C">
      <w:pPr>
        <w:rPr>
          <w:sz w:val="24"/>
          <w:szCs w:val="24"/>
        </w:rPr>
      </w:pPr>
      <w:r w:rsidRPr="0012712C">
        <w:rPr>
          <w:sz w:val="24"/>
          <w:szCs w:val="24"/>
        </w:rPr>
        <w:t xml:space="preserve">Директор                                                                              </w:t>
      </w:r>
    </w:p>
    <w:p w:rsidR="004D520F" w:rsidRDefault="0067306F" w:rsidP="0067306F">
      <w:pPr>
        <w:jc w:val="center"/>
        <w:rPr>
          <w:sz w:val="24"/>
          <w:szCs w:val="24"/>
        </w:rPr>
      </w:pPr>
      <w:r>
        <w:rPr>
          <w:sz w:val="24"/>
          <w:szCs w:val="24"/>
        </w:rPr>
        <w:t xml:space="preserve">                                                               </w:t>
      </w:r>
    </w:p>
    <w:p w:rsidR="004D520F" w:rsidRDefault="004D520F" w:rsidP="00072235">
      <w:pPr>
        <w:rPr>
          <w:sz w:val="24"/>
          <w:szCs w:val="24"/>
        </w:rPr>
      </w:pPr>
    </w:p>
    <w:p w:rsidR="00072235" w:rsidRDefault="00072235" w:rsidP="00072235">
      <w:pPr>
        <w:rPr>
          <w:sz w:val="24"/>
          <w:szCs w:val="24"/>
        </w:rPr>
      </w:pPr>
    </w:p>
    <w:p w:rsidR="004D520F" w:rsidRDefault="004D520F" w:rsidP="0067306F">
      <w:pPr>
        <w:jc w:val="center"/>
        <w:rPr>
          <w:sz w:val="24"/>
          <w:szCs w:val="24"/>
        </w:rPr>
      </w:pPr>
    </w:p>
    <w:p w:rsidR="00B25132" w:rsidRPr="0067306F" w:rsidRDefault="004D520F" w:rsidP="0067306F">
      <w:pPr>
        <w:jc w:val="center"/>
        <w:rPr>
          <w:sz w:val="24"/>
          <w:szCs w:val="24"/>
        </w:rPr>
      </w:pPr>
      <w:r>
        <w:rPr>
          <w:sz w:val="24"/>
          <w:szCs w:val="24"/>
        </w:rPr>
        <w:lastRenderedPageBreak/>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w:t>
      </w:r>
      <w:r w:rsidR="004D520F">
        <w:rPr>
          <w:rFonts w:eastAsia="Calibri"/>
          <w:sz w:val="24"/>
          <w:szCs w:val="24"/>
          <w:lang w:eastAsia="en-US"/>
        </w:rPr>
        <w:t>ая</w:t>
      </w:r>
      <w:r>
        <w:rPr>
          <w:rFonts w:eastAsia="Calibri"/>
          <w:sz w:val="24"/>
          <w:szCs w:val="24"/>
          <w:lang w:eastAsia="en-US"/>
        </w:rPr>
        <w:t xml:space="preserve"> смет</w:t>
      </w:r>
      <w:r w:rsidR="004D520F">
        <w:rPr>
          <w:rFonts w:eastAsia="Calibri"/>
          <w:sz w:val="24"/>
          <w:szCs w:val="24"/>
          <w:lang w:eastAsia="en-US"/>
        </w:rPr>
        <w:t>а</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72235" w:rsidRDefault="00072235"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72235" w:rsidRDefault="00072235"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F657D" w:rsidRDefault="002F657D"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4D520F">
        <w:rPr>
          <w:sz w:val="24"/>
          <w:szCs w:val="24"/>
        </w:rPr>
        <w:t>ой</w:t>
      </w:r>
      <w:r w:rsidR="005D06FE">
        <w:rPr>
          <w:sz w:val="24"/>
          <w:szCs w:val="24"/>
        </w:rPr>
        <w:t xml:space="preserve"> </w:t>
      </w:r>
      <w:r w:rsidR="004D520F">
        <w:rPr>
          <w:sz w:val="24"/>
          <w:szCs w:val="24"/>
        </w:rPr>
        <w:t>сметой</w:t>
      </w:r>
      <w:r w:rsidR="005D06FE">
        <w:rPr>
          <w:sz w:val="24"/>
          <w:szCs w:val="24"/>
        </w:rPr>
        <w:t xml:space="preserve">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tbl>
      <w:tblPr>
        <w:tblW w:w="0" w:type="auto"/>
        <w:tblInd w:w="-9" w:type="dxa"/>
        <w:tblLayout w:type="fixed"/>
        <w:tblLook w:val="04A0" w:firstRow="1" w:lastRow="0" w:firstColumn="1" w:lastColumn="0" w:noHBand="0" w:noVBand="1"/>
      </w:tblPr>
      <w:tblGrid>
        <w:gridCol w:w="3103"/>
        <w:gridCol w:w="6378"/>
      </w:tblGrid>
      <w:tr w:rsidR="004D520F" w:rsidTr="004D520F">
        <w:tc>
          <w:tcPr>
            <w:tcW w:w="3103" w:type="dxa"/>
            <w:tcBorders>
              <w:top w:val="single" w:sz="2" w:space="0" w:color="000000"/>
              <w:left w:val="single" w:sz="2" w:space="0" w:color="000000"/>
              <w:bottom w:val="single" w:sz="2" w:space="0" w:color="000000"/>
              <w:right w:val="nil"/>
            </w:tcBorders>
            <w:hideMark/>
          </w:tcPr>
          <w:p w:rsidR="004D520F" w:rsidRDefault="004D520F" w:rsidP="004D520F">
            <w:pPr>
              <w:jc w:val="center"/>
              <w:rPr>
                <w:sz w:val="24"/>
                <w:szCs w:val="24"/>
              </w:rPr>
            </w:pPr>
            <w:r>
              <w:rPr>
                <w:b/>
              </w:rPr>
              <w:t>Наименование материала используемого при выполнении работ</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4D520F" w:rsidP="004D520F">
            <w:pPr>
              <w:jc w:val="center"/>
              <w:rPr>
                <w:sz w:val="24"/>
                <w:szCs w:val="24"/>
              </w:rPr>
            </w:pPr>
            <w:r>
              <w:rPr>
                <w:b/>
              </w:rPr>
              <w:t>Требуемые показатели товара</w:t>
            </w:r>
          </w:p>
        </w:tc>
      </w:tr>
      <w:tr w:rsidR="004D520F" w:rsidTr="004D520F">
        <w:trPr>
          <w:trHeight w:val="350"/>
        </w:trPr>
        <w:tc>
          <w:tcPr>
            <w:tcW w:w="3103" w:type="dxa"/>
            <w:tcBorders>
              <w:top w:val="single" w:sz="2" w:space="0" w:color="000000"/>
              <w:left w:val="single" w:sz="2" w:space="0" w:color="000000"/>
              <w:bottom w:val="single" w:sz="2" w:space="0" w:color="000000"/>
              <w:right w:val="nil"/>
            </w:tcBorders>
            <w:vAlign w:val="center"/>
            <w:hideMark/>
          </w:tcPr>
          <w:p w:rsidR="004D520F" w:rsidRDefault="004D520F">
            <w:pPr>
              <w:rPr>
                <w:i/>
                <w:sz w:val="24"/>
                <w:szCs w:val="24"/>
              </w:rPr>
            </w:pPr>
            <w:r>
              <w:rPr>
                <w:i/>
              </w:rPr>
              <w:t>Сталь листовая оцинкованная</w:t>
            </w:r>
          </w:p>
        </w:tc>
        <w:tc>
          <w:tcPr>
            <w:tcW w:w="6378" w:type="dxa"/>
            <w:tcBorders>
              <w:top w:val="single" w:sz="2" w:space="0" w:color="000000"/>
              <w:left w:val="single" w:sz="2" w:space="0" w:color="000000"/>
              <w:bottom w:val="single" w:sz="2" w:space="0" w:color="000000"/>
              <w:right w:val="single" w:sz="2" w:space="0" w:color="000000"/>
            </w:tcBorders>
            <w:vAlign w:val="center"/>
            <w:hideMark/>
          </w:tcPr>
          <w:p w:rsidR="004D520F" w:rsidRDefault="004D520F">
            <w:r>
              <w:t>Назначение -</w:t>
            </w:r>
            <w:r>
              <w:tab/>
              <w:t>ОН общее</w:t>
            </w:r>
          </w:p>
          <w:p w:rsidR="004D520F" w:rsidRDefault="00E56329">
            <w:r>
              <w:t>Применени</w:t>
            </w:r>
            <w:proofErr w:type="gramStart"/>
            <w:r>
              <w:t>е</w:t>
            </w:r>
            <w:r w:rsidR="004D520F">
              <w:t>-</w:t>
            </w:r>
            <w:proofErr w:type="gramEnd"/>
            <w:r w:rsidR="004D520F">
              <w:t xml:space="preserve"> кровельные работы</w:t>
            </w:r>
          </w:p>
          <w:p w:rsidR="004D520F" w:rsidRDefault="00E56329">
            <w:r>
              <w:t>Толщина листа, м</w:t>
            </w:r>
            <w:proofErr w:type="gramStart"/>
            <w:r>
              <w:t>м</w:t>
            </w:r>
            <w:r w:rsidR="004D520F">
              <w:t>-</w:t>
            </w:r>
            <w:proofErr w:type="gramEnd"/>
            <w:r w:rsidR="004D520F">
              <w:t xml:space="preserve"> от 0,5 до 0,8</w:t>
            </w:r>
          </w:p>
          <w:p w:rsidR="004D520F" w:rsidRDefault="004D520F">
            <w:pPr>
              <w:rPr>
                <w:sz w:val="24"/>
                <w:szCs w:val="24"/>
              </w:rPr>
            </w:pPr>
            <w:r>
              <w:t>Ширина до 1000.0  мм включительно.</w:t>
            </w:r>
          </w:p>
        </w:tc>
      </w:tr>
      <w:tr w:rsidR="004D520F" w:rsidTr="004D520F">
        <w:trPr>
          <w:trHeight w:val="350"/>
        </w:trPr>
        <w:tc>
          <w:tcPr>
            <w:tcW w:w="3103" w:type="dxa"/>
            <w:tcBorders>
              <w:top w:val="single" w:sz="2" w:space="0" w:color="000000"/>
              <w:left w:val="single" w:sz="2" w:space="0" w:color="000000"/>
              <w:bottom w:val="single" w:sz="2" w:space="0" w:color="000000"/>
              <w:right w:val="nil"/>
            </w:tcBorders>
            <w:hideMark/>
          </w:tcPr>
          <w:p w:rsidR="004D520F" w:rsidRDefault="004D520F">
            <w:pPr>
              <w:rPr>
                <w:i/>
                <w:iCs/>
                <w:sz w:val="24"/>
                <w:szCs w:val="24"/>
              </w:rPr>
            </w:pPr>
            <w:r>
              <w:rPr>
                <w:i/>
                <w:iCs/>
              </w:rPr>
              <w:t>Раствор цементно-песчаный</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E56329">
            <w:pPr>
              <w:rPr>
                <w:sz w:val="24"/>
                <w:szCs w:val="24"/>
              </w:rPr>
            </w:pPr>
            <w:r>
              <w:t xml:space="preserve">Цвет – </w:t>
            </w:r>
            <w:proofErr w:type="gramStart"/>
            <w:r>
              <w:t>серая</w:t>
            </w:r>
            <w:proofErr w:type="gramEnd"/>
            <w:r>
              <w:t>.  П</w:t>
            </w:r>
            <w:r w:rsidR="004D520F">
              <w:t>рочност</w:t>
            </w:r>
            <w:r>
              <w:t>ь на сжатие, МПа, не менее – 16. П</w:t>
            </w:r>
            <w:r w:rsidR="004D520F">
              <w:t>рочность на изгиб, МПа, не менее -  4,</w:t>
            </w:r>
            <w:r>
              <w:t xml:space="preserve">2.  </w:t>
            </w:r>
            <w:proofErr w:type="spellStart"/>
            <w:r>
              <w:t>И</w:t>
            </w:r>
            <w:r w:rsidR="004D520F">
              <w:t>стираемость</w:t>
            </w:r>
            <w:proofErr w:type="spellEnd"/>
            <w:r w:rsidR="004D520F">
              <w:t>, г/см</w:t>
            </w:r>
            <w:proofErr w:type="gramStart"/>
            <w:r w:rsidR="004D520F" w:rsidRPr="00A874F3">
              <w:rPr>
                <w:vertAlign w:val="superscript"/>
              </w:rPr>
              <w:t>2</w:t>
            </w:r>
            <w:proofErr w:type="gramEnd"/>
            <w:r>
              <w:t xml:space="preserve"> , не более – 0,42. П</w:t>
            </w:r>
            <w:r w:rsidR="004D520F">
              <w:t>рочность сц</w:t>
            </w:r>
            <w:r>
              <w:t>епления с основанием, МПа – 0,6.  М</w:t>
            </w:r>
            <w:r w:rsidR="004D520F">
              <w:t>ороз</w:t>
            </w:r>
            <w:r>
              <w:t>остойкость, цикл, не менее – 50.  Н</w:t>
            </w:r>
            <w:r w:rsidR="004D520F">
              <w:t xml:space="preserve">асыпная плотность, </w:t>
            </w:r>
            <w:proofErr w:type="gramStart"/>
            <w:r w:rsidR="004D520F">
              <w:t>кг</w:t>
            </w:r>
            <w:proofErr w:type="gramEnd"/>
            <w:r w:rsidR="004D520F">
              <w:t>/л – 1,61.</w:t>
            </w:r>
          </w:p>
        </w:tc>
      </w:tr>
      <w:tr w:rsidR="004D520F" w:rsidTr="004D520F">
        <w:trPr>
          <w:trHeight w:val="350"/>
        </w:trPr>
        <w:tc>
          <w:tcPr>
            <w:tcW w:w="3103" w:type="dxa"/>
            <w:tcBorders>
              <w:top w:val="single" w:sz="2" w:space="0" w:color="000000"/>
              <w:left w:val="single" w:sz="2" w:space="0" w:color="000000"/>
              <w:bottom w:val="single" w:sz="2" w:space="0" w:color="000000"/>
              <w:right w:val="nil"/>
            </w:tcBorders>
            <w:vAlign w:val="center"/>
            <w:hideMark/>
          </w:tcPr>
          <w:p w:rsidR="004D520F" w:rsidRDefault="004D520F">
            <w:pPr>
              <w:rPr>
                <w:i/>
                <w:sz w:val="24"/>
                <w:szCs w:val="24"/>
              </w:rPr>
            </w:pPr>
            <w:r>
              <w:rPr>
                <w:i/>
              </w:rPr>
              <w:t>Керамзит</w:t>
            </w:r>
          </w:p>
        </w:tc>
        <w:tc>
          <w:tcPr>
            <w:tcW w:w="6378" w:type="dxa"/>
            <w:tcBorders>
              <w:top w:val="single" w:sz="2" w:space="0" w:color="000000"/>
              <w:left w:val="single" w:sz="2" w:space="0" w:color="000000"/>
              <w:bottom w:val="single" w:sz="2" w:space="0" w:color="000000"/>
              <w:right w:val="single" w:sz="2" w:space="0" w:color="000000"/>
            </w:tcBorders>
            <w:vAlign w:val="center"/>
            <w:hideMark/>
          </w:tcPr>
          <w:p w:rsidR="004D520F" w:rsidRDefault="004D520F">
            <w:pPr>
              <w:rPr>
                <w:sz w:val="24"/>
                <w:szCs w:val="24"/>
              </w:rPr>
            </w:pPr>
            <w:r>
              <w:t>Крупность зерен, м</w:t>
            </w:r>
            <w:proofErr w:type="gramStart"/>
            <w:r>
              <w:t>м-</w:t>
            </w:r>
            <w:proofErr w:type="gramEnd"/>
            <w:r>
              <w:t xml:space="preserve"> </w:t>
            </w:r>
            <w:r w:rsidR="00F54A0E">
              <w:t>о</w:t>
            </w:r>
            <w:r>
              <w:t>т 10 до20</w:t>
            </w:r>
          </w:p>
          <w:p w:rsidR="004D520F" w:rsidRDefault="004D520F">
            <w:r>
              <w:t>допускается до 5% более мелких и до 5% более крупных зерен по сравнению с номинальными размерами</w:t>
            </w:r>
          </w:p>
          <w:p w:rsidR="004D520F" w:rsidRDefault="004D520F">
            <w:r>
              <w:t xml:space="preserve">Марка плотности, </w:t>
            </w:r>
            <w:proofErr w:type="gramStart"/>
            <w:r>
              <w:t>кг</w:t>
            </w:r>
            <w:proofErr w:type="gramEnd"/>
            <w:r>
              <w:t>/м</w:t>
            </w:r>
            <w:r w:rsidRPr="00432D4F">
              <w:rPr>
                <w:vertAlign w:val="superscript"/>
              </w:rPr>
              <w:t>3</w:t>
            </w:r>
            <w:r>
              <w:t xml:space="preserve">- </w:t>
            </w:r>
            <w:r w:rsidR="00F54A0E">
              <w:t>о</w:t>
            </w:r>
            <w:r>
              <w:t>т 300 до 350</w:t>
            </w:r>
          </w:p>
          <w:p w:rsidR="004D520F" w:rsidRDefault="004D520F">
            <w:r>
              <w:t xml:space="preserve">Теплопроводность, </w:t>
            </w:r>
            <w:proofErr w:type="gramStart"/>
            <w:r>
              <w:t>Вт</w:t>
            </w:r>
            <w:proofErr w:type="gramEnd"/>
            <w:r>
              <w:t xml:space="preserve">/м </w:t>
            </w:r>
            <w:proofErr w:type="spellStart"/>
            <w:r w:rsidRPr="00432D4F">
              <w:rPr>
                <w:vertAlign w:val="superscript"/>
              </w:rPr>
              <w:t>о</w:t>
            </w:r>
            <w:r>
              <w:t>С</w:t>
            </w:r>
            <w:proofErr w:type="spellEnd"/>
            <w:r>
              <w:t xml:space="preserve"> - </w:t>
            </w:r>
            <w:r w:rsidR="00F54A0E">
              <w:t>о</w:t>
            </w:r>
            <w:r>
              <w:t>т 0,1до 0,14</w:t>
            </w:r>
          </w:p>
          <w:p w:rsidR="004D520F" w:rsidRDefault="004D520F">
            <w:r>
              <w:t xml:space="preserve">Морозостойкость </w:t>
            </w:r>
            <w:proofErr w:type="gramStart"/>
            <w:r>
              <w:t xml:space="preserve">( </w:t>
            </w:r>
            <w:proofErr w:type="gramEnd"/>
            <w:r>
              <w:t>F, циклы) - не менее 15 (F15), причем потеря массы керамзитового гравия в %, не должна превышать 8%.</w:t>
            </w:r>
          </w:p>
          <w:p w:rsidR="004D520F" w:rsidRDefault="004D520F">
            <w:r>
              <w:t xml:space="preserve">Радиационное качество, Бк/кг - </w:t>
            </w:r>
            <w:r w:rsidR="00F54A0E">
              <w:t>о</w:t>
            </w:r>
            <w:r>
              <w:t xml:space="preserve">т 200 до 240  </w:t>
            </w:r>
          </w:p>
          <w:p w:rsidR="004D520F" w:rsidRDefault="00F54A0E">
            <w:r>
              <w:t>Марка по прочности</w:t>
            </w:r>
            <w:r w:rsidR="004D520F">
              <w:t xml:space="preserve"> - </w:t>
            </w:r>
            <w:proofErr w:type="gramStart"/>
            <w:r w:rsidR="004D520F">
              <w:t>П</w:t>
            </w:r>
            <w:proofErr w:type="gramEnd"/>
            <w:r w:rsidR="004D520F">
              <w:t xml:space="preserve"> 50</w:t>
            </w:r>
          </w:p>
          <w:p w:rsidR="004D520F" w:rsidRDefault="004D520F" w:rsidP="00F54A0E">
            <w:pPr>
              <w:rPr>
                <w:sz w:val="24"/>
                <w:szCs w:val="24"/>
              </w:rPr>
            </w:pPr>
            <w:r>
              <w:t>Предел прочности при сдавливании в цилиндре, МПа</w:t>
            </w:r>
            <w:r w:rsidR="00F54A0E">
              <w:t>,</w:t>
            </w:r>
            <w:r>
              <w:tab/>
            </w:r>
            <w:r w:rsidR="00F54A0E">
              <w:t>н</w:t>
            </w:r>
            <w:r>
              <w:t>е менее 1</w:t>
            </w:r>
          </w:p>
        </w:tc>
      </w:tr>
      <w:tr w:rsidR="004D520F" w:rsidTr="004D520F">
        <w:trPr>
          <w:trHeight w:val="350"/>
        </w:trPr>
        <w:tc>
          <w:tcPr>
            <w:tcW w:w="3103" w:type="dxa"/>
            <w:tcBorders>
              <w:top w:val="single" w:sz="2" w:space="0" w:color="000000"/>
              <w:left w:val="single" w:sz="2" w:space="0" w:color="000000"/>
              <w:bottom w:val="single" w:sz="2" w:space="0" w:color="000000"/>
              <w:right w:val="nil"/>
            </w:tcBorders>
            <w:hideMark/>
          </w:tcPr>
          <w:p w:rsidR="004D520F" w:rsidRDefault="004D520F">
            <w:pPr>
              <w:rPr>
                <w:i/>
                <w:iCs/>
                <w:sz w:val="24"/>
                <w:szCs w:val="24"/>
              </w:rPr>
            </w:pPr>
            <w:proofErr w:type="spellStart"/>
            <w:r>
              <w:rPr>
                <w:i/>
                <w:iCs/>
              </w:rPr>
              <w:t>Пенополистирол</w:t>
            </w:r>
            <w:proofErr w:type="spellEnd"/>
            <w:r>
              <w:rPr>
                <w:i/>
                <w:iCs/>
              </w:rPr>
              <w:t xml:space="preserve"> </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4D520F">
            <w:pPr>
              <w:rPr>
                <w:sz w:val="24"/>
                <w:szCs w:val="24"/>
              </w:rPr>
            </w:pPr>
            <w:r>
              <w:t>Теплопроводность в сухом состоянии при 25|5|</w:t>
            </w:r>
            <w:r w:rsidR="00432D4F">
              <w:sym w:font="Symbol" w:char="F0B0"/>
            </w:r>
            <w:proofErr w:type="spellStart"/>
            <w:r>
              <w:t>C,Вт</w:t>
            </w:r>
            <w:proofErr w:type="spellEnd"/>
            <w:r>
              <w:t>/(м*К) не более 0,033.</w:t>
            </w:r>
            <w:r w:rsidR="00E56329">
              <w:t xml:space="preserve"> </w:t>
            </w:r>
            <w:r>
              <w:t>Скорость проник</w:t>
            </w:r>
            <w:r w:rsidR="00E56329">
              <w:t xml:space="preserve">новения паров воды  -  менее 1%. </w:t>
            </w:r>
            <w:r>
              <w:t xml:space="preserve"> Плотность  от  0,015</w:t>
            </w:r>
            <w:r w:rsidR="00E56329">
              <w:t xml:space="preserve"> </w:t>
            </w:r>
            <w:r>
              <w:t>до 0,05 г/см</w:t>
            </w:r>
            <w:r w:rsidRPr="00432D4F">
              <w:rPr>
                <w:vertAlign w:val="superscript"/>
              </w:rPr>
              <w:t>3</w:t>
            </w:r>
            <w:r>
              <w:t xml:space="preserve">. Прочность на сжатие при 10% линейной деформации, МПа, не менее 0,16. Предел прочности при изгибе, МПа, не менее 0,25. Влажность плит, %, не более 1. Время самостоятельного горения, сек, не более 3 </w:t>
            </w:r>
          </w:p>
          <w:p w:rsidR="004D520F" w:rsidRDefault="004D520F">
            <w:pPr>
              <w:rPr>
                <w:sz w:val="24"/>
                <w:szCs w:val="24"/>
              </w:rPr>
            </w:pPr>
            <w:proofErr w:type="spellStart"/>
            <w:r>
              <w:t>Водопоглощение</w:t>
            </w:r>
            <w:proofErr w:type="spellEnd"/>
            <w:r>
              <w:t xml:space="preserve"> за 24 часа, %, не более 1</w:t>
            </w:r>
          </w:p>
        </w:tc>
      </w:tr>
      <w:tr w:rsidR="004D520F" w:rsidTr="004D520F">
        <w:tc>
          <w:tcPr>
            <w:tcW w:w="3103" w:type="dxa"/>
            <w:tcBorders>
              <w:top w:val="single" w:sz="2" w:space="0" w:color="000000"/>
              <w:left w:val="single" w:sz="2" w:space="0" w:color="000000"/>
              <w:bottom w:val="single" w:sz="2" w:space="0" w:color="000000"/>
              <w:right w:val="nil"/>
            </w:tcBorders>
            <w:hideMark/>
          </w:tcPr>
          <w:p w:rsidR="00072235" w:rsidRPr="00072235" w:rsidRDefault="004D520F">
            <w:pPr>
              <w:rPr>
                <w:i/>
                <w:iCs/>
              </w:rPr>
            </w:pPr>
            <w:r>
              <w:rPr>
                <w:i/>
                <w:iCs/>
              </w:rPr>
              <w:t>Линокром  верхний слой</w:t>
            </w:r>
            <w:r w:rsidR="00072235">
              <w:rPr>
                <w:i/>
                <w:iCs/>
              </w:rPr>
              <w:t xml:space="preserve">            или эквивалент</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E56329" w:rsidP="00432D4F">
            <w:pPr>
              <w:rPr>
                <w:sz w:val="24"/>
                <w:szCs w:val="24"/>
              </w:rPr>
            </w:pPr>
            <w:r>
              <w:t>Основа – стеклоткань. В</w:t>
            </w:r>
            <w:r w:rsidR="004D520F">
              <w:t>ес 1 м</w:t>
            </w:r>
            <w:proofErr w:type="gramStart"/>
            <w:r w:rsidR="004D520F" w:rsidRPr="00432D4F">
              <w:rPr>
                <w:vertAlign w:val="superscript"/>
              </w:rPr>
              <w:t>2</w:t>
            </w:r>
            <w:proofErr w:type="gramEnd"/>
            <w:r>
              <w:t xml:space="preserve"> материала, кг  – 4,5. Толщина, </w:t>
            </w:r>
            <w:proofErr w:type="gramStart"/>
            <w:r>
              <w:t>мм</w:t>
            </w:r>
            <w:proofErr w:type="gramEnd"/>
            <w:r>
              <w:t xml:space="preserve"> – 3,7. У</w:t>
            </w:r>
            <w:r w:rsidR="004D520F">
              <w:t>силие на разрыв (</w:t>
            </w:r>
            <w:proofErr w:type="spellStart"/>
            <w:r w:rsidR="004D520F">
              <w:t>прод</w:t>
            </w:r>
            <w:proofErr w:type="spellEnd"/>
            <w:r w:rsidR="004D520F">
              <w:t>./</w:t>
            </w:r>
            <w:proofErr w:type="spellStart"/>
            <w:r w:rsidR="004D520F">
              <w:t>п</w:t>
            </w:r>
            <w:r>
              <w:t>опереч</w:t>
            </w:r>
            <w:proofErr w:type="spellEnd"/>
            <w:r>
              <w:t>.), не менее, Н – 500/400. О</w:t>
            </w:r>
            <w:r w:rsidR="004D520F">
              <w:t>тносительное удлин</w:t>
            </w:r>
            <w:r>
              <w:t>ение на разрыв, не менее, % - 2. Г</w:t>
            </w:r>
            <w:r w:rsidR="004D520F">
              <w:t>ибкость на брусе R=25 мм,</w:t>
            </w:r>
            <w:r w:rsidR="004D520F" w:rsidRPr="00432D4F">
              <w:rPr>
                <w:vertAlign w:val="superscript"/>
              </w:rPr>
              <w:t xml:space="preserve"> 0</w:t>
            </w:r>
            <w:r w:rsidR="00432D4F">
              <w:t xml:space="preserve"> C, не выше -   -5</w:t>
            </w:r>
            <w:r>
              <w:t>. Т</w:t>
            </w:r>
            <w:r w:rsidR="004D520F">
              <w:t xml:space="preserve">еплостойкость 2 ч. в вертикальном положении, </w:t>
            </w:r>
            <w:r w:rsidR="004D520F" w:rsidRPr="00432D4F">
              <w:rPr>
                <w:vertAlign w:val="superscript"/>
              </w:rPr>
              <w:t>0</w:t>
            </w:r>
            <w:r>
              <w:t xml:space="preserve"> C, не ниже -  +85. В</w:t>
            </w:r>
            <w:r w:rsidR="004D520F">
              <w:t>одонепроницаемость под давлением 0,001 МП</w:t>
            </w:r>
            <w:r>
              <w:t>а в течение 72 ч. – абсолютная. В</w:t>
            </w:r>
            <w:r w:rsidR="004D520F">
              <w:t>ерхняя по</w:t>
            </w:r>
            <w:r>
              <w:t xml:space="preserve">верхность – </w:t>
            </w:r>
            <w:proofErr w:type="spellStart"/>
            <w:r>
              <w:t>гранулят</w:t>
            </w:r>
            <w:proofErr w:type="spellEnd"/>
            <w:r>
              <w:t xml:space="preserve"> </w:t>
            </w:r>
            <w:proofErr w:type="gramStart"/>
            <w:r>
              <w:t>коричневый</w:t>
            </w:r>
            <w:proofErr w:type="gramEnd"/>
            <w:r>
              <w:t>. Н</w:t>
            </w:r>
            <w:r w:rsidR="004D520F">
              <w:t>ижняя поверхность – пленка с логотипом ТН.</w:t>
            </w:r>
          </w:p>
        </w:tc>
      </w:tr>
      <w:tr w:rsidR="004D520F" w:rsidTr="004D520F">
        <w:tc>
          <w:tcPr>
            <w:tcW w:w="3103" w:type="dxa"/>
            <w:tcBorders>
              <w:top w:val="single" w:sz="2" w:space="0" w:color="000000"/>
              <w:left w:val="single" w:sz="2" w:space="0" w:color="000000"/>
              <w:bottom w:val="single" w:sz="2" w:space="0" w:color="000000"/>
              <w:right w:val="nil"/>
            </w:tcBorders>
            <w:hideMark/>
          </w:tcPr>
          <w:p w:rsidR="004D520F" w:rsidRDefault="004D520F">
            <w:pPr>
              <w:rPr>
                <w:i/>
                <w:iCs/>
              </w:rPr>
            </w:pPr>
            <w:r>
              <w:rPr>
                <w:i/>
                <w:iCs/>
              </w:rPr>
              <w:t>Линокром  нижний слой</w:t>
            </w:r>
          </w:p>
          <w:p w:rsidR="00072235" w:rsidRDefault="00072235">
            <w:pPr>
              <w:rPr>
                <w:i/>
                <w:iCs/>
                <w:sz w:val="24"/>
                <w:szCs w:val="24"/>
              </w:rPr>
            </w:pPr>
            <w:r>
              <w:rPr>
                <w:i/>
                <w:iCs/>
              </w:rPr>
              <w:t>или эквивалент</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E56329">
            <w:pPr>
              <w:rPr>
                <w:sz w:val="24"/>
                <w:szCs w:val="24"/>
              </w:rPr>
            </w:pPr>
            <w:r>
              <w:t xml:space="preserve"> Основа – стеклоткань. В</w:t>
            </w:r>
            <w:r w:rsidR="004D520F">
              <w:t>ес 1 м</w:t>
            </w:r>
            <w:proofErr w:type="gramStart"/>
            <w:r w:rsidR="004D520F" w:rsidRPr="00432D4F">
              <w:rPr>
                <w:vertAlign w:val="superscript"/>
              </w:rPr>
              <w:t>2</w:t>
            </w:r>
            <w:proofErr w:type="gramEnd"/>
            <w:r>
              <w:t xml:space="preserve"> материала, кг – 3,5. Толщина, </w:t>
            </w:r>
            <w:proofErr w:type="gramStart"/>
            <w:r>
              <w:t>мм</w:t>
            </w:r>
            <w:proofErr w:type="gramEnd"/>
            <w:r>
              <w:t xml:space="preserve"> – 2,7. У</w:t>
            </w:r>
            <w:r w:rsidR="004D520F">
              <w:t>силие на разрыв (</w:t>
            </w:r>
            <w:proofErr w:type="spellStart"/>
            <w:r w:rsidR="004D520F">
              <w:t>прод</w:t>
            </w:r>
            <w:proofErr w:type="spellEnd"/>
            <w:r w:rsidR="004D520F">
              <w:t>./</w:t>
            </w:r>
            <w:proofErr w:type="spellStart"/>
            <w:r w:rsidR="004D520F">
              <w:t>по</w:t>
            </w:r>
            <w:r>
              <w:t>переч</w:t>
            </w:r>
            <w:proofErr w:type="spellEnd"/>
            <w:r>
              <w:t>.), не менее, Н – 500/400. О</w:t>
            </w:r>
            <w:r w:rsidR="004D520F">
              <w:t>тносительное удлин</w:t>
            </w:r>
            <w:r>
              <w:t>ение на разрыв, не менее, % - 2. Г</w:t>
            </w:r>
            <w:r w:rsidR="004D520F">
              <w:t xml:space="preserve">ибкость на брусе R=25 мм, </w:t>
            </w:r>
            <w:r w:rsidR="004D520F" w:rsidRPr="00432D4F">
              <w:rPr>
                <w:vertAlign w:val="superscript"/>
              </w:rPr>
              <w:t>0</w:t>
            </w:r>
            <w:r w:rsidR="00432D4F">
              <w:t xml:space="preserve"> C, не выше -   -5</w:t>
            </w:r>
            <w:r>
              <w:t>.  Т</w:t>
            </w:r>
            <w:r w:rsidR="004D520F">
              <w:t>еплостойкость 2 ч. в вертикальном п</w:t>
            </w:r>
            <w:r w:rsidR="00432D4F">
              <w:t xml:space="preserve">оложении, </w:t>
            </w:r>
            <w:r w:rsidR="00432D4F" w:rsidRPr="00E56329">
              <w:rPr>
                <w:vertAlign w:val="superscript"/>
              </w:rPr>
              <w:t>0</w:t>
            </w:r>
            <w:r w:rsidR="00432D4F">
              <w:t xml:space="preserve"> C, не ниже -  +85</w:t>
            </w:r>
            <w:r w:rsidR="0093122E">
              <w:t>. В</w:t>
            </w:r>
            <w:r w:rsidR="004D520F">
              <w:t>одонепроницаемость под давлением 0,001 М</w:t>
            </w:r>
            <w:r w:rsidR="00432D4F">
              <w:t xml:space="preserve">Па в течение 72 ч. </w:t>
            </w:r>
            <w:r w:rsidR="0093122E">
              <w:t>–</w:t>
            </w:r>
            <w:r w:rsidR="00432D4F">
              <w:t xml:space="preserve"> абсолютная</w:t>
            </w:r>
            <w:r w:rsidR="0093122E">
              <w:t>. Верхняя поверхность – пленка. Н</w:t>
            </w:r>
            <w:r w:rsidR="004D520F">
              <w:t>ижняя поверхность – пленка с логотипом ТН.</w:t>
            </w:r>
          </w:p>
        </w:tc>
      </w:tr>
      <w:tr w:rsidR="004D520F" w:rsidTr="004D520F">
        <w:trPr>
          <w:trHeight w:val="350"/>
        </w:trPr>
        <w:tc>
          <w:tcPr>
            <w:tcW w:w="3103" w:type="dxa"/>
            <w:tcBorders>
              <w:top w:val="single" w:sz="2" w:space="0" w:color="000000"/>
              <w:left w:val="single" w:sz="2" w:space="0" w:color="000000"/>
              <w:bottom w:val="single" w:sz="2" w:space="0" w:color="000000"/>
              <w:right w:val="nil"/>
            </w:tcBorders>
            <w:hideMark/>
          </w:tcPr>
          <w:p w:rsidR="004D520F" w:rsidRDefault="004D520F">
            <w:pPr>
              <w:rPr>
                <w:i/>
                <w:iCs/>
                <w:sz w:val="24"/>
                <w:szCs w:val="24"/>
              </w:rPr>
            </w:pPr>
            <w:r>
              <w:rPr>
                <w:i/>
                <w:iCs/>
              </w:rPr>
              <w:t>Сетка арматурная</w:t>
            </w:r>
          </w:p>
        </w:tc>
        <w:tc>
          <w:tcPr>
            <w:tcW w:w="6378" w:type="dxa"/>
            <w:tcBorders>
              <w:top w:val="single" w:sz="2" w:space="0" w:color="000000"/>
              <w:left w:val="single" w:sz="2" w:space="0" w:color="000000"/>
              <w:bottom w:val="single" w:sz="2" w:space="0" w:color="000000"/>
              <w:right w:val="single" w:sz="2" w:space="0" w:color="000000"/>
            </w:tcBorders>
          </w:tcPr>
          <w:p w:rsidR="004D520F" w:rsidRDefault="004D520F">
            <w:pPr>
              <w:rPr>
                <w:sz w:val="24"/>
                <w:szCs w:val="24"/>
              </w:rPr>
            </w:pPr>
            <w:r>
              <w:t>Диаметр стержня (проволоки), мм 2,0 х</w:t>
            </w:r>
            <w:proofErr w:type="gramStart"/>
            <w:r>
              <w:t>2</w:t>
            </w:r>
            <w:proofErr w:type="gramEnd"/>
            <w:r>
              <w:t>,2</w:t>
            </w:r>
          </w:p>
          <w:p w:rsidR="004D520F" w:rsidRDefault="004D520F">
            <w:r>
              <w:t>Разрывная прочность, МПа  не менее 1550</w:t>
            </w:r>
          </w:p>
          <w:p w:rsidR="004D520F" w:rsidRDefault="004D520F">
            <w:r>
              <w:t>Разрывное усилие стержня (проволоки), кгс от 600до 760</w:t>
            </w:r>
          </w:p>
          <w:p w:rsidR="004D520F" w:rsidRDefault="004D520F">
            <w:r>
              <w:t>Относительное удлинение, %  не менее 2,50</w:t>
            </w:r>
          </w:p>
          <w:p w:rsidR="004D520F" w:rsidRDefault="004D520F">
            <w:r>
              <w:lastRenderedPageBreak/>
              <w:t xml:space="preserve">Коэффициент теплопроводности, </w:t>
            </w:r>
            <w:proofErr w:type="gramStart"/>
            <w:r>
              <w:t>Вт</w:t>
            </w:r>
            <w:proofErr w:type="gramEnd"/>
            <w:r>
              <w:t>/(м*</w:t>
            </w:r>
            <w:r w:rsidRPr="00432D4F">
              <w:rPr>
                <w:vertAlign w:val="superscript"/>
              </w:rPr>
              <w:t>0</w:t>
            </w:r>
            <w:r>
              <w:t>С)  не менее 0,46</w:t>
            </w:r>
          </w:p>
          <w:p w:rsidR="004D520F" w:rsidRDefault="004D520F">
            <w:r>
              <w:t xml:space="preserve">Ширина сетки, </w:t>
            </w:r>
            <w:proofErr w:type="gramStart"/>
            <w:r>
              <w:t>мм</w:t>
            </w:r>
            <w:proofErr w:type="gramEnd"/>
            <w:r>
              <w:t xml:space="preserve"> до 2000</w:t>
            </w:r>
          </w:p>
          <w:p w:rsidR="004D520F" w:rsidRDefault="004D520F">
            <w:r>
              <w:t>Электропроводность диэлектрик  проводник</w:t>
            </w:r>
          </w:p>
          <w:p w:rsidR="004D520F" w:rsidRDefault="004D520F">
            <w:r>
              <w:t xml:space="preserve"> Коррозионная стойкость - </w:t>
            </w:r>
            <w:proofErr w:type="gramStart"/>
            <w:r>
              <w:t>стойкий</w:t>
            </w:r>
            <w:proofErr w:type="gramEnd"/>
          </w:p>
          <w:p w:rsidR="004D520F" w:rsidRDefault="004D520F">
            <w:r>
              <w:t xml:space="preserve"> Магнитные характеристики - не намагничивается</w:t>
            </w:r>
          </w:p>
          <w:p w:rsidR="004D520F" w:rsidRPr="0093122E" w:rsidRDefault="004D520F">
            <w:r>
              <w:t xml:space="preserve"> Прочност</w:t>
            </w:r>
            <w:r w:rsidR="0093122E">
              <w:t>ь соединения, кгс – не менее 30</w:t>
            </w:r>
          </w:p>
        </w:tc>
      </w:tr>
      <w:tr w:rsidR="004D520F" w:rsidTr="004D520F">
        <w:tc>
          <w:tcPr>
            <w:tcW w:w="3103" w:type="dxa"/>
            <w:tcBorders>
              <w:top w:val="single" w:sz="2" w:space="0" w:color="000000"/>
              <w:left w:val="single" w:sz="2" w:space="0" w:color="000000"/>
              <w:bottom w:val="single" w:sz="2" w:space="0" w:color="000000"/>
              <w:right w:val="nil"/>
            </w:tcBorders>
            <w:hideMark/>
          </w:tcPr>
          <w:p w:rsidR="004D520F" w:rsidRDefault="004D520F">
            <w:pPr>
              <w:rPr>
                <w:i/>
                <w:iCs/>
                <w:sz w:val="24"/>
                <w:szCs w:val="24"/>
              </w:rPr>
            </w:pPr>
            <w:proofErr w:type="spellStart"/>
            <w:r>
              <w:rPr>
                <w:i/>
                <w:iCs/>
              </w:rPr>
              <w:lastRenderedPageBreak/>
              <w:t>Праймер</w:t>
            </w:r>
            <w:proofErr w:type="spellEnd"/>
            <w:r>
              <w:rPr>
                <w:i/>
                <w:iCs/>
              </w:rPr>
              <w:t xml:space="preserve"> битумный</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4D520F" w:rsidP="00432D4F">
            <w:pPr>
              <w:rPr>
                <w:sz w:val="24"/>
                <w:szCs w:val="24"/>
              </w:rPr>
            </w:pPr>
            <w:r>
              <w:t>Расход, кг/м</w:t>
            </w:r>
            <w:proofErr w:type="gramStart"/>
            <w:r w:rsidRPr="00432D4F">
              <w:rPr>
                <w:vertAlign w:val="superscript"/>
              </w:rPr>
              <w:t>2</w:t>
            </w:r>
            <w:proofErr w:type="gramEnd"/>
            <w:r w:rsidR="0093122E">
              <w:t xml:space="preserve"> – 0,5-2.  Время высыхания, </w:t>
            </w:r>
            <w:proofErr w:type="gramStart"/>
            <w:r w:rsidR="0093122E">
              <w:t>ч</w:t>
            </w:r>
            <w:proofErr w:type="gramEnd"/>
            <w:r w:rsidR="0093122E">
              <w:t xml:space="preserve"> – 12-24. П</w:t>
            </w:r>
            <w:r>
              <w:t xml:space="preserve">рочность сцепления </w:t>
            </w:r>
            <w:r w:rsidR="0093122E">
              <w:t xml:space="preserve">с бетоном, МПа, не менее – 0,45. </w:t>
            </w:r>
            <w:proofErr w:type="spellStart"/>
            <w:r w:rsidR="0093122E">
              <w:t>В</w:t>
            </w:r>
            <w:r>
              <w:t>одопоглощение</w:t>
            </w:r>
            <w:proofErr w:type="spellEnd"/>
            <w:r>
              <w:t xml:space="preserve"> в течение 24 </w:t>
            </w:r>
            <w:r w:rsidR="0093122E">
              <w:t>часов, % по массе, не более – 1. Т</w:t>
            </w:r>
            <w:r>
              <w:t xml:space="preserve">еплостойкость, </w:t>
            </w:r>
            <w:r w:rsidRPr="0093122E">
              <w:rPr>
                <w:vertAlign w:val="superscript"/>
              </w:rPr>
              <w:t>0</w:t>
            </w:r>
            <w:r w:rsidR="0093122E">
              <w:t>C, не менее – 95. В</w:t>
            </w:r>
            <w:r>
              <w:t>одонепроницаемость при давлении 0,1 МПа выдерживает.</w:t>
            </w:r>
          </w:p>
        </w:tc>
      </w:tr>
      <w:tr w:rsidR="004D520F" w:rsidTr="004D520F">
        <w:tc>
          <w:tcPr>
            <w:tcW w:w="3103" w:type="dxa"/>
            <w:tcBorders>
              <w:top w:val="single" w:sz="2" w:space="0" w:color="000000"/>
              <w:left w:val="single" w:sz="2" w:space="0" w:color="000000"/>
              <w:bottom w:val="single" w:sz="2" w:space="0" w:color="000000"/>
              <w:right w:val="nil"/>
            </w:tcBorders>
            <w:hideMark/>
          </w:tcPr>
          <w:p w:rsidR="004D520F" w:rsidRDefault="004D520F">
            <w:pPr>
              <w:rPr>
                <w:i/>
                <w:iCs/>
                <w:sz w:val="24"/>
                <w:szCs w:val="24"/>
              </w:rPr>
            </w:pPr>
            <w:r>
              <w:rPr>
                <w:i/>
                <w:iCs/>
              </w:rPr>
              <w:t>Кирпич силикатный</w:t>
            </w:r>
          </w:p>
        </w:tc>
        <w:tc>
          <w:tcPr>
            <w:tcW w:w="6378" w:type="dxa"/>
            <w:tcBorders>
              <w:top w:val="single" w:sz="2" w:space="0" w:color="000000"/>
              <w:left w:val="single" w:sz="2" w:space="0" w:color="000000"/>
              <w:bottom w:val="single" w:sz="2" w:space="0" w:color="000000"/>
              <w:right w:val="single" w:sz="2" w:space="0" w:color="000000"/>
            </w:tcBorders>
            <w:hideMark/>
          </w:tcPr>
          <w:p w:rsidR="004D520F" w:rsidRDefault="0093122E" w:rsidP="0093122E">
            <w:pPr>
              <w:rPr>
                <w:sz w:val="24"/>
                <w:szCs w:val="24"/>
              </w:rPr>
            </w:pPr>
            <w:r>
              <w:t>Марка – не менее 150. П</w:t>
            </w:r>
            <w:r w:rsidR="004D520F">
              <w:t>редел прочно</w:t>
            </w:r>
            <w:r>
              <w:t>сти на сжатие – от 7,5до 35 МПа.</w:t>
            </w:r>
            <w:r w:rsidR="004D520F">
              <w:t xml:space="preserve"> Теплопров</w:t>
            </w:r>
            <w:r w:rsidR="00EC1F43">
              <w:t xml:space="preserve">одность – от 0,35 до 0,7 Вт/(м </w:t>
            </w:r>
            <w:r w:rsidR="00EC1F43" w:rsidRPr="00EC1F43">
              <w:rPr>
                <w:vertAlign w:val="superscript"/>
              </w:rPr>
              <w:t>0</w:t>
            </w:r>
            <w:r>
              <w:t>С).</w:t>
            </w:r>
            <w:r w:rsidR="004D520F">
              <w:t xml:space="preserve"> </w:t>
            </w:r>
            <w:r>
              <w:t>М</w:t>
            </w:r>
            <w:r w:rsidR="004D520F">
              <w:t>орозостойкостью</w:t>
            </w:r>
            <w:r>
              <w:t xml:space="preserve"> не менее 35 циклов. Р</w:t>
            </w:r>
            <w:r w:rsidR="00EC1F43">
              <w:t>азмер 250*</w:t>
            </w:r>
            <w:r>
              <w:t xml:space="preserve">120*88(полуторный). Плотность тела – </w:t>
            </w:r>
            <w:proofErr w:type="gramStart"/>
            <w:r>
              <w:t>полнотелый</w:t>
            </w:r>
            <w:proofErr w:type="gramEnd"/>
            <w:r>
              <w:t xml:space="preserve">. </w:t>
            </w:r>
            <w:r w:rsidR="004D520F">
              <w:t xml:space="preserve"> Цвет кирпич</w:t>
            </w:r>
            <w:proofErr w:type="gramStart"/>
            <w:r w:rsidR="004D520F">
              <w:t>а-</w:t>
            </w:r>
            <w:proofErr w:type="gramEnd"/>
            <w:r w:rsidR="004D520F">
              <w:t xml:space="preserve"> белый,  представляет собой бруски из силикатного автоклавного бетона.</w:t>
            </w:r>
          </w:p>
        </w:tc>
      </w:tr>
    </w:tbl>
    <w:p w:rsidR="004D520F" w:rsidRDefault="004D520F" w:rsidP="004D520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4D520F" w:rsidRPr="0012712C" w:rsidRDefault="00FC10C8" w:rsidP="004D520F">
      <w:pPr>
        <w:pStyle w:val="af5"/>
        <w:spacing w:after="0"/>
        <w:ind w:firstLine="708"/>
        <w:jc w:val="both"/>
        <w:rPr>
          <w:rFonts w:ascii="Times New Roman" w:hAnsi="Times New Roman"/>
          <w:lang w:val="ru-RU"/>
        </w:rPr>
      </w:pPr>
      <w:r>
        <w:rPr>
          <w:rFonts w:ascii="Times New Roman" w:hAnsi="Times New Roman"/>
          <w:lang w:val="ru-RU"/>
        </w:rPr>
        <w:t xml:space="preserve">Подрядчик обязуется </w:t>
      </w:r>
      <w:r w:rsidR="004D520F">
        <w:rPr>
          <w:rFonts w:ascii="Times New Roman" w:hAnsi="Times New Roman"/>
          <w:lang w:val="ru-RU"/>
        </w:rPr>
        <w:t>к</w:t>
      </w:r>
      <w:r w:rsidR="004D520F" w:rsidRPr="0012712C">
        <w:rPr>
          <w:rFonts w:ascii="Times New Roman" w:hAnsi="Times New Roman"/>
          <w:lang w:val="ru-RU"/>
        </w:rPr>
        <w:t xml:space="preserve">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4D520F" w:rsidRPr="0012712C" w:rsidRDefault="004D520F" w:rsidP="004D520F">
      <w:pPr>
        <w:ind w:firstLine="360"/>
        <w:jc w:val="both"/>
        <w:rPr>
          <w:sz w:val="24"/>
          <w:szCs w:val="24"/>
        </w:rPr>
      </w:pPr>
      <w:r w:rsidRPr="0012712C">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4D520F" w:rsidRDefault="002F657D" w:rsidP="004D520F">
      <w:pPr>
        <w:pStyle w:val="af5"/>
        <w:spacing w:after="0" w:line="240" w:lineRule="auto"/>
        <w:ind w:firstLine="360"/>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4D520F" w:rsidRPr="0012712C" w:rsidRDefault="007F1E2A" w:rsidP="004D520F">
      <w:pPr>
        <w:jc w:val="both"/>
        <w:rPr>
          <w:sz w:val="24"/>
          <w:szCs w:val="24"/>
        </w:rPr>
      </w:pPr>
      <w:r w:rsidRPr="007F1E2A">
        <w:rPr>
          <w:sz w:val="24"/>
          <w:szCs w:val="24"/>
        </w:rPr>
        <w:tab/>
      </w:r>
      <w:r w:rsidR="004D520F" w:rsidRPr="0012712C">
        <w:rPr>
          <w:sz w:val="24"/>
          <w:szCs w:val="24"/>
        </w:rPr>
        <w:t>Гарантии качества распространяются на все конструктивные элементы и работы, выполненные Подрядчиком по настоящему гражданск</w:t>
      </w:r>
      <w:r w:rsidR="004D520F">
        <w:rPr>
          <w:sz w:val="24"/>
          <w:szCs w:val="24"/>
        </w:rPr>
        <w:t>о-правовому договору</w:t>
      </w:r>
      <w:r w:rsidR="004D520F" w:rsidRPr="0012712C">
        <w:rPr>
          <w:sz w:val="24"/>
          <w:szCs w:val="24"/>
        </w:rPr>
        <w:t>.</w:t>
      </w:r>
    </w:p>
    <w:p w:rsidR="004D520F" w:rsidRPr="0012712C" w:rsidRDefault="004D520F" w:rsidP="004D520F">
      <w:pPr>
        <w:ind w:firstLine="708"/>
        <w:jc w:val="both"/>
        <w:rPr>
          <w:sz w:val="24"/>
          <w:szCs w:val="24"/>
        </w:rPr>
      </w:pPr>
      <w:r w:rsidRPr="0012712C">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4D520F">
      <w:pPr>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6B" w:rsidRDefault="00DD326B" w:rsidP="0020091D">
      <w:r>
        <w:separator/>
      </w:r>
    </w:p>
  </w:endnote>
  <w:endnote w:type="continuationSeparator" w:id="0">
    <w:p w:rsidR="00DD326B" w:rsidRDefault="00DD326B"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072235" w:rsidRDefault="00072235">
        <w:pPr>
          <w:pStyle w:val="ac"/>
          <w:jc w:val="center"/>
        </w:pPr>
        <w:r>
          <w:fldChar w:fldCharType="begin"/>
        </w:r>
        <w:r>
          <w:instrText>PAGE   \* MERGEFORMAT</w:instrText>
        </w:r>
        <w:r>
          <w:fldChar w:fldCharType="separate"/>
        </w:r>
        <w:r w:rsidR="00137F14">
          <w:rPr>
            <w:noProof/>
          </w:rPr>
          <w:t>34</w:t>
        </w:r>
        <w:r>
          <w:fldChar w:fldCharType="end"/>
        </w:r>
      </w:p>
    </w:sdtContent>
  </w:sdt>
  <w:p w:rsidR="00072235" w:rsidRDefault="000722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6B" w:rsidRDefault="00DD326B" w:rsidP="0020091D">
      <w:r>
        <w:separator/>
      </w:r>
    </w:p>
  </w:footnote>
  <w:footnote w:type="continuationSeparator" w:id="0">
    <w:p w:rsidR="00DD326B" w:rsidRDefault="00DD326B" w:rsidP="0020091D">
      <w:r>
        <w:continuationSeparator/>
      </w:r>
    </w:p>
  </w:footnote>
  <w:footnote w:id="1">
    <w:p w:rsidR="00072235" w:rsidRDefault="00072235">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072235" w:rsidRDefault="00072235" w:rsidP="0012712C">
      <w:pPr>
        <w:pStyle w:val="a8"/>
      </w:pPr>
      <w:r>
        <w:rPr>
          <w:rStyle w:val="aff5"/>
          <w:rFonts w:eastAsiaTheme="majorEastAsia"/>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4F73"/>
    <w:rsid w:val="00080DB3"/>
    <w:rsid w:val="00082B1E"/>
    <w:rsid w:val="00090970"/>
    <w:rsid w:val="0009118B"/>
    <w:rsid w:val="000947F1"/>
    <w:rsid w:val="0009642B"/>
    <w:rsid w:val="000B1C89"/>
    <w:rsid w:val="000C14CC"/>
    <w:rsid w:val="0010007D"/>
    <w:rsid w:val="001025F3"/>
    <w:rsid w:val="0011119D"/>
    <w:rsid w:val="0012712C"/>
    <w:rsid w:val="001316AF"/>
    <w:rsid w:val="00137F14"/>
    <w:rsid w:val="00164D4E"/>
    <w:rsid w:val="00167529"/>
    <w:rsid w:val="0019593C"/>
    <w:rsid w:val="001A24E4"/>
    <w:rsid w:val="001A79F2"/>
    <w:rsid w:val="001A7D63"/>
    <w:rsid w:val="001B2258"/>
    <w:rsid w:val="001C068D"/>
    <w:rsid w:val="001D4EBF"/>
    <w:rsid w:val="001E1EDC"/>
    <w:rsid w:val="001F4CD1"/>
    <w:rsid w:val="0020091D"/>
    <w:rsid w:val="002313DA"/>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25350"/>
    <w:rsid w:val="003268F8"/>
    <w:rsid w:val="003351B0"/>
    <w:rsid w:val="00351DA5"/>
    <w:rsid w:val="00366C13"/>
    <w:rsid w:val="00367B35"/>
    <w:rsid w:val="003A08E5"/>
    <w:rsid w:val="003A0AB3"/>
    <w:rsid w:val="003C51EB"/>
    <w:rsid w:val="003C5E44"/>
    <w:rsid w:val="003D3692"/>
    <w:rsid w:val="003F4419"/>
    <w:rsid w:val="003F6F94"/>
    <w:rsid w:val="004126F5"/>
    <w:rsid w:val="00431B21"/>
    <w:rsid w:val="00432D4F"/>
    <w:rsid w:val="00434C78"/>
    <w:rsid w:val="00441D44"/>
    <w:rsid w:val="004545AA"/>
    <w:rsid w:val="004B6A6D"/>
    <w:rsid w:val="004D520F"/>
    <w:rsid w:val="004F59FE"/>
    <w:rsid w:val="00536C7F"/>
    <w:rsid w:val="00540563"/>
    <w:rsid w:val="00550460"/>
    <w:rsid w:val="00592D21"/>
    <w:rsid w:val="00593A85"/>
    <w:rsid w:val="005A1392"/>
    <w:rsid w:val="005D06FE"/>
    <w:rsid w:val="005D1C97"/>
    <w:rsid w:val="005E1DBD"/>
    <w:rsid w:val="005E7CB8"/>
    <w:rsid w:val="00622A91"/>
    <w:rsid w:val="00643A99"/>
    <w:rsid w:val="00650B50"/>
    <w:rsid w:val="0067306F"/>
    <w:rsid w:val="00692A93"/>
    <w:rsid w:val="006C3A16"/>
    <w:rsid w:val="006E0266"/>
    <w:rsid w:val="006F470D"/>
    <w:rsid w:val="00722F10"/>
    <w:rsid w:val="007234FE"/>
    <w:rsid w:val="00732F88"/>
    <w:rsid w:val="00741DA3"/>
    <w:rsid w:val="00746C4E"/>
    <w:rsid w:val="00757ACF"/>
    <w:rsid w:val="00767B8F"/>
    <w:rsid w:val="00775B91"/>
    <w:rsid w:val="007A013D"/>
    <w:rsid w:val="007A6523"/>
    <w:rsid w:val="007F1E2A"/>
    <w:rsid w:val="00821179"/>
    <w:rsid w:val="008279ED"/>
    <w:rsid w:val="0083168A"/>
    <w:rsid w:val="00832EA5"/>
    <w:rsid w:val="008337A1"/>
    <w:rsid w:val="00845F7A"/>
    <w:rsid w:val="008725F6"/>
    <w:rsid w:val="008808FE"/>
    <w:rsid w:val="00880AFB"/>
    <w:rsid w:val="00894E89"/>
    <w:rsid w:val="008C0CB1"/>
    <w:rsid w:val="008C2D47"/>
    <w:rsid w:val="008D68A6"/>
    <w:rsid w:val="0091236C"/>
    <w:rsid w:val="009153EB"/>
    <w:rsid w:val="009165B2"/>
    <w:rsid w:val="0093122E"/>
    <w:rsid w:val="0094733B"/>
    <w:rsid w:val="0095349E"/>
    <w:rsid w:val="00981498"/>
    <w:rsid w:val="00984855"/>
    <w:rsid w:val="00991EFB"/>
    <w:rsid w:val="00995D91"/>
    <w:rsid w:val="009976A2"/>
    <w:rsid w:val="009A76B9"/>
    <w:rsid w:val="009D3BA4"/>
    <w:rsid w:val="009F4670"/>
    <w:rsid w:val="009F568D"/>
    <w:rsid w:val="00A013A5"/>
    <w:rsid w:val="00A16BBC"/>
    <w:rsid w:val="00A24461"/>
    <w:rsid w:val="00A3232B"/>
    <w:rsid w:val="00A41EE2"/>
    <w:rsid w:val="00A421A7"/>
    <w:rsid w:val="00A43227"/>
    <w:rsid w:val="00A71D83"/>
    <w:rsid w:val="00A727A1"/>
    <w:rsid w:val="00A874F3"/>
    <w:rsid w:val="00AD469E"/>
    <w:rsid w:val="00AE506C"/>
    <w:rsid w:val="00AF64ED"/>
    <w:rsid w:val="00B04E53"/>
    <w:rsid w:val="00B0613E"/>
    <w:rsid w:val="00B13403"/>
    <w:rsid w:val="00B23F70"/>
    <w:rsid w:val="00B25132"/>
    <w:rsid w:val="00B51B33"/>
    <w:rsid w:val="00B57DAD"/>
    <w:rsid w:val="00B62E9F"/>
    <w:rsid w:val="00B6514E"/>
    <w:rsid w:val="00B856B0"/>
    <w:rsid w:val="00B87F91"/>
    <w:rsid w:val="00BB06D8"/>
    <w:rsid w:val="00BB5718"/>
    <w:rsid w:val="00BC16D0"/>
    <w:rsid w:val="00C119CF"/>
    <w:rsid w:val="00C13353"/>
    <w:rsid w:val="00C15F79"/>
    <w:rsid w:val="00C20B58"/>
    <w:rsid w:val="00C21503"/>
    <w:rsid w:val="00C23534"/>
    <w:rsid w:val="00C252DD"/>
    <w:rsid w:val="00C2788E"/>
    <w:rsid w:val="00C46E1E"/>
    <w:rsid w:val="00C6579B"/>
    <w:rsid w:val="00C730C4"/>
    <w:rsid w:val="00C81ACC"/>
    <w:rsid w:val="00D04DE0"/>
    <w:rsid w:val="00D144B3"/>
    <w:rsid w:val="00D319EB"/>
    <w:rsid w:val="00D31F86"/>
    <w:rsid w:val="00D34B51"/>
    <w:rsid w:val="00D36F10"/>
    <w:rsid w:val="00D52516"/>
    <w:rsid w:val="00D66DB5"/>
    <w:rsid w:val="00D6783F"/>
    <w:rsid w:val="00D738A3"/>
    <w:rsid w:val="00D7739A"/>
    <w:rsid w:val="00D9327B"/>
    <w:rsid w:val="00D935EB"/>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E1DE4"/>
    <w:rsid w:val="00F10833"/>
    <w:rsid w:val="00F45201"/>
    <w:rsid w:val="00F54A0E"/>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4AE0-AB1D-4C9E-AB84-074AEB3C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46</Pages>
  <Words>19728</Words>
  <Characters>112451</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65</cp:revision>
  <cp:lastPrinted>2013-05-14T09:13:00Z</cp:lastPrinted>
  <dcterms:created xsi:type="dcterms:W3CDTF">2012-08-28T07:00:00Z</dcterms:created>
  <dcterms:modified xsi:type="dcterms:W3CDTF">2013-05-15T09:52:00Z</dcterms:modified>
</cp:coreProperties>
</file>