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15C35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3C3CB6" w:rsidRPr="003C3CB6">
        <w:rPr>
          <w:b/>
          <w:sz w:val="24"/>
          <w:szCs w:val="24"/>
        </w:rPr>
        <w:t>0133300001714000409</w:t>
      </w:r>
    </w:p>
    <w:p w:rsidR="00283094" w:rsidRPr="006A7FAA" w:rsidRDefault="00283094" w:rsidP="00283094">
      <w:pPr>
        <w:ind w:left="284" w:right="-193"/>
        <w:jc w:val="center"/>
        <w:rPr>
          <w:b/>
          <w:i/>
          <w:sz w:val="24"/>
          <w:szCs w:val="24"/>
        </w:rPr>
      </w:pPr>
      <w:r w:rsidRPr="006A7FAA"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283094" w:rsidRPr="006A7FAA" w:rsidRDefault="00283094" w:rsidP="00283094">
      <w:pPr>
        <w:ind w:left="284" w:right="-193"/>
        <w:jc w:val="center"/>
        <w:rPr>
          <w:b/>
          <w:i/>
          <w:sz w:val="24"/>
          <w:szCs w:val="24"/>
        </w:rPr>
      </w:pPr>
      <w:r w:rsidRPr="006A7FAA"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283094" w:rsidRDefault="00283094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3C3CB6">
              <w:rPr>
                <w:sz w:val="24"/>
                <w:szCs w:val="24"/>
              </w:rPr>
              <w:t>2</w:t>
            </w:r>
            <w:r w:rsidR="003C3CB6" w:rsidRPr="003C3CB6">
              <w:rPr>
                <w:sz w:val="24"/>
                <w:szCs w:val="24"/>
              </w:rPr>
              <w:t>9</w:t>
            </w:r>
            <w:r w:rsidR="00C15C35">
              <w:rPr>
                <w:sz w:val="24"/>
                <w:szCs w:val="24"/>
              </w:rPr>
              <w:t>.0</w:t>
            </w:r>
            <w:r w:rsidR="003C3CB6" w:rsidRPr="003C3CB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E72D5E" w:rsidRDefault="009F3E71" w:rsidP="009F3E71">
      <w:pPr>
        <w:jc w:val="both"/>
        <w:rPr>
          <w:sz w:val="16"/>
          <w:szCs w:val="16"/>
        </w:rPr>
      </w:pPr>
    </w:p>
    <w:p w:rsidR="003C3CB6" w:rsidRPr="00E72D5E" w:rsidRDefault="003C3CB6" w:rsidP="009F3E71">
      <w:pPr>
        <w:jc w:val="both"/>
        <w:rPr>
          <w:sz w:val="16"/>
          <w:szCs w:val="16"/>
        </w:rPr>
      </w:pPr>
    </w:p>
    <w:p w:rsidR="00243FEE" w:rsidRPr="003C3CB6" w:rsidRDefault="009F3E71" w:rsidP="00243FEE">
      <w:pPr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3C3CB6" w:rsidRPr="008057A1">
        <w:rPr>
          <w:sz w:val="24"/>
          <w:szCs w:val="24"/>
        </w:rPr>
        <w:t>Муниципальное бюджетное образовательное учреждение дополнительного образования детей "Детская музыкальная школа № 7"г. Иваново</w:t>
      </w:r>
      <w:r w:rsidR="003C3CB6">
        <w:rPr>
          <w:sz w:val="24"/>
          <w:szCs w:val="24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на участие в электронном аукциона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3C3CB6" w:rsidRPr="003C3CB6">
        <w:rPr>
          <w:sz w:val="24"/>
          <w:szCs w:val="24"/>
        </w:rPr>
        <w:t>0133300001714000409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3C3CB6">
        <w:rPr>
          <w:sz w:val="24"/>
          <w:szCs w:val="24"/>
        </w:rPr>
        <w:t>29</w:t>
      </w:r>
      <w:r w:rsidR="00C15C35">
        <w:rPr>
          <w:sz w:val="24"/>
          <w:szCs w:val="24"/>
        </w:rPr>
        <w:t>.0</w:t>
      </w:r>
      <w:r w:rsidR="003C3CB6">
        <w:rPr>
          <w:sz w:val="24"/>
          <w:szCs w:val="24"/>
        </w:rPr>
        <w:t>5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1F6983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«</w:t>
      </w:r>
      <w:r w:rsidR="003C3CB6" w:rsidRPr="008057A1">
        <w:rPr>
          <w:sz w:val="24"/>
          <w:szCs w:val="24"/>
        </w:rPr>
        <w:t>Текущий ремонт коридора (замена 5 оконных блоков на ПВХ)</w:t>
      </w:r>
      <w:r w:rsidR="001F6983">
        <w:rPr>
          <w:sz w:val="24"/>
          <w:szCs w:val="24"/>
        </w:rPr>
        <w:t>».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3C3CB6" w:rsidRPr="003C3CB6">
        <w:rPr>
          <w:sz w:val="24"/>
          <w:szCs w:val="24"/>
        </w:rPr>
        <w:t>148 633.00 руб.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F56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3C3CB6">
        <w:rPr>
          <w:sz w:val="24"/>
          <w:szCs w:val="24"/>
        </w:rPr>
        <w:t>19» мая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Сергеева 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3C3CB6" w:rsidRDefault="003C3CB6" w:rsidP="00986F5C">
            <w:pPr>
              <w:jc w:val="both"/>
              <w:rPr>
                <w:sz w:val="24"/>
                <w:szCs w:val="24"/>
              </w:rPr>
            </w:pPr>
          </w:p>
          <w:p w:rsidR="009F245F" w:rsidRPr="003C3CB6" w:rsidRDefault="003C3CB6" w:rsidP="003C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Default="009F245F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C3CB6" w:rsidRDefault="003C3CB6" w:rsidP="009F245F">
            <w:pPr>
              <w:rPr>
                <w:sz w:val="24"/>
                <w:szCs w:val="24"/>
              </w:rPr>
            </w:pPr>
          </w:p>
          <w:p w:rsidR="003C3CB6" w:rsidRDefault="003C3CB6" w:rsidP="003C3CB6">
            <w:pPr>
              <w:rPr>
                <w:sz w:val="24"/>
                <w:szCs w:val="24"/>
              </w:rPr>
            </w:pPr>
          </w:p>
          <w:p w:rsidR="001F6983" w:rsidRPr="003C3CB6" w:rsidRDefault="003C3CB6" w:rsidP="003C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  <w:p w:rsidR="001F6983" w:rsidRDefault="00E72D5E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</w:t>
            </w:r>
            <w:r w:rsidR="00465706">
              <w:rPr>
                <w:sz w:val="24"/>
                <w:szCs w:val="24"/>
              </w:rPr>
              <w:t>начальник</w:t>
            </w:r>
            <w:r w:rsidR="009F245F">
              <w:rPr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</w:p>
          <w:p w:rsidR="003C3CB6" w:rsidRPr="009F245F" w:rsidRDefault="003C3CB6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Федирко</w:t>
            </w: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юридического отдела управления муниципального заказа Администрации города Иванова, секретарь комиссии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3C3CB6">
        <w:rPr>
          <w:sz w:val="24"/>
          <w:szCs w:val="24"/>
        </w:rPr>
        <w:t>27</w:t>
      </w:r>
      <w:r w:rsidRPr="00966CC6">
        <w:rPr>
          <w:sz w:val="24"/>
          <w:szCs w:val="24"/>
        </w:rPr>
        <w:t xml:space="preserve">» </w:t>
      </w:r>
      <w:r w:rsidR="003C3CB6">
        <w:rPr>
          <w:sz w:val="24"/>
          <w:szCs w:val="24"/>
        </w:rPr>
        <w:t>мая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3C3CB6">
        <w:rPr>
          <w:sz w:val="24"/>
          <w:szCs w:val="24"/>
        </w:rPr>
        <w:t>2 (две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3C3CB6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3C3CB6" w:rsidRPr="003C3CB6">
        <w:rPr>
          <w:sz w:val="24"/>
          <w:szCs w:val="24"/>
        </w:rPr>
        <w:t>0133300001714000409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4A6AA4">
        <w:rPr>
          <w:sz w:val="24"/>
          <w:szCs w:val="24"/>
        </w:rPr>
        <w:t>ом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4A6AA4">
        <w:rPr>
          <w:sz w:val="24"/>
          <w:szCs w:val="24"/>
        </w:rPr>
        <w:t>его</w:t>
      </w:r>
      <w:r w:rsidR="009F3E71" w:rsidRPr="0065047A">
        <w:rPr>
          <w:sz w:val="24"/>
          <w:szCs w:val="24"/>
        </w:rPr>
        <w:t xml:space="preserve"> участник</w:t>
      </w:r>
      <w:r w:rsidR="004A6AA4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840303" w:rsidRDefault="0084030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№ п/п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346A99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</w:t>
            </w:r>
            <w:r w:rsidRPr="0065047A">
              <w:rPr>
                <w:szCs w:val="24"/>
              </w:rPr>
              <w:lastRenderedPageBreak/>
              <w:t xml:space="preserve">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</w:t>
            </w:r>
            <w:r w:rsidRPr="0065047A">
              <w:rPr>
                <w:szCs w:val="24"/>
              </w:rPr>
              <w:lastRenderedPageBreak/>
              <w:t xml:space="preserve">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066123" w:rsidRDefault="00066123" w:rsidP="009F3E71">
      <w:pPr>
        <w:pStyle w:val="a5"/>
        <w:ind w:left="0" w:firstLine="0"/>
        <w:jc w:val="both"/>
        <w:outlineLvl w:val="0"/>
      </w:pPr>
    </w:p>
    <w:p w:rsidR="00066123" w:rsidRDefault="00066123" w:rsidP="009F3E71">
      <w:pPr>
        <w:pStyle w:val="a5"/>
        <w:ind w:left="0" w:firstLine="0"/>
        <w:jc w:val="both"/>
        <w:outlineLvl w:val="0"/>
      </w:pPr>
    </w:p>
    <w:p w:rsidR="00066123" w:rsidRDefault="00066123" w:rsidP="009F3E71">
      <w:pPr>
        <w:pStyle w:val="a5"/>
        <w:ind w:left="0" w:firstLine="0"/>
        <w:jc w:val="both"/>
        <w:outlineLvl w:val="0"/>
      </w:pPr>
    </w:p>
    <w:p w:rsidR="002C0736" w:rsidRDefault="002C0736" w:rsidP="009F3E71">
      <w:pPr>
        <w:pStyle w:val="a5"/>
        <w:ind w:left="0" w:firstLine="0"/>
        <w:jc w:val="both"/>
        <w:outlineLvl w:val="0"/>
      </w:pPr>
      <w:r>
        <w:t>8.2. Отказать в допуске к участию в электронном аукционе</w:t>
      </w:r>
      <w:r w:rsidR="004A6AA4">
        <w:t xml:space="preserve"> следующему участнику</w:t>
      </w:r>
      <w:r w:rsidR="00FC242F"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FC242F" w:rsidRPr="0065047A" w:rsidTr="00251865">
        <w:trPr>
          <w:trHeight w:val="814"/>
        </w:trPr>
        <w:tc>
          <w:tcPr>
            <w:tcW w:w="567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№ п/п</w:t>
            </w:r>
          </w:p>
        </w:tc>
        <w:tc>
          <w:tcPr>
            <w:tcW w:w="1560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FC242F" w:rsidRPr="0065047A" w:rsidTr="009D3DC4">
        <w:trPr>
          <w:trHeight w:val="4133"/>
        </w:trPr>
        <w:tc>
          <w:tcPr>
            <w:tcW w:w="567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FC242F" w:rsidRPr="0065047A" w:rsidRDefault="00FB48B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FC242F" w:rsidRPr="0065047A" w:rsidRDefault="00FC242F" w:rsidP="00FC242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195F05" w:rsidRDefault="00E46EB0" w:rsidP="00B253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34230" w:rsidRPr="00195F05">
              <w:rPr>
                <w:sz w:val="24"/>
                <w:szCs w:val="24"/>
              </w:rPr>
              <w:t>Не представлена инфор</w:t>
            </w:r>
            <w:r w:rsidR="00F74E89">
              <w:rPr>
                <w:sz w:val="24"/>
                <w:szCs w:val="24"/>
              </w:rPr>
              <w:t>мация, предусмотренная пунктом 3</w:t>
            </w:r>
            <w:r w:rsidR="00334230" w:rsidRPr="00195F05">
              <w:rPr>
                <w:sz w:val="24"/>
                <w:szCs w:val="24"/>
              </w:rPr>
              <w:t xml:space="preserve"> </w:t>
            </w:r>
            <w:r w:rsidR="007D5298" w:rsidRPr="00195F05">
              <w:rPr>
                <w:sz w:val="24"/>
                <w:szCs w:val="24"/>
              </w:rPr>
              <w:t xml:space="preserve">части 3 статьи 66  </w:t>
            </w:r>
            <w:r w:rsidR="007D5298" w:rsidRPr="00195F05">
              <w:rPr>
                <w:color w:val="000000"/>
                <w:sz w:val="24"/>
                <w:szCs w:val="24"/>
              </w:rPr>
              <w:t>Закона 44-ФЗ</w:t>
            </w:r>
            <w:r w:rsidR="00681F4F"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="00681F4F" w:rsidRPr="00195F05">
              <w:rPr>
                <w:color w:val="000000"/>
                <w:sz w:val="24"/>
                <w:szCs w:val="24"/>
              </w:rPr>
              <w:t>Закона 44-ФЗ</w:t>
            </w:r>
            <w:r w:rsidR="00681F4F">
              <w:rPr>
                <w:color w:val="000000"/>
                <w:sz w:val="24"/>
                <w:szCs w:val="24"/>
              </w:rPr>
              <w:t>)</w:t>
            </w:r>
            <w:r w:rsidR="007D5298" w:rsidRPr="00195F05">
              <w:rPr>
                <w:sz w:val="24"/>
                <w:szCs w:val="24"/>
              </w:rPr>
              <w:t>:</w:t>
            </w:r>
          </w:p>
          <w:p w:rsidR="00251865" w:rsidRDefault="00195F05" w:rsidP="00B44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72D5E">
              <w:rPr>
                <w:sz w:val="24"/>
                <w:szCs w:val="24"/>
              </w:rPr>
              <w:t xml:space="preserve"> п.п.2-7,9 п.2</w:t>
            </w:r>
            <w:r w:rsidR="00840303">
              <w:rPr>
                <w:sz w:val="24"/>
                <w:szCs w:val="24"/>
              </w:rPr>
              <w:t xml:space="preserve"> </w:t>
            </w:r>
            <w:r w:rsidR="00E72D5E">
              <w:rPr>
                <w:sz w:val="24"/>
                <w:szCs w:val="24"/>
              </w:rPr>
              <w:t>первой части</w:t>
            </w:r>
            <w:r w:rsidR="00334230" w:rsidRPr="00195F05">
              <w:rPr>
                <w:sz w:val="24"/>
                <w:szCs w:val="24"/>
              </w:rPr>
              <w:t xml:space="preserve"> заявки участника электронного аукциона не содерж</w:t>
            </w:r>
            <w:r w:rsidR="00346A99">
              <w:rPr>
                <w:sz w:val="24"/>
                <w:szCs w:val="24"/>
              </w:rPr>
              <w:t>а</w:t>
            </w:r>
            <w:r w:rsidR="00334230" w:rsidRPr="00195F05">
              <w:rPr>
                <w:sz w:val="24"/>
                <w:szCs w:val="24"/>
              </w:rPr>
              <w:t>т</w:t>
            </w:r>
            <w:r w:rsidR="00F74E89">
              <w:rPr>
                <w:sz w:val="24"/>
                <w:szCs w:val="24"/>
              </w:rPr>
              <w:t xml:space="preserve"> сведений о наименовании</w:t>
            </w:r>
            <w:r w:rsidR="002C23B2">
              <w:rPr>
                <w:sz w:val="24"/>
                <w:szCs w:val="24"/>
              </w:rPr>
              <w:t xml:space="preserve"> места происхождения</w:t>
            </w:r>
            <w:r w:rsidR="00F74E89">
              <w:rPr>
                <w:sz w:val="24"/>
                <w:szCs w:val="24"/>
              </w:rPr>
              <w:t xml:space="preserve"> товаров</w:t>
            </w:r>
            <w:r w:rsidR="000C2FD8">
              <w:rPr>
                <w:sz w:val="24"/>
                <w:szCs w:val="24"/>
              </w:rPr>
              <w:t xml:space="preserve"> или наименовании</w:t>
            </w:r>
            <w:r w:rsidR="002C23B2">
              <w:rPr>
                <w:sz w:val="24"/>
                <w:szCs w:val="24"/>
              </w:rPr>
              <w:t xml:space="preserve"> прои</w:t>
            </w:r>
            <w:r w:rsidR="00F74E89">
              <w:rPr>
                <w:sz w:val="24"/>
                <w:szCs w:val="24"/>
              </w:rPr>
              <w:t>зводителя, предлагаемых для использования товаров</w:t>
            </w:r>
            <w:r w:rsidR="00B25362" w:rsidRPr="00195F05">
              <w:rPr>
                <w:sz w:val="24"/>
                <w:szCs w:val="24"/>
              </w:rPr>
              <w:t>,</w:t>
            </w:r>
            <w:r w:rsidR="002C23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необходимость указания которых</w:t>
            </w:r>
            <w:r w:rsidR="00B25362" w:rsidRPr="00195F05">
              <w:rPr>
                <w:sz w:val="24"/>
                <w:szCs w:val="24"/>
              </w:rPr>
              <w:t xml:space="preserve"> установлена</w:t>
            </w:r>
            <w:r w:rsidR="00B63E4C" w:rsidRPr="00195F05">
              <w:rPr>
                <w:sz w:val="24"/>
                <w:szCs w:val="24"/>
              </w:rPr>
              <w:t xml:space="preserve"> </w:t>
            </w:r>
            <w:r w:rsidR="00B63E4C" w:rsidRPr="00840303">
              <w:rPr>
                <w:sz w:val="24"/>
                <w:szCs w:val="24"/>
              </w:rPr>
              <w:t>пункт</w:t>
            </w:r>
            <w:r w:rsidRPr="00840303">
              <w:rPr>
                <w:sz w:val="24"/>
                <w:szCs w:val="24"/>
              </w:rPr>
              <w:t>ом</w:t>
            </w:r>
            <w:r w:rsidR="00B63E4C" w:rsidRPr="00840303">
              <w:rPr>
                <w:sz w:val="24"/>
                <w:szCs w:val="24"/>
              </w:rPr>
              <w:t xml:space="preserve"> 22 раздела 1.3</w:t>
            </w:r>
            <w:r w:rsidR="00BD6057" w:rsidRPr="00840303">
              <w:rPr>
                <w:sz w:val="24"/>
                <w:szCs w:val="24"/>
              </w:rPr>
              <w:t xml:space="preserve"> </w:t>
            </w:r>
            <w:r w:rsidR="00B63E4C" w:rsidRPr="00195F05">
              <w:rPr>
                <w:sz w:val="24"/>
                <w:szCs w:val="24"/>
              </w:rPr>
              <w:t>«Информационная карта электронного аукциона» докум</w:t>
            </w:r>
            <w:r w:rsidR="009F245F">
              <w:rPr>
                <w:sz w:val="24"/>
                <w:szCs w:val="24"/>
              </w:rPr>
              <w:t>ентации об электронном аукционе</w:t>
            </w:r>
            <w:r w:rsidR="00346A99">
              <w:rPr>
                <w:sz w:val="24"/>
                <w:szCs w:val="24"/>
              </w:rPr>
              <w:t>;</w:t>
            </w:r>
          </w:p>
          <w:p w:rsidR="003F2355" w:rsidRDefault="00346A99" w:rsidP="00B44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="003F2355">
              <w:rPr>
                <w:sz w:val="24"/>
                <w:szCs w:val="24"/>
              </w:rPr>
              <w:t>п</w:t>
            </w:r>
            <w:proofErr w:type="gramStart"/>
            <w:r w:rsidR="003F2355">
              <w:rPr>
                <w:sz w:val="24"/>
                <w:szCs w:val="24"/>
              </w:rPr>
              <w:t>.п</w:t>
            </w:r>
            <w:proofErr w:type="spellEnd"/>
            <w:proofErr w:type="gramEnd"/>
            <w:r w:rsidR="003F2355">
              <w:rPr>
                <w:sz w:val="24"/>
                <w:szCs w:val="24"/>
              </w:rPr>
              <w:t xml:space="preserve"> 1, 5 п. 2 первой части зая</w:t>
            </w:r>
            <w:r>
              <w:rPr>
                <w:sz w:val="24"/>
                <w:szCs w:val="24"/>
              </w:rPr>
              <w:t>вки участника закупки не содержа</w:t>
            </w:r>
            <w:r w:rsidR="003F2355">
              <w:rPr>
                <w:sz w:val="24"/>
                <w:szCs w:val="24"/>
              </w:rPr>
              <w:t>т конкретных показателей, установленных</w:t>
            </w:r>
          </w:p>
          <w:p w:rsidR="00E46EB0" w:rsidRDefault="003F2355" w:rsidP="00247D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 1</w:t>
            </w:r>
            <w:r w:rsidR="00247D59">
              <w:rPr>
                <w:sz w:val="24"/>
                <w:szCs w:val="24"/>
              </w:rPr>
              <w:t xml:space="preserve"> «Блоки оконные и</w:t>
            </w:r>
            <w:r>
              <w:rPr>
                <w:sz w:val="24"/>
                <w:szCs w:val="24"/>
              </w:rPr>
              <w:t xml:space="preserve">з поливинилхлоридных профилей» </w:t>
            </w:r>
            <w:r w:rsidR="00247D59">
              <w:rPr>
                <w:sz w:val="24"/>
                <w:szCs w:val="24"/>
              </w:rPr>
              <w:t xml:space="preserve">по показателю </w:t>
            </w:r>
            <w:r w:rsidR="00247D59" w:rsidRPr="00B63E4C">
              <w:rPr>
                <w:sz w:val="24"/>
                <w:szCs w:val="24"/>
              </w:rPr>
              <w:t xml:space="preserve"> </w:t>
            </w:r>
            <w:r w:rsidR="00247D59">
              <w:rPr>
                <w:sz w:val="24"/>
                <w:szCs w:val="24"/>
              </w:rPr>
              <w:t>«толщина профиля»</w:t>
            </w:r>
            <w:r w:rsidR="00346A99">
              <w:rPr>
                <w:sz w:val="24"/>
                <w:szCs w:val="24"/>
              </w:rPr>
              <w:t>,</w:t>
            </w:r>
          </w:p>
          <w:p w:rsidR="00283094" w:rsidRDefault="00247D59" w:rsidP="00247D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5 </w:t>
            </w:r>
            <w:r w:rsidR="00283094">
              <w:rPr>
                <w:sz w:val="24"/>
                <w:szCs w:val="24"/>
              </w:rPr>
              <w:t>«Сэндвич-панели полимерные»</w:t>
            </w:r>
          </w:p>
          <w:p w:rsidR="00283094" w:rsidRDefault="00283094" w:rsidP="002830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показателю </w:t>
            </w:r>
            <w:r w:rsidRPr="00B63E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«тип наполнителя» </w:t>
            </w:r>
            <w:r w:rsidR="003F2355">
              <w:rPr>
                <w:sz w:val="24"/>
                <w:szCs w:val="24"/>
              </w:rPr>
              <w:t>п.2</w:t>
            </w:r>
            <w:r w:rsidR="00346A9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3F2355">
              <w:rPr>
                <w:sz w:val="24"/>
                <w:szCs w:val="24"/>
              </w:rPr>
              <w:t>части</w:t>
            </w:r>
            <w:r w:rsidRPr="004237B1">
              <w:rPr>
                <w:sz w:val="24"/>
                <w:szCs w:val="24"/>
              </w:rPr>
              <w:t xml:space="preserve"> </w:t>
            </w:r>
            <w:r w:rsidRPr="004237B1">
              <w:rPr>
                <w:sz w:val="24"/>
                <w:szCs w:val="24"/>
                <w:lang w:val="en-US"/>
              </w:rPr>
              <w:t>III</w:t>
            </w:r>
            <w:r w:rsidR="00346A99">
              <w:rPr>
                <w:sz w:val="24"/>
                <w:szCs w:val="24"/>
              </w:rPr>
              <w:t xml:space="preserve"> «Описание</w:t>
            </w:r>
            <w:r w:rsidRPr="004237B1">
              <w:rPr>
                <w:sz w:val="24"/>
                <w:szCs w:val="24"/>
              </w:rPr>
              <w:t xml:space="preserve"> объекта закупки»</w:t>
            </w:r>
            <w:r w:rsidR="003F2355">
              <w:rPr>
                <w:sz w:val="24"/>
                <w:szCs w:val="24"/>
              </w:rPr>
              <w:t xml:space="preserve"> документации об электронном аукционе</w:t>
            </w:r>
            <w:r w:rsidR="00346A99">
              <w:rPr>
                <w:sz w:val="24"/>
                <w:szCs w:val="24"/>
              </w:rPr>
              <w:t>.</w:t>
            </w:r>
            <w:r w:rsidRPr="004237B1">
              <w:rPr>
                <w:sz w:val="24"/>
                <w:szCs w:val="24"/>
              </w:rPr>
              <w:t xml:space="preserve"> </w:t>
            </w:r>
          </w:p>
          <w:p w:rsidR="00247D59" w:rsidRPr="00B63E4C" w:rsidRDefault="00247D59" w:rsidP="00247D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FC242F" w:rsidRDefault="00FC242F" w:rsidP="009F3E71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F1700" w:rsidRDefault="003C3CB6" w:rsidP="00EF1700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</w:t>
            </w:r>
          </w:p>
          <w:p w:rsidR="009F3E71" w:rsidRDefault="003C3CB6" w:rsidP="003C3CB6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 w:rsidR="00346A99">
              <w:rPr>
                <w:color w:val="000000"/>
                <w:szCs w:val="24"/>
              </w:rPr>
              <w:t xml:space="preserve">                         -                       </w:t>
            </w:r>
          </w:p>
          <w:p w:rsidR="00346A99" w:rsidRPr="00195F05" w:rsidRDefault="00346A99" w:rsidP="00346A99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46A99" w:rsidRDefault="00346A99" w:rsidP="00346A99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Е.Л. Седых</w:t>
            </w:r>
          </w:p>
          <w:p w:rsidR="00346A99" w:rsidRDefault="00346A99" w:rsidP="00346A9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346A99" w:rsidRDefault="00346A99" w:rsidP="00346A9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F3E71" w:rsidRDefault="00346A99" w:rsidP="00346A99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А.А. Федирко  </w:t>
            </w: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9D3DC4" w:rsidRDefault="003C3CB6" w:rsidP="00143D29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</w:t>
            </w:r>
          </w:p>
          <w:p w:rsidR="009D3DC4" w:rsidRDefault="009D3DC4" w:rsidP="009D3DC4"/>
          <w:p w:rsidR="00346A99" w:rsidRDefault="00346A99" w:rsidP="00346A9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346A99" w:rsidRDefault="00346A99" w:rsidP="00346A9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346A99" w:rsidRDefault="00346A99" w:rsidP="00346A9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F3E71" w:rsidRPr="00346A99" w:rsidRDefault="00346A99" w:rsidP="00346A99">
            <w:pPr>
              <w:rPr>
                <w:sz w:val="24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</w:t>
            </w:r>
            <w:r w:rsidRPr="00346A99">
              <w:rPr>
                <w:color w:val="000000"/>
                <w:sz w:val="24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195F05" w:rsidRDefault="00346A99" w:rsidP="009D3DC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-</w:t>
            </w:r>
            <w:r w:rsidR="009D3DC4">
              <w:rPr>
                <w:color w:val="000000"/>
                <w:szCs w:val="24"/>
              </w:rPr>
              <w:t xml:space="preserve"> </w:t>
            </w:r>
          </w:p>
        </w:tc>
      </w:tr>
    </w:tbl>
    <w:p w:rsidR="009F3E71" w:rsidRDefault="009F3E71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9D3DC4" w:rsidRDefault="009D3DC4" w:rsidP="009F3E71">
      <w:pPr>
        <w:jc w:val="both"/>
        <w:rPr>
          <w:sz w:val="24"/>
          <w:szCs w:val="24"/>
        </w:rPr>
      </w:pPr>
    </w:p>
    <w:p w:rsidR="009D3DC4" w:rsidRDefault="009D3DC4" w:rsidP="009F3E71">
      <w:pPr>
        <w:jc w:val="both"/>
        <w:rPr>
          <w:sz w:val="24"/>
          <w:szCs w:val="24"/>
        </w:rPr>
      </w:pPr>
    </w:p>
    <w:p w:rsidR="004A6AA4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 </w:t>
      </w:r>
      <w:bookmarkStart w:id="0" w:name="_GoBack"/>
      <w:bookmarkEnd w:id="0"/>
      <w:r>
        <w:rPr>
          <w:sz w:val="24"/>
          <w:szCs w:val="24"/>
        </w:rPr>
        <w:t>В соответствии с  п. 8 ст. 67 Закона № 44-ФЗ электронный аукцион признан несостоявшимся в связи с тем, что аукционная комиссия приняла решение о признании только одного участника закупки, подавшего заявку на участие в таком аукционе, его участником.</w:t>
      </w:r>
    </w:p>
    <w:p w:rsidR="004A6AA4" w:rsidRDefault="004A6AA4" w:rsidP="009F3E71">
      <w:pPr>
        <w:jc w:val="both"/>
        <w:rPr>
          <w:sz w:val="24"/>
          <w:szCs w:val="24"/>
        </w:rPr>
      </w:pPr>
    </w:p>
    <w:p w:rsidR="009F3E71" w:rsidRPr="00FA61E1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9F3E71" w:rsidRPr="002D1C3F">
        <w:rPr>
          <w:sz w:val="24"/>
          <w:szCs w:val="24"/>
        </w:rPr>
        <w:t xml:space="preserve">. </w:t>
      </w:r>
      <w:r w:rsidR="009F3E71" w:rsidRPr="00FF3B5C">
        <w:rPr>
          <w:sz w:val="24"/>
          <w:szCs w:val="24"/>
        </w:rPr>
        <w:t xml:space="preserve">Настоящий протокол </w:t>
      </w:r>
      <w:r w:rsidR="009F3E71"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="009F3E71" w:rsidRPr="00FA61E1">
        <w:rPr>
          <w:sz w:val="24"/>
          <w:szCs w:val="24"/>
        </w:rPr>
        <w:t>(</w:t>
      </w:r>
      <w:hyperlink r:id="rId8" w:history="1">
        <w:r w:rsidR="009F3E71" w:rsidRPr="00FA61E1">
          <w:rPr>
            <w:color w:val="0000FF"/>
            <w:sz w:val="24"/>
            <w:szCs w:val="24"/>
          </w:rPr>
          <w:t>www.rts-tender.ru</w:t>
        </w:r>
      </w:hyperlink>
      <w:r w:rsidR="009F3E71" w:rsidRPr="00FA61E1">
        <w:rPr>
          <w:color w:val="0000FF"/>
          <w:sz w:val="24"/>
          <w:szCs w:val="24"/>
        </w:rPr>
        <w:t>)</w:t>
      </w:r>
      <w:r w:rsidR="009F3E71" w:rsidRPr="00FA61E1">
        <w:rPr>
          <w:sz w:val="24"/>
          <w:szCs w:val="24"/>
        </w:rPr>
        <w:t xml:space="preserve"> и</w:t>
      </w:r>
      <w:r w:rsidR="009F3E71">
        <w:rPr>
          <w:sz w:val="24"/>
          <w:szCs w:val="24"/>
        </w:rPr>
        <w:t xml:space="preserve"> размещению в единой информационной </w:t>
      </w:r>
      <w:r w:rsidR="009F3E71" w:rsidRPr="00FA61E1">
        <w:rPr>
          <w:sz w:val="24"/>
          <w:szCs w:val="24"/>
        </w:rPr>
        <w:t>системе (</w:t>
      </w:r>
      <w:hyperlink r:id="rId9" w:history="1">
        <w:r w:rsidR="009F3E71"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FA61E1">
        <w:rPr>
          <w:color w:val="000000"/>
          <w:sz w:val="24"/>
          <w:szCs w:val="24"/>
          <w:lang w:eastAsia="x-none"/>
        </w:rPr>
        <w:t>)</w:t>
      </w:r>
      <w:r w:rsidR="009F3E71"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</w:t>
      </w:r>
      <w:r>
        <w:rPr>
          <w:sz w:val="24"/>
          <w:szCs w:val="24"/>
        </w:rPr>
        <w:t xml:space="preserve"> комиссии, присутствующих</w:t>
      </w:r>
      <w:r w:rsidR="009F3E71" w:rsidRPr="00FF3B5C">
        <w:rPr>
          <w:sz w:val="24"/>
          <w:szCs w:val="24"/>
        </w:rPr>
        <w:t xml:space="preserve"> на заседании:</w:t>
      </w:r>
    </w:p>
    <w:p w:rsidR="004A6AA4" w:rsidRPr="00FF3B5C" w:rsidRDefault="004A6AA4" w:rsidP="009F3E71">
      <w:pPr>
        <w:jc w:val="both"/>
        <w:rPr>
          <w:sz w:val="24"/>
          <w:szCs w:val="24"/>
        </w:rPr>
      </w:pP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</w:t>
            </w:r>
            <w:r w:rsidR="009D3DC4">
              <w:rPr>
                <w:sz w:val="24"/>
                <w:szCs w:val="24"/>
              </w:rPr>
              <w:t>Заместитель председателя</w:t>
            </w:r>
            <w:r w:rsidRPr="00FF3B5C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 w:rsidR="009D3DC4">
              <w:rPr>
                <w:sz w:val="24"/>
                <w:szCs w:val="24"/>
              </w:rPr>
              <w:t>______________/Е.Л. Седых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D3DC4" w:rsidRPr="009D3DC4" w:rsidRDefault="009D3DC4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4642" w:type="dxa"/>
            <w:shd w:val="clear" w:color="auto" w:fill="auto"/>
          </w:tcPr>
          <w:p w:rsidR="007D5298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</w:t>
            </w:r>
            <w:r w:rsidR="007D5298">
              <w:rPr>
                <w:sz w:val="24"/>
                <w:szCs w:val="24"/>
              </w:rPr>
              <w:t>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245F">
              <w:rPr>
                <w:sz w:val="24"/>
                <w:szCs w:val="24"/>
              </w:rPr>
              <w:t xml:space="preserve">                                                                 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9F3E71" w:rsidP="003E16F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D3DC4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/И.В. Иванкина</w:t>
            </w:r>
            <w:r w:rsidR="009F245F">
              <w:rPr>
                <w:sz w:val="24"/>
                <w:szCs w:val="24"/>
              </w:rPr>
              <w:t>/</w:t>
            </w:r>
          </w:p>
          <w:p w:rsidR="009D3DC4" w:rsidRDefault="009D3DC4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________________/А.А. Федирко</w:t>
            </w:r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3E16FC">
      <w:pPr>
        <w:jc w:val="both"/>
        <w:rPr>
          <w:b/>
          <w:szCs w:val="24"/>
        </w:rPr>
      </w:pP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60480"/>
    <w:rsid w:val="00066123"/>
    <w:rsid w:val="000C2FD8"/>
    <w:rsid w:val="00143D29"/>
    <w:rsid w:val="00153485"/>
    <w:rsid w:val="00195F05"/>
    <w:rsid w:val="001F6983"/>
    <w:rsid w:val="00243FEE"/>
    <w:rsid w:val="00247D59"/>
    <w:rsid w:val="00251865"/>
    <w:rsid w:val="00283094"/>
    <w:rsid w:val="00287261"/>
    <w:rsid w:val="002C0736"/>
    <w:rsid w:val="002C23B2"/>
    <w:rsid w:val="002E364D"/>
    <w:rsid w:val="00315268"/>
    <w:rsid w:val="00334230"/>
    <w:rsid w:val="00346A99"/>
    <w:rsid w:val="00355A33"/>
    <w:rsid w:val="003C3CB6"/>
    <w:rsid w:val="003E16FC"/>
    <w:rsid w:val="003F2355"/>
    <w:rsid w:val="004273F2"/>
    <w:rsid w:val="00453079"/>
    <w:rsid w:val="00465706"/>
    <w:rsid w:val="004906A0"/>
    <w:rsid w:val="004A6AA4"/>
    <w:rsid w:val="005172AB"/>
    <w:rsid w:val="005303C5"/>
    <w:rsid w:val="00553B25"/>
    <w:rsid w:val="0064357E"/>
    <w:rsid w:val="00681F4F"/>
    <w:rsid w:val="0078796A"/>
    <w:rsid w:val="007B6B16"/>
    <w:rsid w:val="007C2BBD"/>
    <w:rsid w:val="007C383C"/>
    <w:rsid w:val="007D5298"/>
    <w:rsid w:val="00837F71"/>
    <w:rsid w:val="00840303"/>
    <w:rsid w:val="00862F96"/>
    <w:rsid w:val="008A3B35"/>
    <w:rsid w:val="0094042E"/>
    <w:rsid w:val="009416D0"/>
    <w:rsid w:val="009B12F9"/>
    <w:rsid w:val="009D3DC4"/>
    <w:rsid w:val="009E54F5"/>
    <w:rsid w:val="009F245F"/>
    <w:rsid w:val="009F3E71"/>
    <w:rsid w:val="00B25362"/>
    <w:rsid w:val="00B44A34"/>
    <w:rsid w:val="00B63E4C"/>
    <w:rsid w:val="00BB24E6"/>
    <w:rsid w:val="00BD6057"/>
    <w:rsid w:val="00C15C35"/>
    <w:rsid w:val="00CF2876"/>
    <w:rsid w:val="00D16B78"/>
    <w:rsid w:val="00D607C9"/>
    <w:rsid w:val="00DC0B64"/>
    <w:rsid w:val="00E3316D"/>
    <w:rsid w:val="00E46EB0"/>
    <w:rsid w:val="00E72D5E"/>
    <w:rsid w:val="00EF1700"/>
    <w:rsid w:val="00F3619C"/>
    <w:rsid w:val="00F74E89"/>
    <w:rsid w:val="00FB2785"/>
    <w:rsid w:val="00FB48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D5CF4-DFBB-457C-9A5D-85B5D8B2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Андрей Александрович Федирко</cp:lastModifiedBy>
  <cp:revision>7</cp:revision>
  <cp:lastPrinted>2014-05-29T13:15:00Z</cp:lastPrinted>
  <dcterms:created xsi:type="dcterms:W3CDTF">2014-05-28T06:59:00Z</dcterms:created>
  <dcterms:modified xsi:type="dcterms:W3CDTF">2014-05-29T13:16:00Z</dcterms:modified>
</cp:coreProperties>
</file>