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FA1E0A">
        <w:trPr>
          <w:trHeight w:val="1678"/>
          <w:jc w:val="center"/>
        </w:trPr>
        <w:tc>
          <w:tcPr>
            <w:tcW w:w="2166" w:type="pct"/>
            <w:vAlign w:val="center"/>
          </w:tcPr>
          <w:p w:rsidR="00FC176D" w:rsidRPr="003E37A5" w:rsidRDefault="003E37A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E37A5">
              <w:rPr>
                <w:rFonts w:eastAsia="Times New Roman"/>
                <w:sz w:val="28"/>
                <w:szCs w:val="28"/>
              </w:rPr>
              <w:t>Комитет по физической культуре и спорту Администрации города Иванова</w:t>
            </w:r>
            <w:r w:rsidR="00050724" w:rsidRPr="003E37A5">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B67D59">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B67D59">
        <w:rPr>
          <w:rFonts w:eastAsia="Times New Roman" w:cs="Times New Roman"/>
          <w:b/>
          <w:color w:val="000000"/>
          <w:sz w:val="28"/>
          <w:szCs w:val="28"/>
          <w:lang w:eastAsia="ru-RU" w:bidi="ar-SA"/>
        </w:rPr>
        <w:t xml:space="preserve">: </w:t>
      </w:r>
      <w:r w:rsidR="00050724" w:rsidRPr="00050724">
        <w:rPr>
          <w:rFonts w:eastAsia="Times New Roman"/>
          <w:sz w:val="28"/>
          <w:szCs w:val="28"/>
        </w:rPr>
        <w:t xml:space="preserve">Поставка </w:t>
      </w:r>
      <w:r w:rsidR="004F1BB7">
        <w:rPr>
          <w:rFonts w:eastAsia="Times New Roman"/>
          <w:sz w:val="28"/>
          <w:szCs w:val="28"/>
        </w:rPr>
        <w:t>подарочной продукции, а именно комплектов постельного белья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4F1BB7" w:rsidRDefault="004F1BB7"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8837D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8837D1">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4F1BB7"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Комитет по физической культуре и спорту Администрации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4F1BB7">
            <w:pPr>
              <w:keepNext/>
              <w:keepLines/>
              <w:widowControl/>
              <w:rPr>
                <w:highlight w:val="cyan"/>
              </w:rPr>
            </w:pPr>
            <w:r>
              <w:rPr>
                <w:rFonts w:eastAsia="Times New Roman"/>
              </w:rPr>
              <w:t>153000, Российская Федерация, Ивановская область, Иваново г, пл.</w:t>
            </w:r>
            <w:r w:rsidR="009E5334">
              <w:rPr>
                <w:rFonts w:eastAsia="Times New Roman"/>
              </w:rPr>
              <w:t xml:space="preserve"> </w:t>
            </w:r>
            <w:r>
              <w:rPr>
                <w:rFonts w:eastAsia="Times New Roman"/>
              </w:rPr>
              <w:t>Революции, д.6</w:t>
            </w:r>
            <w:r w:rsidR="004F1BB7">
              <w:rPr>
                <w:rFonts w:eastAsia="Times New Roman"/>
              </w:rPr>
              <w:t>.</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4F1BB7" w:rsidP="00DD1572">
            <w:pPr>
              <w:keepNext/>
              <w:keepLines/>
              <w:widowControl/>
              <w:rPr>
                <w:highlight w:val="cyan"/>
              </w:rPr>
            </w:pPr>
            <w:r>
              <w:rPr>
                <w:rFonts w:eastAsia="Times New Roman"/>
              </w:rPr>
              <w:t>ivgorsport@yandex.ru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4F1BB7">
            <w:pPr>
              <w:keepNext/>
              <w:keepLines/>
              <w:widowControl/>
              <w:rPr>
                <w:highlight w:val="cyan"/>
              </w:rPr>
            </w:pPr>
            <w:r>
              <w:rPr>
                <w:rFonts w:eastAsia="Times New Roman"/>
              </w:rPr>
              <w:t>7-4932-</w:t>
            </w:r>
            <w:r w:rsidR="004F1BB7">
              <w:rPr>
                <w:rFonts w:eastAsia="Times New Roman"/>
              </w:rPr>
              <w:t>594711</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1E02C5" w:rsidP="00DD1572">
            <w:pPr>
              <w:keepNext/>
              <w:keepLines/>
              <w:widowControl/>
              <w:rPr>
                <w:highlight w:val="yellow"/>
              </w:rPr>
            </w:pPr>
            <w:r>
              <w:rPr>
                <w:rFonts w:eastAsia="Times New Roman"/>
              </w:rPr>
              <w:t>Корнилова Светлана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1E02C5"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Корнилова Светлана Владимировна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5247C4" w:rsidRPr="00FC176D" w:rsidRDefault="005247C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50724" w:rsidRDefault="00050724" w:rsidP="00DD1572">
            <w:pPr>
              <w:spacing w:after="0" w:line="240" w:lineRule="auto"/>
              <w:jc w:val="both"/>
              <w:rPr>
                <w:rFonts w:cs="Times New Roman"/>
              </w:rPr>
            </w:pPr>
            <w:r>
              <w:rPr>
                <w:rFonts w:eastAsia="Times New Roman"/>
              </w:rPr>
              <w:t xml:space="preserve">Поставка </w:t>
            </w:r>
            <w:r w:rsidR="001E02C5">
              <w:rPr>
                <w:rFonts w:eastAsia="Times New Roman"/>
              </w:rPr>
              <w:t>подарочной продукции, а именно комплектов постельного белья</w:t>
            </w:r>
            <w:r>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DD157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 xml:space="preserve">полном объеме в соответствии с условиями, указанными в контракте и в части ІІІ «Описание </w:t>
            </w:r>
            <w:r w:rsidRPr="00FC176D">
              <w:rPr>
                <w:rFonts w:eastAsia="Times New Roman" w:cs="Times New Roman"/>
                <w:lang w:eastAsia="ru-RU" w:bidi="ar-SA"/>
              </w:rPr>
              <w:lastRenderedPageBreak/>
              <w:t>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w:t>
            </w:r>
            <w:r w:rsidR="009E5334">
              <w:rPr>
                <w:rFonts w:eastAsia="Times New Roman"/>
              </w:rPr>
              <w:t>по адресу</w:t>
            </w:r>
            <w:r w:rsidR="001E02C5">
              <w:rPr>
                <w:rFonts w:eastAsia="Times New Roman"/>
              </w:rPr>
              <w:t xml:space="preserve">: 153000, Российская Федерация, Ивановская область, Иваново г, пр-т </w:t>
            </w:r>
            <w:proofErr w:type="spellStart"/>
            <w:r w:rsidR="001E02C5">
              <w:rPr>
                <w:rFonts w:eastAsia="Times New Roman"/>
              </w:rPr>
              <w:t>Шереметевский</w:t>
            </w:r>
            <w:proofErr w:type="spellEnd"/>
            <w:r w:rsidR="001E02C5">
              <w:rPr>
                <w:rFonts w:eastAsia="Times New Roman"/>
              </w:rPr>
              <w:t>, д. 1</w:t>
            </w:r>
            <w:r>
              <w:rPr>
                <w:rFonts w:eastAsia="Times New Roman"/>
              </w:rPr>
              <w:t>.</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1E02C5" w:rsidP="001E02C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1E02C5">
              <w:rPr>
                <w:rFonts w:eastAsia="Times New Roman" w:cs="Times New Roman"/>
                <w:lang w:eastAsia="ru-RU"/>
              </w:rPr>
              <w:t>Поставщик производит поставку Товара в течение 3 (трех) дней с момента заключения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1E02C5" w:rsidP="00DD1572">
            <w:pPr>
              <w:pStyle w:val="af6"/>
              <w:keepNext/>
              <w:keepLines/>
              <w:spacing w:before="120" w:after="0"/>
              <w:jc w:val="both"/>
              <w:rPr>
                <w:rFonts w:ascii="Times New Roman" w:hAnsi="Times New Roman"/>
                <w:szCs w:val="24"/>
                <w:highlight w:val="cyan"/>
              </w:rPr>
            </w:pPr>
            <w:r>
              <w:rPr>
                <w:rFonts w:ascii="Times New Roman" w:hAnsi="Times New Roman"/>
              </w:rPr>
              <w:t>59 830,00</w:t>
            </w:r>
            <w:r w:rsidR="00050724"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1E02C5"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E02C5">
              <w:rPr>
                <w:rFonts w:eastAsia="Times New Roman" w:cs="Times New Roman"/>
                <w:lang w:eastAsia="ru-RU"/>
              </w:rPr>
              <w:t xml:space="preserve">Цена контракта включает в себя стоимость Товара с учетом налогов </w:t>
            </w:r>
            <w:r w:rsidRPr="001E02C5">
              <w:rPr>
                <w:rFonts w:eastAsia="Times New Roman" w:cs="Times New Roman"/>
                <w:lang w:eastAsia="ru-RU" w:bidi="ar-SA"/>
              </w:rPr>
              <w:t>(в том числе НДС</w:t>
            </w:r>
            <w:r w:rsidRPr="001E02C5">
              <w:rPr>
                <w:rFonts w:eastAsia="Times New Roman" w:cs="Times New Roman"/>
                <w:vertAlign w:val="superscript"/>
                <w:lang w:eastAsia="ru-RU" w:bidi="ar-SA"/>
              </w:rPr>
              <w:footnoteReference w:id="3"/>
            </w:r>
            <w:r w:rsidRPr="001E02C5">
              <w:rPr>
                <w:rFonts w:eastAsia="Times New Roman" w:cs="Times New Roman"/>
                <w:lang w:eastAsia="ru-RU" w:bidi="ar-SA"/>
              </w:rPr>
              <w:t>)</w:t>
            </w:r>
            <w:r w:rsidRPr="001E02C5">
              <w:rPr>
                <w:rFonts w:eastAsia="Times New Roman" w:cs="Times New Roman"/>
                <w:lang w:eastAsia="ru-RU"/>
              </w:rPr>
              <w:t>, сборы и другие обязательные платежи, таможенные пошл</w:t>
            </w:r>
            <w:r w:rsidR="00A11A42">
              <w:rPr>
                <w:rFonts w:eastAsia="Times New Roman" w:cs="Times New Roman"/>
                <w:lang w:eastAsia="ru-RU"/>
              </w:rPr>
              <w:t xml:space="preserve">ины, доставку Товара, разгрузку </w:t>
            </w:r>
            <w:r w:rsidRPr="001E02C5">
              <w:rPr>
                <w:rFonts w:eastAsia="Times New Roman" w:cs="Times New Roman"/>
                <w:lang w:eastAsia="ru-RU"/>
              </w:rPr>
              <w:t>и другие расходы, связанные с исполнением обязательств по контракту.</w:t>
            </w:r>
            <w:r w:rsidR="008C4FF5" w:rsidRPr="008C4FF5">
              <w:rPr>
                <w:rFonts w:eastAsia="Times New Roman" w:cs="Times New Roman"/>
                <w:lang w:eastAsia="ru-RU" w:bidi="ar-SA"/>
              </w:rPr>
              <w:t xml:space="preserve"> </w:t>
            </w:r>
          </w:p>
          <w:p w:rsidR="00D81DA4" w:rsidRPr="00FC176D" w:rsidRDefault="001E02C5"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1E02C5" w:rsidP="00DD157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D81DA4" w:rsidRPr="00FC176D">
              <w:rPr>
                <w:rFonts w:eastAsia="Times New Roman" w:cs="Times New Roman"/>
                <w:lang w:eastAsia="ru-RU" w:bidi="ar-SA"/>
              </w:rPr>
              <w:lastRenderedPageBreak/>
              <w:t>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w:t>
            </w:r>
            <w:r w:rsidR="00D81DA4" w:rsidRPr="00FC176D">
              <w:rPr>
                <w:rFonts w:eastAsia="Times New Roman" w:cs="Times New Roman"/>
                <w:lang w:eastAsia="ru-RU" w:bidi="ar-SA"/>
              </w:rPr>
              <w:lastRenderedPageBreak/>
              <w:t>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1D2058" w:rsidP="00DD157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Не </w:t>
            </w:r>
            <w:proofErr w:type="gramStart"/>
            <w:r>
              <w:rPr>
                <w:rFonts w:eastAsia="Times New Roman" w:cs="Times New Roman"/>
                <w:lang w:eastAsia="ru-RU"/>
              </w:rPr>
              <w:t>установлены</w:t>
            </w:r>
            <w:proofErr w:type="gramEnd"/>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1D2058" w:rsidRPr="00EC3CE0" w:rsidRDefault="001D2058" w:rsidP="001D2058">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Не </w:t>
            </w:r>
            <w:proofErr w:type="gramStart"/>
            <w:r>
              <w:rPr>
                <w:rFonts w:eastAsia="Times New Roman" w:cs="Times New Roman"/>
                <w:lang w:eastAsia="ru-RU"/>
              </w:rPr>
              <w:t>установлены</w:t>
            </w:r>
            <w:proofErr w:type="gramEnd"/>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Pr="00DC7273">
              <w:rPr>
                <w:rFonts w:eastAsia="Times New Roman" w:cs="Times New Roman"/>
                <w:lang w:eastAsia="ru-RU" w:bidi="ar-SA"/>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1D2058"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7B6013">
              <w:t>Декларация о соответствии участника такого аукциона требованиям, установленным пунктами 3-5, 7, 9 части 1 статьи 31</w:t>
            </w:r>
            <w:r w:rsidRPr="007B6013">
              <w:rPr>
                <w:rFonts w:eastAsia="Calibri"/>
                <w:color w:val="000000"/>
                <w:lang w:eastAsia="en-US"/>
              </w:rPr>
              <w:t xml:space="preserve"> Закона № 44-ФЗ </w:t>
            </w:r>
            <w:r>
              <w:rPr>
                <w:rFonts w:eastAsia="Calibri"/>
                <w:color w:val="000000"/>
                <w:lang w:eastAsia="en-US"/>
              </w:rPr>
              <w:t xml:space="preserve">(подпункты </w:t>
            </w:r>
            <w:r w:rsidR="000F1C8F">
              <w:rPr>
                <w:rFonts w:eastAsia="Calibri"/>
                <w:color w:val="000000"/>
                <w:lang w:eastAsia="en-US"/>
              </w:rPr>
              <w:t>1</w:t>
            </w:r>
            <w:r>
              <w:rPr>
                <w:rFonts w:eastAsia="Calibri"/>
                <w:color w:val="000000"/>
                <w:lang w:eastAsia="en-US"/>
              </w:rPr>
              <w:t>-</w:t>
            </w:r>
            <w:r w:rsidR="000F1C8F">
              <w:rPr>
                <w:rFonts w:eastAsia="Calibri"/>
                <w:color w:val="000000"/>
                <w:lang w:eastAsia="en-US"/>
              </w:rPr>
              <w:t>5</w:t>
            </w:r>
            <w:r w:rsidRPr="007B6013">
              <w:rPr>
                <w:rFonts w:eastAsia="Calibri"/>
                <w:color w:val="000000"/>
                <w:lang w:eastAsia="en-US"/>
              </w:rPr>
              <w:t xml:space="preserve"> пункта 18 раздела 1.3 «Информационная карта</w:t>
            </w:r>
            <w:r>
              <w:rPr>
                <w:rFonts w:eastAsia="Calibri"/>
                <w:color w:val="000000"/>
                <w:lang w:eastAsia="en-US"/>
              </w:rPr>
              <w:t xml:space="preserve"> электронного аукциона»</w:t>
            </w:r>
            <w:r w:rsidRPr="004E3CD6">
              <w:rPr>
                <w:i/>
              </w:rPr>
              <w:t xml:space="preserve"> </w:t>
            </w:r>
            <w:r w:rsidRPr="00C437DD">
              <w:t xml:space="preserve">части </w:t>
            </w:r>
            <w:r w:rsidRPr="00C437DD">
              <w:rPr>
                <w:lang w:val="en-US"/>
              </w:rPr>
              <w:t>I</w:t>
            </w:r>
            <w:r w:rsidRPr="00C437DD">
              <w:t xml:space="preserve"> «Электронный аукцион» документации об электронном аукционе</w:t>
            </w:r>
            <w:r>
              <w:t>)</w:t>
            </w:r>
            <w:r w:rsidR="00FA4056" w:rsidRPr="007428B5">
              <w:rPr>
                <w:rFonts w:eastAsia="Times New Roman" w:cs="Times New Roman"/>
                <w:lang w:eastAsia="ru-RU" w:bidi="ar-SA"/>
              </w:rPr>
              <w:t>.</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11A42">
              <w:rPr>
                <w:rFonts w:eastAsia="Times New Roman" w:cs="Times New Roman"/>
                <w:b/>
                <w:i/>
                <w:lang w:eastAsia="ru-RU" w:bidi="ar-SA"/>
              </w:rPr>
              <w:t>Примечание:</w:t>
            </w:r>
            <w:r w:rsidRPr="007428B5">
              <w:rPr>
                <w:rFonts w:eastAsia="Times New Roman" w:cs="Times New Roman"/>
                <w:lang w:eastAsia="ru-RU" w:bidi="ar-SA"/>
              </w:rPr>
              <w:t xml:space="preserve"> рекомендуется представить по Форме № 2 раздела 1.4 части I «Электронный аукцион» документации об электронном аукционе).</w:t>
            </w:r>
            <w:proofErr w:type="gramEnd"/>
          </w:p>
          <w:p w:rsidR="00FA4056" w:rsidRPr="001D2058"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w:t>
            </w:r>
            <w:r w:rsidR="001D2058">
              <w:rPr>
                <w:rFonts w:eastAsia="Times New Roman" w:cs="Times New Roman"/>
                <w:lang w:eastAsia="ru-RU" w:bidi="ar-SA"/>
              </w:rPr>
              <w:t xml:space="preserve">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w:t>
            </w:r>
            <w:r w:rsidRPr="00FC176D">
              <w:rPr>
                <w:rFonts w:eastAsia="Times New Roman" w:cs="Times New Roman"/>
                <w:lang w:eastAsia="ru-RU" w:bidi="ar-SA"/>
              </w:rPr>
              <w:lastRenderedPageBreak/>
              <w:t>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1E51A5">
              <w:rPr>
                <w:rFonts w:eastAsia="Times New Roman" w:cs="Times New Roman"/>
                <w:lang w:eastAsia="ru-RU" w:bidi="ar-SA"/>
              </w:rPr>
              <w:t xml:space="preserve"> </w:t>
            </w:r>
            <w:r w:rsidR="00891388">
              <w:rPr>
                <w:rFonts w:eastAsia="Times New Roman" w:cs="Times New Roman"/>
                <w:lang w:eastAsia="ru-RU" w:bidi="ar-SA"/>
              </w:rPr>
              <w:t>27.08.2014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891388">
              <w:rPr>
                <w:rFonts w:eastAsia="Times New Roman" w:cs="Times New Roman"/>
                <w:lang w:eastAsia="ru-RU" w:bidi="ar-SA"/>
              </w:rPr>
              <w:t xml:space="preserve"> </w:t>
            </w:r>
            <w:bookmarkStart w:id="1" w:name="_GoBack"/>
            <w:bookmarkEnd w:id="1"/>
            <w:r w:rsidR="00891388">
              <w:rPr>
                <w:rFonts w:eastAsia="Times New Roman" w:cs="Times New Roman"/>
                <w:lang w:eastAsia="ru-RU" w:bidi="ar-SA"/>
              </w:rPr>
              <w:t>31.08.2014</w:t>
            </w:r>
            <w:r w:rsidR="00D1330C">
              <w:rPr>
                <w:rFonts w:eastAsia="Times New Roman" w:cs="Times New Roman"/>
                <w:lang w:eastAsia="ru-RU" w:bidi="ar-SA"/>
              </w:rPr>
              <w:t xml:space="preserve"> </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w:t>
            </w:r>
            <w:r w:rsidRPr="00FC176D">
              <w:rPr>
                <w:rFonts w:eastAsia="Times New Roman" w:cs="Times New Roman"/>
                <w:lang w:eastAsia="ru-RU" w:bidi="ar-SA"/>
              </w:rPr>
              <w:lastRenderedPageBreak/>
              <w:t xml:space="preserve">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891388" w:rsidP="00891388">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04.09.2014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891388" w:rsidP="00DD1572">
            <w:pPr>
              <w:keepNext/>
              <w:keepLines/>
              <w:widowControl/>
              <w:suppressAutoHyphens w:val="0"/>
              <w:spacing w:after="0" w:line="240" w:lineRule="auto"/>
              <w:rPr>
                <w:rFonts w:eastAsia="Times New Roman" w:cs="Times New Roman"/>
                <w:highlight w:val="cyan"/>
                <w:lang w:eastAsia="ru-RU" w:bidi="ar-SA"/>
              </w:rPr>
            </w:pPr>
            <w:r w:rsidRPr="00891388">
              <w:rPr>
                <w:rFonts w:eastAsia="Times New Roman" w:cs="Times New Roman"/>
                <w:lang w:eastAsia="ru-RU" w:bidi="ar-SA"/>
              </w:rPr>
              <w:t>05.09.2014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891388" w:rsidP="00DD1572">
            <w:pPr>
              <w:keepNext/>
              <w:keepLines/>
              <w:widowControl/>
              <w:suppressAutoHyphens w:val="0"/>
              <w:spacing w:after="0" w:line="240" w:lineRule="auto"/>
              <w:rPr>
                <w:rFonts w:eastAsia="Times New Roman" w:cs="Times New Roman"/>
                <w:highlight w:val="cyan"/>
                <w:lang w:eastAsia="ru-RU" w:bidi="ar-SA"/>
              </w:rPr>
            </w:pPr>
            <w:r w:rsidRPr="00891388">
              <w:rPr>
                <w:rFonts w:eastAsia="Times New Roman" w:cs="Times New Roman"/>
                <w:lang w:eastAsia="ru-RU" w:bidi="ar-SA"/>
              </w:rPr>
              <w:t>08.09.2014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1E02C5"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Комитет по физической культуре и спорту Администрации города Иванова (Комитет по ФК и</w:t>
            </w:r>
            <w:proofErr w:type="gramStart"/>
            <w:r w:rsidRPr="001E02C5">
              <w:rPr>
                <w:rFonts w:eastAsia="Times New Roman" w:cs="Times New Roman"/>
                <w:lang w:eastAsia="en-US" w:bidi="ar-SA"/>
              </w:rPr>
              <w:t xml:space="preserve"> С</w:t>
            </w:r>
            <w:proofErr w:type="gramEnd"/>
            <w:r w:rsidRPr="001E02C5">
              <w:rPr>
                <w:rFonts w:eastAsia="Times New Roman" w:cs="Times New Roman"/>
                <w:lang w:eastAsia="en-US" w:bidi="ar-SA"/>
              </w:rPr>
              <w:t xml:space="preserve"> Администрации города Иванова)</w:t>
            </w:r>
          </w:p>
          <w:p w:rsidR="001E02C5" w:rsidRPr="001D2058"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ИНН</w:t>
            </w:r>
            <w:r w:rsidRPr="001D2058">
              <w:rPr>
                <w:rFonts w:eastAsia="Times New Roman" w:cs="Times New Roman"/>
                <w:lang w:eastAsia="en-US" w:bidi="ar-SA"/>
              </w:rPr>
              <w:t xml:space="preserve"> 3728013392  </w:t>
            </w:r>
            <w:r w:rsidRPr="001E02C5">
              <w:rPr>
                <w:rFonts w:eastAsia="Times New Roman" w:cs="Times New Roman"/>
                <w:lang w:eastAsia="en-US" w:bidi="ar-SA"/>
              </w:rPr>
              <w:t>КПП</w:t>
            </w:r>
            <w:r w:rsidRPr="001D2058">
              <w:rPr>
                <w:rFonts w:eastAsia="Times New Roman" w:cs="Times New Roman"/>
                <w:lang w:eastAsia="en-US" w:bidi="ar-SA"/>
              </w:rPr>
              <w:t xml:space="preserve"> 370201001</w:t>
            </w:r>
          </w:p>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Отделение Иваново г. Иваново</w:t>
            </w:r>
          </w:p>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40204810800000000054</w:t>
            </w:r>
          </w:p>
          <w:p w:rsidR="001E02C5" w:rsidRPr="001E02C5" w:rsidRDefault="001E02C5" w:rsidP="001E02C5">
            <w:pPr>
              <w:widowControl/>
              <w:suppressAutoHyphens w:val="0"/>
              <w:spacing w:after="0"/>
              <w:jc w:val="both"/>
              <w:rPr>
                <w:rFonts w:eastAsia="Times New Roman" w:cs="Times New Roman"/>
                <w:lang w:eastAsia="en-US" w:bidi="ar-SA"/>
              </w:rPr>
            </w:pPr>
            <w:proofErr w:type="gramStart"/>
            <w:r w:rsidRPr="001E02C5">
              <w:rPr>
                <w:rFonts w:eastAsia="Times New Roman" w:cs="Times New Roman"/>
                <w:lang w:eastAsia="en-US" w:bidi="ar-SA"/>
              </w:rPr>
              <w:t>л</w:t>
            </w:r>
            <w:proofErr w:type="gramEnd"/>
            <w:r w:rsidRPr="001E02C5">
              <w:rPr>
                <w:rFonts w:eastAsia="Times New Roman" w:cs="Times New Roman"/>
                <w:lang w:eastAsia="en-US" w:bidi="ar-SA"/>
              </w:rPr>
              <w:t>/с 005.99.379.0, БИК 042406001</w:t>
            </w:r>
          </w:p>
          <w:p w:rsidR="001612F6"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ОКТПО 24701000</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w:t>
            </w:r>
            <w:r w:rsidRPr="00FC176D">
              <w:rPr>
                <w:rFonts w:eastAsia="Times New Roman" w:cs="Times New Roman"/>
                <w:lang w:eastAsia="ru-RU" w:bidi="ar-SA"/>
              </w:rPr>
              <w:lastRenderedPageBreak/>
              <w:t xml:space="preserve">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1E02C5" w:rsidP="00DD1572">
            <w:pPr>
              <w:keepNext/>
              <w:keepLines/>
              <w:spacing w:after="0" w:line="240" w:lineRule="auto"/>
              <w:jc w:val="both"/>
            </w:pPr>
            <w:r>
              <w:rPr>
                <w:rFonts w:eastAsia="Times New Roman" w:cs="Times New Roman"/>
                <w:lang w:eastAsia="ru-RU"/>
              </w:rPr>
              <w:t xml:space="preserve">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p>
    <w:p w:rsidR="00A11A42" w:rsidRDefault="00A11A42">
      <w:pPr>
        <w:widowControl/>
        <w:suppressAutoHyphens w:val="0"/>
        <w:rPr>
          <w:rFonts w:eastAsia="Times New Roman" w:cs="Times New Roman"/>
          <w:b/>
          <w:sz w:val="28"/>
          <w:szCs w:val="28"/>
          <w:lang w:eastAsia="ru-RU" w:bidi="ar-SA"/>
        </w:rPr>
      </w:pPr>
    </w:p>
    <w:p w:rsidR="001B5241" w:rsidRDefault="001B5241">
      <w:pPr>
        <w:widowControl/>
        <w:suppressAutoHyphens w:val="0"/>
        <w:rPr>
          <w:rFonts w:eastAsia="Times New Roman" w:cs="Times New Roman"/>
          <w:b/>
          <w:sz w:val="28"/>
          <w:szCs w:val="28"/>
          <w:lang w:eastAsia="ru-RU" w:bidi="ar-SA"/>
        </w:rPr>
      </w:pPr>
    </w:p>
    <w:p w:rsidR="001D2058" w:rsidRDefault="001D2058">
      <w:pPr>
        <w:widowControl/>
        <w:suppressAutoHyphens w:val="0"/>
        <w:rPr>
          <w:rFonts w:eastAsia="Times New Roman" w:cs="Times New Roman"/>
          <w:b/>
          <w:sz w:val="28"/>
          <w:szCs w:val="28"/>
          <w:lang w:eastAsia="ru-RU" w:bidi="ar-SA"/>
        </w:rPr>
      </w:pPr>
    </w:p>
    <w:p w:rsidR="001D2058" w:rsidRDefault="001D2058">
      <w:pPr>
        <w:widowControl/>
        <w:suppressAutoHyphens w:val="0"/>
        <w:rPr>
          <w:rFonts w:eastAsia="Times New Roman" w:cs="Times New Roman"/>
          <w:b/>
          <w:sz w:val="28"/>
          <w:szCs w:val="28"/>
          <w:lang w:eastAsia="ru-RU" w:bidi="ar-SA"/>
        </w:rPr>
      </w:pPr>
    </w:p>
    <w:p w:rsidR="001E02C5" w:rsidRDefault="001E02C5">
      <w:pPr>
        <w:widowControl/>
        <w:suppressAutoHyphens w:val="0"/>
        <w:rPr>
          <w:rFonts w:eastAsia="Times New Roman" w:cs="Times New Roman"/>
          <w:b/>
          <w:sz w:val="28"/>
          <w:szCs w:val="28"/>
          <w:lang w:eastAsia="ru-RU" w:bidi="ar-SA"/>
        </w:rPr>
      </w:pPr>
    </w:p>
    <w:p w:rsidR="001D2058" w:rsidRDefault="001D2058">
      <w:pPr>
        <w:widowControl/>
        <w:suppressAutoHyphens w:val="0"/>
        <w:rPr>
          <w:rFonts w:eastAsia="Times New Roman" w:cs="Times New Roman"/>
          <w:b/>
          <w:sz w:val="28"/>
          <w:szCs w:val="28"/>
          <w:lang w:eastAsia="ru-RU" w:bidi="ar-SA"/>
        </w:rPr>
      </w:pPr>
    </w:p>
    <w:p w:rsidR="001D2058" w:rsidRDefault="001D2058">
      <w:pPr>
        <w:widowControl/>
        <w:suppressAutoHyphens w:val="0"/>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1E02C5">
        <w:rPr>
          <w:rFonts w:ascii="Times New Roman" w:hAnsi="Times New Roman" w:cs="Times New Roman"/>
          <w:i/>
          <w:sz w:val="24"/>
          <w:szCs w:val="24"/>
        </w:rPr>
        <w:t>подарочной продукции, а именно комплектов постельного белья</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A11A42">
        <w:rPr>
          <w:rFonts w:eastAsia="Calibri" w:cs="Times New Roman"/>
          <w:lang w:eastAsia="en-US" w:bidi="ar-SA"/>
        </w:rPr>
        <w:t>поставки</w:t>
      </w:r>
      <w:r w:rsidRPr="00A434A6">
        <w:rPr>
          <w:rFonts w:eastAsia="Calibri" w:cs="Times New Roman"/>
          <w:lang w:eastAsia="en-US" w:bidi="ar-SA"/>
        </w:rPr>
        <w:t xml:space="preserve">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1E02C5" w:rsidP="001E02C5">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Pr>
          <w:rFonts w:ascii="Times New Roman" w:hAnsi="Times New Roman" w:cs="Times New Roman"/>
          <w:i/>
          <w:sz w:val="24"/>
          <w:szCs w:val="24"/>
        </w:rPr>
        <w:t>подарочной продукции, а именно комплектов постельного белья</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1D2058">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1D2058">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D2058" w:rsidRDefault="001D205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D2058" w:rsidRDefault="001D205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D2058" w:rsidRDefault="001D205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D2058" w:rsidRDefault="001D205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A11A42" w:rsidRDefault="00A11A4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1E02C5">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1E02C5" w:rsidRPr="005913B3">
        <w:rPr>
          <w:rFonts w:ascii="Times New Roman" w:hAnsi="Times New Roman" w:cs="Times New Roman"/>
          <w:bCs/>
          <w:i/>
          <w:spacing w:val="-9"/>
          <w:sz w:val="24"/>
          <w:szCs w:val="24"/>
        </w:rPr>
        <w:t>на п</w:t>
      </w:r>
      <w:r w:rsidR="001E02C5" w:rsidRPr="005913B3">
        <w:rPr>
          <w:rFonts w:ascii="Times New Roman" w:hAnsi="Times New Roman" w:cs="Times New Roman"/>
          <w:i/>
          <w:sz w:val="24"/>
          <w:szCs w:val="24"/>
        </w:rPr>
        <w:t>оставк</w:t>
      </w:r>
      <w:r w:rsidR="001E02C5">
        <w:rPr>
          <w:rFonts w:ascii="Times New Roman" w:hAnsi="Times New Roman" w:cs="Times New Roman"/>
          <w:i/>
          <w:sz w:val="24"/>
          <w:szCs w:val="24"/>
        </w:rPr>
        <w:t>у</w:t>
      </w:r>
      <w:r w:rsidR="001E02C5" w:rsidRPr="005913B3">
        <w:rPr>
          <w:rFonts w:ascii="Times New Roman" w:hAnsi="Times New Roman" w:cs="Times New Roman"/>
          <w:i/>
          <w:sz w:val="24"/>
          <w:szCs w:val="24"/>
        </w:rPr>
        <w:t xml:space="preserve"> </w:t>
      </w:r>
      <w:r w:rsidR="001E02C5">
        <w:rPr>
          <w:rFonts w:ascii="Times New Roman" w:hAnsi="Times New Roman" w:cs="Times New Roman"/>
          <w:i/>
          <w:sz w:val="24"/>
          <w:szCs w:val="24"/>
        </w:rPr>
        <w:t>подарочной продукции, а именно комплектов постельного белья</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E02C5" w:rsidRDefault="001E02C5"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E02C5" w:rsidRDefault="001E02C5"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1D2058">
      <w:pPr>
        <w:widowControl/>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1E02C5" w:rsidRDefault="001E02C5" w:rsidP="001E02C5">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Комитет по физической культуре и спорту Администрации города Иванова, именуемое в дальнейшем «Заказчик», в лице председателя Смысловой Ирины Витальевны, действующего на основании Положения,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 муниципальных нужд</w:t>
      </w:r>
      <w:proofErr w:type="gramEnd"/>
      <w:r>
        <w:rPr>
          <w:rFonts w:eastAsia="Times New Roman" w:cs="Times New Roman"/>
          <w:lang w:eastAsia="ru-RU"/>
        </w:rPr>
        <w:t xml:space="preserve"> (далее – контракт) о нижеследующем:</w:t>
      </w:r>
    </w:p>
    <w:p w:rsidR="001E02C5" w:rsidRDefault="001E02C5" w:rsidP="001E02C5">
      <w:pPr>
        <w:autoSpaceDE w:val="0"/>
        <w:autoSpaceDN w:val="0"/>
        <w:adjustRightInd w:val="0"/>
        <w:spacing w:after="0" w:line="240" w:lineRule="auto"/>
        <w:jc w:val="center"/>
        <w:rPr>
          <w:rFonts w:eastAsia="Times New Roman" w:cs="Times New Roman"/>
          <w:b/>
          <w:lang w:eastAsia="ru-RU"/>
        </w:rPr>
      </w:pPr>
    </w:p>
    <w:p w:rsidR="001E02C5" w:rsidRDefault="001E02C5" w:rsidP="001E02C5">
      <w:pPr>
        <w:pStyle w:val="af0"/>
        <w:numPr>
          <w:ilvl w:val="0"/>
          <w:numId w:val="8"/>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 По настоящему Контракту Поставщик принимает на себя обязанности по поставке </w:t>
      </w:r>
      <w:r w:rsidRPr="00F9655C">
        <w:t xml:space="preserve">подарочной продукции, а именно </w:t>
      </w:r>
      <w:r>
        <w:t>комплектов постельного белья</w:t>
      </w:r>
      <w:r>
        <w:rPr>
          <w:rFonts w:eastAsia="Times New Roman" w:cs="Times New Roman"/>
          <w:lang w:eastAsia="ru-RU"/>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1E02C5" w:rsidRDefault="001E02C5" w:rsidP="001E02C5">
      <w:pPr>
        <w:autoSpaceDE w:val="0"/>
        <w:autoSpaceDN w:val="0"/>
        <w:adjustRightInd w:val="0"/>
        <w:spacing w:after="0" w:line="240" w:lineRule="auto"/>
        <w:jc w:val="both"/>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f"/>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w:t>
      </w:r>
      <w:r w:rsidR="00A11A42">
        <w:rPr>
          <w:rFonts w:eastAsia="Times New Roman" w:cs="Times New Roman"/>
          <w:lang w:eastAsia="ru-RU"/>
        </w:rPr>
        <w:t>ины, доставку Товара, разгрузку</w:t>
      </w:r>
      <w:r>
        <w:rPr>
          <w:rFonts w:eastAsia="Times New Roman" w:cs="Times New Roman"/>
          <w:lang w:eastAsia="ru-RU"/>
        </w:rPr>
        <w:t xml:space="preserve"> и другие расходы, связанные с исполнением обязательств по контракту.</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2.2. Цена Контракта является твердой и определяется на весь срок исполнения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00A11A42">
        <w:rPr>
          <w:rFonts w:eastAsia="Times New Roman" w:cs="Times New Roman"/>
          <w:lang w:eastAsia="ru-RU"/>
        </w:rPr>
        <w:t>П</w:t>
      </w:r>
      <w:r>
        <w:rPr>
          <w:rFonts w:eastAsia="Times New Roman" w:cs="Times New Roman"/>
          <w:lang w:eastAsia="ru-RU"/>
        </w:rPr>
        <w:t xml:space="preserve">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rsidR="00273752">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3 (трех) дней с момента заключения муниципального контракта.</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самостоятельно определяет способ и порядок доставки Товара на склад Заказчика.</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Т</w:t>
      </w:r>
      <w:r>
        <w:rPr>
          <w:rFonts w:eastAsia="Times New Roman" w:cs="Times New Roman"/>
          <w:color w:val="000000"/>
          <w:lang w:eastAsia="ru-RU"/>
        </w:rPr>
        <w:t xml:space="preserve">овар должен по качеству и комплектности соответствовать </w:t>
      </w:r>
      <w:r w:rsidR="00A11A42">
        <w:rPr>
          <w:rFonts w:eastAsia="Times New Roman" w:cs="Times New Roman"/>
          <w:color w:val="000000"/>
          <w:lang w:eastAsia="ru-RU"/>
        </w:rPr>
        <w:t>конкретным показателям</w:t>
      </w:r>
      <w:r>
        <w:rPr>
          <w:rFonts w:eastAsia="Times New Roman" w:cs="Times New Roman"/>
          <w:color w:val="000000"/>
          <w:lang w:eastAsia="ru-RU"/>
        </w:rPr>
        <w:t xml:space="preserve">, </w:t>
      </w:r>
      <w:r>
        <w:rPr>
          <w:rFonts w:eastAsia="Times New Roman" w:cs="Times New Roman"/>
          <w:color w:val="000000"/>
          <w:lang w:eastAsia="ru-RU"/>
        </w:rPr>
        <w:lastRenderedPageBreak/>
        <w:t>указанным в спецификации, быть исправным.</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 xml:space="preserve">Товар поставляется со всей необходимой </w:t>
      </w:r>
      <w:r w:rsidR="00A11A42">
        <w:rPr>
          <w:rFonts w:eastAsia="Times New Roman" w:cs="Times New Roman"/>
          <w:iCs/>
          <w:lang w:eastAsia="ru-RU"/>
        </w:rPr>
        <w:t>сопроводительной</w:t>
      </w:r>
      <w:r>
        <w:rPr>
          <w:rFonts w:eastAsia="Times New Roman" w:cs="Times New Roman"/>
          <w:iCs/>
          <w:lang w:eastAsia="ru-RU"/>
        </w:rPr>
        <w:t xml:space="preserve"> документацией.</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 xml:space="preserve">Упаковка и маркировка товара должны соответствовать требованиям ГОСТ, в случае </w:t>
      </w:r>
      <w:r w:rsidR="00A11A42">
        <w:rPr>
          <w:rFonts w:eastAsia="Times New Roman" w:cs="Times New Roman"/>
          <w:iCs/>
          <w:lang w:eastAsia="ru-RU"/>
        </w:rPr>
        <w:t xml:space="preserve">поставки импортного товара </w:t>
      </w:r>
      <w:r>
        <w:rPr>
          <w:rFonts w:eastAsia="Times New Roman" w:cs="Times New Roman"/>
          <w:iCs/>
          <w:lang w:eastAsia="ru-RU"/>
        </w:rPr>
        <w:t>–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r w:rsidR="0025713B">
        <w:rPr>
          <w:rFonts w:eastAsia="Times New Roman" w:cs="Times New Roman"/>
          <w:iCs/>
          <w:lang w:eastAsia="ru-RU"/>
        </w:rPr>
        <w:t>, а также содержать знаки (символы) по уходу за изделиями</w:t>
      </w:r>
      <w:r>
        <w:rPr>
          <w:rFonts w:eastAsia="Times New Roman" w:cs="Times New Roman"/>
          <w:iCs/>
          <w:lang w:eastAsia="ru-RU"/>
        </w:rPr>
        <w:t>.</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1E02C5" w:rsidRDefault="001E02C5" w:rsidP="001E02C5">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1E02C5" w:rsidRDefault="001E02C5" w:rsidP="001E02C5">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1E02C5" w:rsidRDefault="001E02C5" w:rsidP="001E02C5">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1E02C5" w:rsidRDefault="001E02C5" w:rsidP="001E02C5">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1E02C5" w:rsidRDefault="001E02C5" w:rsidP="001E02C5">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1E02C5" w:rsidRDefault="00273752"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4.1.4. </w:t>
      </w:r>
      <w:r w:rsidR="001E02C5">
        <w:rPr>
          <w:rFonts w:eastAsia="Times New Roman" w:cs="Times New Roman"/>
          <w:lang w:eastAsia="ru-RU"/>
        </w:rPr>
        <w:t>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В случае если товар подлежит обязательной сертификации, передать Заказчик</w:t>
      </w:r>
      <w:r w:rsidR="0025713B">
        <w:rPr>
          <w:rFonts w:eastAsia="Times New Roman" w:cs="Times New Roman"/>
          <w:color w:val="000000"/>
          <w:lang w:eastAsia="ru-RU"/>
        </w:rPr>
        <w:t xml:space="preserve">у сертификат качества на товар, </w:t>
      </w:r>
      <w:r>
        <w:rPr>
          <w:rFonts w:eastAsia="Times New Roman" w:cs="Times New Roman"/>
          <w:lang w:eastAsia="ru-RU"/>
        </w:rPr>
        <w:t>другие документы, предусмотренные законом или иными правовыми актами и т.д.</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4.1.</w:t>
      </w:r>
      <w:r w:rsidR="00273752">
        <w:rPr>
          <w:rFonts w:eastAsia="Times New Roman" w:cs="Times New Roman"/>
          <w:lang w:eastAsia="ru-RU"/>
        </w:rPr>
        <w:t>6</w:t>
      </w:r>
      <w:r>
        <w:rPr>
          <w:rFonts w:eastAsia="Times New Roman" w:cs="Times New Roman"/>
          <w:lang w:eastAsia="ru-RU"/>
        </w:rPr>
        <w:t xml:space="preserve">.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w:t>
      </w:r>
      <w:r w:rsidR="00273752">
        <w:rPr>
          <w:rFonts w:eastAsia="Times New Roman" w:cs="Times New Roman"/>
          <w:color w:val="000000"/>
          <w:lang w:eastAsia="ru-RU"/>
        </w:rPr>
        <w:t>7</w:t>
      </w:r>
      <w:r>
        <w:rPr>
          <w:rFonts w:eastAsia="Times New Roman" w:cs="Times New Roman"/>
          <w:color w:val="000000"/>
          <w:lang w:eastAsia="ru-RU"/>
        </w:rPr>
        <w:t>. Заменить товар ненадлежащего качества в сроки, предусмотренные действующим законодательством.</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1E02C5" w:rsidRDefault="001E02C5" w:rsidP="001E02C5">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E02C5" w:rsidRDefault="001E02C5" w:rsidP="001E02C5">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1E02C5" w:rsidRDefault="001E02C5" w:rsidP="001E02C5">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5. Порядок приемки Товара</w:t>
      </w:r>
    </w:p>
    <w:p w:rsidR="001E02C5" w:rsidRDefault="001E02C5" w:rsidP="001E02C5">
      <w:pPr>
        <w:autoSpaceDE w:val="0"/>
        <w:autoSpaceDN w:val="0"/>
        <w:adjustRightInd w:val="0"/>
        <w:spacing w:after="0" w:line="240" w:lineRule="auto"/>
        <w:jc w:val="both"/>
        <w:rPr>
          <w:rFonts w:cs="Times New Roman"/>
        </w:rPr>
      </w:pPr>
      <w:r>
        <w:rPr>
          <w:rFonts w:eastAsia="Times New Roman" w:cs="Times New Roman"/>
          <w:lang w:eastAsia="ru-RU"/>
        </w:rPr>
        <w:t xml:space="preserve">5.1. </w:t>
      </w:r>
      <w:proofErr w:type="gramStart"/>
      <w:r>
        <w:rPr>
          <w:rFonts w:eastAsia="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eastAsia="Times New Roman" w:cs="Times New Roman"/>
          <w:lang w:eastAsia="ru-RU"/>
        </w:rPr>
        <w:t>а также оформить заключение по результатам проведенной своими силами экспертизы поставленного товара (</w:t>
      </w:r>
      <w:r>
        <w:rPr>
          <w:rFonts w:cs="Times New Roman"/>
        </w:rPr>
        <w:t xml:space="preserve">либо в </w:t>
      </w:r>
      <w:r>
        <w:rPr>
          <w:rFonts w:cs="Times New Roman"/>
        </w:rPr>
        <w:lastRenderedPageBreak/>
        <w:t xml:space="preserve">соответствии с частью 4 статьи 94 </w:t>
      </w:r>
      <w:r>
        <w:rPr>
          <w:rFonts w:eastAsia="Calibri" w:cs="Times New Roman"/>
          <w:color w:val="000000"/>
        </w:rPr>
        <w:t xml:space="preserve">Федерального закона от 05.04.2013 </w:t>
      </w:r>
      <w:r w:rsidR="0025713B">
        <w:rPr>
          <w:rFonts w:eastAsia="Calibri" w:cs="Times New Roman"/>
          <w:color w:val="000000"/>
        </w:rPr>
        <w:t>№</w:t>
      </w:r>
      <w:r>
        <w:rPr>
          <w:rFonts w:eastAsia="Calibri" w:cs="Times New Roman"/>
          <w:color w:val="000000"/>
        </w:rPr>
        <w:t xml:space="preserve"> 44-ФЗ «О контрактной системе в сфере закупок товаров, работ, услуг</w:t>
      </w:r>
      <w:proofErr w:type="gramEnd"/>
      <w:r>
        <w:rPr>
          <w:rFonts w:eastAsia="Calibri" w:cs="Times New Roman"/>
          <w:color w:val="000000"/>
        </w:rPr>
        <w:t xml:space="preserve"> для обеспечения государственных и муниципальных нужд»).</w:t>
      </w:r>
    </w:p>
    <w:p w:rsidR="001E02C5" w:rsidRDefault="001E02C5" w:rsidP="001E02C5">
      <w:pPr>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5.9. В случае выявления скрытых недостатков Товара (недостатков, которые не могли быть обнаружены при обычном осмотре и выявлены лишь в процессе</w:t>
      </w:r>
      <w:r w:rsidR="00273752">
        <w:rPr>
          <w:rFonts w:eastAsia="Times New Roman" w:cs="Times New Roman"/>
          <w:lang w:eastAsia="ru-RU"/>
        </w:rPr>
        <w:t xml:space="preserve"> подготовки к использованию,</w:t>
      </w:r>
      <w:r>
        <w:rPr>
          <w:rFonts w:eastAsia="Times New Roman" w:cs="Times New Roman"/>
          <w:lang w:eastAsia="ru-RU"/>
        </w:rPr>
        <w:t xml:space="preserve"> использования Товара)  акт о скрытых недостатках должен быть составлен в течение 3 (трех) месяцев </w:t>
      </w:r>
      <w:proofErr w:type="gramStart"/>
      <w:r>
        <w:rPr>
          <w:rFonts w:eastAsia="Times New Roman" w:cs="Times New Roman"/>
          <w:lang w:eastAsia="ru-RU"/>
        </w:rPr>
        <w:t>по</w:t>
      </w:r>
      <w:proofErr w:type="gramEnd"/>
      <w:r>
        <w:rPr>
          <w:rFonts w:eastAsia="Times New Roman" w:cs="Times New Roman"/>
          <w:lang w:eastAsia="ru-RU"/>
        </w:rPr>
        <w:t xml:space="preserve"> обнаружении недостатков, но в пределах установленного гарантийного срока.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1E02C5" w:rsidRDefault="001E02C5" w:rsidP="001E02C5">
      <w:pPr>
        <w:autoSpaceDE w:val="0"/>
        <w:autoSpaceDN w:val="0"/>
        <w:adjustRightInd w:val="0"/>
        <w:spacing w:after="0" w:line="240" w:lineRule="auto"/>
        <w:jc w:val="both"/>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w:t>
      </w:r>
      <w:r w:rsidR="0025713B">
        <w:rPr>
          <w:rFonts w:eastAsia="Times New Roman" w:cs="Times New Roman"/>
          <w:lang w:eastAsia="ru-RU"/>
        </w:rPr>
        <w:t xml:space="preserve">ра должно соответствовать ГОСТ, </w:t>
      </w:r>
      <w:r>
        <w:rPr>
          <w:rFonts w:eastAsia="Times New Roman" w:cs="Times New Roman"/>
          <w:lang w:eastAsia="ru-RU"/>
        </w:rPr>
        <w:t>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E02C5" w:rsidRDefault="001E02C5" w:rsidP="001E02C5">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1E02C5" w:rsidRDefault="001E02C5" w:rsidP="001E02C5">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Pr>
          <w:rFonts w:eastAsia="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6.6.</w:t>
      </w:r>
      <w:r>
        <w:rPr>
          <w:rFonts w:eastAsia="Times New Roman" w:cs="Times New Roman"/>
          <w:lang w:eastAsia="ru-RU"/>
        </w:rPr>
        <w:tab/>
        <w:t>В случае поставки Товара ненадлежащего качества Заказчик вправе:</w:t>
      </w:r>
    </w:p>
    <w:p w:rsidR="001E02C5" w:rsidRDefault="001E02C5" w:rsidP="001E02C5">
      <w:pPr>
        <w:spacing w:after="0" w:line="240" w:lineRule="auto"/>
        <w:rPr>
          <w:rFonts w:eastAsia="Arial" w:cs="Times New Roman"/>
          <w:lang w:eastAsia="ar-SA"/>
        </w:rPr>
      </w:pPr>
      <w:r>
        <w:rPr>
          <w:rFonts w:eastAsia="Arial" w:cs="Times New Roman"/>
          <w:lang w:eastAsia="ar-SA"/>
        </w:rPr>
        <w:t>6.6.1. Потребовать замены на товар этой же марки (этих же модели и (или) артикула);</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bookmarkStart w:id="2" w:name="Par319"/>
      <w:bookmarkEnd w:id="2"/>
      <w:r>
        <w:rPr>
          <w:rFonts w:eastAsia="Times New Roman" w:cs="Times New Roman"/>
          <w:lang w:eastAsia="ru-RU"/>
        </w:rPr>
        <w:t>6.</w:t>
      </w:r>
      <w:r w:rsidR="0025713B">
        <w:rPr>
          <w:rFonts w:eastAsia="Times New Roman" w:cs="Times New Roman"/>
          <w:lang w:eastAsia="ru-RU"/>
        </w:rPr>
        <w:t>6</w:t>
      </w:r>
      <w:r>
        <w:rPr>
          <w:rFonts w:eastAsia="Times New Roman" w:cs="Times New Roman"/>
          <w:lang w:eastAsia="ru-RU"/>
        </w:rPr>
        <w:t>.</w:t>
      </w:r>
      <w:r w:rsidR="0025713B">
        <w:rPr>
          <w:rFonts w:eastAsia="Times New Roman" w:cs="Times New Roman"/>
          <w:lang w:eastAsia="ru-RU"/>
        </w:rPr>
        <w:t>2</w:t>
      </w:r>
      <w:r>
        <w:rPr>
          <w:rFonts w:eastAsia="Times New Roman" w:cs="Times New Roman"/>
          <w:lang w:eastAsia="ru-RU"/>
        </w:rPr>
        <w:t>.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1E02C5" w:rsidRDefault="00273752"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25713B">
        <w:rPr>
          <w:rFonts w:eastAsia="Times New Roman" w:cs="Times New Roman"/>
          <w:lang w:eastAsia="ru-RU"/>
        </w:rPr>
        <w:t>6</w:t>
      </w:r>
      <w:r>
        <w:rPr>
          <w:rFonts w:eastAsia="Times New Roman" w:cs="Times New Roman"/>
          <w:lang w:eastAsia="ru-RU"/>
        </w:rPr>
        <w:t>.</w:t>
      </w:r>
      <w:r w:rsidR="0025713B">
        <w:rPr>
          <w:rFonts w:eastAsia="Times New Roman" w:cs="Times New Roman"/>
          <w:lang w:eastAsia="ru-RU"/>
        </w:rPr>
        <w:t>3</w:t>
      </w:r>
      <w:r>
        <w:rPr>
          <w:rFonts w:eastAsia="Times New Roman" w:cs="Times New Roman"/>
          <w:lang w:eastAsia="ru-RU"/>
        </w:rPr>
        <w:t>. П</w:t>
      </w:r>
      <w:r w:rsidR="001E02C5">
        <w:rPr>
          <w:rFonts w:eastAsia="Times New Roman" w:cs="Times New Roman"/>
          <w:lang w:eastAsia="ru-RU"/>
        </w:rPr>
        <w:t xml:space="preserve">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w:t>
      </w:r>
      <w:r w:rsidR="001E02C5">
        <w:rPr>
          <w:rFonts w:eastAsia="Times New Roman" w:cs="Times New Roman"/>
          <w:lang w:eastAsia="ru-RU"/>
        </w:rPr>
        <w:lastRenderedPageBreak/>
        <w:t>дать письменный ответ в течение десяти календарных дней со дня направления указанного требования Поставщику.</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6.8. Товар должен быть новым, ранее не использованным, не ранее 2013</w:t>
      </w:r>
      <w:r w:rsidR="00273752">
        <w:rPr>
          <w:rFonts w:eastAsia="Times New Roman" w:cs="Times New Roman"/>
          <w:lang w:eastAsia="ru-RU"/>
        </w:rPr>
        <w:t xml:space="preserve"> года изготовления, без брака, дефектов и прочих недостатков</w:t>
      </w:r>
      <w:r>
        <w:rPr>
          <w:rFonts w:eastAsia="Times New Roman" w:cs="Times New Roman"/>
          <w:lang w:eastAsia="ru-RU"/>
        </w:rPr>
        <w:t>.</w:t>
      </w:r>
    </w:p>
    <w:p w:rsidR="00273752" w:rsidRDefault="00273752"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3F734E">
        <w:rPr>
          <w:rFonts w:eastAsia="Times New Roman" w:cs="Times New Roman"/>
          <w:lang w:eastAsia="ru-RU"/>
        </w:rPr>
        <w:t xml:space="preserve"> - _______, что составляет</w:t>
      </w:r>
      <w:r>
        <w:rPr>
          <w:rFonts w:eastAsia="Times New Roman" w:cs="Times New Roman"/>
          <w:lang w:eastAsia="ru-RU"/>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Pr>
          <w:rFonts w:eastAsia="Times New Roman" w:cs="Times New Roman"/>
          <w:lang w:eastAsia="ru-RU"/>
        </w:rPr>
        <w:t>) обязательства, предусмотренного контрактом, утвержденные Постановлением Правительства РФ от 25.11.2013 № 1063).</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w:t>
      </w:r>
      <w:r w:rsidR="003F734E">
        <w:rPr>
          <w:rFonts w:eastAsia="Times New Roman" w:cs="Times New Roman"/>
          <w:lang w:eastAsia="ru-RU"/>
        </w:rPr>
        <w:t xml:space="preserve"> не менее</w:t>
      </w:r>
      <w:r>
        <w:rPr>
          <w:rFonts w:eastAsia="Times New Roman" w:cs="Times New Roman"/>
          <w:lang w:eastAsia="ru-RU"/>
        </w:rPr>
        <w:t xml:space="preserve"> 1/</w:t>
      </w:r>
      <w:r w:rsidR="003F734E">
        <w:rPr>
          <w:rFonts w:eastAsia="Times New Roman" w:cs="Times New Roman"/>
          <w:lang w:eastAsia="ru-RU"/>
        </w:rPr>
        <w:t>300</w:t>
      </w:r>
      <w:r>
        <w:rPr>
          <w:rFonts w:eastAsia="Times New Roman" w:cs="Times New Roman"/>
          <w:lang w:eastAsia="ru-RU"/>
        </w:rP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Pr>
          <w:rFonts w:eastAsia="Times New Roman" w:cs="Times New Roman"/>
          <w:lang w:eastAsia="ru-RU"/>
        </w:rPr>
        <w:t xml:space="preserve"> </w:t>
      </w:r>
      <w:proofErr w:type="gramStart"/>
      <w:r>
        <w:rPr>
          <w:rFonts w:eastAsia="Times New Roman" w:cs="Times New Roman"/>
          <w:lang w:eastAsia="ru-RU"/>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3F734E">
        <w:rPr>
          <w:rFonts w:eastAsia="Times New Roman" w:cs="Times New Roman"/>
          <w:lang w:eastAsia="ru-RU"/>
        </w:rPr>
        <w:t xml:space="preserve"> - _______, что составляет</w:t>
      </w:r>
      <w:r>
        <w:rPr>
          <w:rFonts w:eastAsia="Times New Roman" w:cs="Times New Roman"/>
          <w:lang w:eastAsia="ru-RU"/>
        </w:rPr>
        <w:t xml:space="preserve"> 10% цены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5713B" w:rsidRDefault="0025713B" w:rsidP="001E02C5">
      <w:pPr>
        <w:autoSpaceDE w:val="0"/>
        <w:autoSpaceDN w:val="0"/>
        <w:adjustRightInd w:val="0"/>
        <w:spacing w:after="0" w:line="240" w:lineRule="auto"/>
        <w:jc w:val="both"/>
        <w:rPr>
          <w:rFonts w:eastAsia="Times New Roman" w:cs="Times New Roman"/>
          <w:lang w:eastAsia="ru-RU"/>
        </w:rPr>
      </w:pPr>
    </w:p>
    <w:p w:rsidR="001E02C5" w:rsidRDefault="001E02C5" w:rsidP="001E02C5">
      <w:pPr>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proofErr w:type="gramStart"/>
      <w:r>
        <w:rPr>
          <w:rFonts w:eastAsia="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 xml:space="preserve">азмере обеспечения исполнения контракта (в случае, если Поставщик выберет  указанный вид обеспечения исполнения контракта), в течение 10 (Десяти) банковских </w:t>
      </w:r>
      <w:r>
        <w:rPr>
          <w:rFonts w:eastAsia="Times New Roman" w:cs="Times New Roman"/>
          <w:lang w:eastAsia="ru-RU"/>
        </w:rPr>
        <w:lastRenderedPageBreak/>
        <w:t>дней при условии надлежащего исполнения Поставщик обязательств по муниципальному контракту.</w:t>
      </w: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9. Обстоятельства непреодолимой силы</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1E02C5" w:rsidRDefault="001E02C5" w:rsidP="001E02C5">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273752" w:rsidRDefault="00273752" w:rsidP="001E02C5">
      <w:pPr>
        <w:autoSpaceDE w:val="0"/>
        <w:autoSpaceDN w:val="0"/>
        <w:adjustRightInd w:val="0"/>
        <w:spacing w:after="0" w:line="240" w:lineRule="auto"/>
        <w:jc w:val="both"/>
        <w:rPr>
          <w:rFonts w:eastAsia="Times New Roman" w:cs="Times New Roman"/>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1E02C5" w:rsidRDefault="001E02C5" w:rsidP="00586566">
      <w:pPr>
        <w:autoSpaceDE w:val="0"/>
        <w:autoSpaceDN w:val="0"/>
        <w:adjustRightInd w:val="0"/>
        <w:spacing w:after="0"/>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DE0859" w:rsidRPr="00DE0859" w:rsidRDefault="001E02C5" w:rsidP="00DE0859">
      <w:pPr>
        <w:widowControl/>
        <w:spacing w:after="0"/>
        <w:jc w:val="both"/>
        <w:outlineLvl w:val="0"/>
        <w:rPr>
          <w:rFonts w:eastAsia="Times New Roman" w:cs="Times New Roman"/>
          <w:szCs w:val="28"/>
          <w:highlight w:val="yellow"/>
          <w:lang w:eastAsia="ar-SA" w:bidi="ar-SA"/>
        </w:rPr>
      </w:pPr>
      <w:r>
        <w:rPr>
          <w:rFonts w:eastAsia="Times New Roman" w:cs="Times New Roman"/>
          <w:lang w:eastAsia="ru-RU"/>
        </w:rPr>
        <w:t xml:space="preserve">11.3. </w:t>
      </w:r>
      <w:r w:rsidR="00DE0859" w:rsidRPr="00DE0859">
        <w:rPr>
          <w:rFonts w:eastAsia="Times New Roman" w:cs="Times New Roman"/>
          <w:szCs w:val="28"/>
          <w:lang w:eastAsia="ar-SA" w:bidi="ar-SA"/>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86566" w:rsidRDefault="00DE0859" w:rsidP="00DE0859">
      <w:pPr>
        <w:spacing w:after="0"/>
        <w:ind w:right="-2"/>
        <w:jc w:val="both"/>
        <w:rPr>
          <w:color w:val="000000"/>
          <w:spacing w:val="-3"/>
        </w:rPr>
      </w:pPr>
      <w:r w:rsidRPr="00DE0859">
        <w:rPr>
          <w:rFonts w:eastAsia="Times New Roman" w:cs="Times New Roman"/>
          <w:lang w:eastAsia="ar-SA" w:bidi="ar-SA"/>
        </w:rPr>
        <w:t xml:space="preserve">Расторжение </w:t>
      </w:r>
      <w:r w:rsidRPr="00DE0859">
        <w:rPr>
          <w:rFonts w:eastAsia="Calibri" w:cs="Times New Roman"/>
          <w:lang w:eastAsia="en-US" w:bidi="ar-SA"/>
        </w:rPr>
        <w:t>Контракта</w:t>
      </w:r>
      <w:r w:rsidRPr="00DE0859">
        <w:rPr>
          <w:rFonts w:eastAsia="Times New Roman" w:cs="Times New Roman"/>
          <w:lang w:eastAsia="ar-SA" w:bidi="ar-SA"/>
        </w:rPr>
        <w:t xml:space="preserve"> в связи с односторонним отказом Стороны от исполнения </w:t>
      </w:r>
      <w:r w:rsidRPr="00DE0859">
        <w:rPr>
          <w:rFonts w:eastAsia="Calibri" w:cs="Times New Roman"/>
          <w:lang w:eastAsia="en-US" w:bidi="ar-SA"/>
        </w:rPr>
        <w:t xml:space="preserve">Контракта </w:t>
      </w:r>
      <w:r w:rsidRPr="00DE0859">
        <w:rPr>
          <w:rFonts w:eastAsia="Times New Roman" w:cs="Times New Roman"/>
          <w:lang w:eastAsia="ar-SA"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1E02C5" w:rsidRPr="00DE0859" w:rsidRDefault="00DE0859" w:rsidP="00DE0859">
      <w:pPr>
        <w:spacing w:after="0"/>
        <w:ind w:right="-2"/>
        <w:jc w:val="both"/>
        <w:rPr>
          <w:color w:val="000000"/>
          <w:spacing w:val="-3"/>
        </w:rPr>
      </w:pPr>
      <w:r>
        <w:rPr>
          <w:color w:val="000000"/>
          <w:spacing w:val="-3"/>
        </w:rPr>
        <w:t>11.4.</w:t>
      </w:r>
      <w:r w:rsidR="001E02C5">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5</w:t>
      </w:r>
      <w:r>
        <w:rPr>
          <w:rFonts w:eastAsia="Times New Roman" w:cs="Times New Roman"/>
          <w:lang w:eastAsia="ru-RU"/>
        </w:rPr>
        <w:t xml:space="preserve">.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Федерального закона от 05.04.2013 № 44-ФЗ «О контрактной системе в сфере закупок товаров, </w:t>
      </w:r>
      <w:r>
        <w:rPr>
          <w:rFonts w:eastAsia="Times New Roman" w:cs="Times New Roman"/>
          <w:lang w:eastAsia="ru-RU"/>
        </w:rPr>
        <w:lastRenderedPageBreak/>
        <w:t>работ, услуг для обеспечения государственных и муниципальных нужд».</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6</w:t>
      </w:r>
      <w:r>
        <w:rPr>
          <w:rFonts w:eastAsia="Times New Roman" w:cs="Times New Roman"/>
          <w:lang w:eastAsia="ru-RU"/>
        </w:rPr>
        <w:t>.</w:t>
      </w:r>
      <w:r>
        <w:t xml:space="preserve"> </w:t>
      </w:r>
      <w:r>
        <w:rPr>
          <w:rFonts w:eastAsia="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7</w:t>
      </w:r>
      <w:r>
        <w:rPr>
          <w:rFonts w:eastAsia="Times New Roman" w:cs="Times New Roman"/>
          <w:lang w:eastAsia="ru-RU"/>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8</w:t>
      </w:r>
      <w:r>
        <w:rPr>
          <w:rFonts w:eastAsia="Times New Roman" w:cs="Times New Roman"/>
          <w:lang w:eastAsia="ru-RU"/>
        </w:rPr>
        <w:t xml:space="preserve">.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9</w:t>
      </w:r>
      <w:r>
        <w:rPr>
          <w:rFonts w:eastAsia="Times New Roman"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w:t>
      </w:r>
      <w:r w:rsidR="00DE0859">
        <w:rPr>
          <w:rFonts w:eastAsia="Times New Roman" w:cs="Times New Roman"/>
          <w:lang w:eastAsia="ru-RU"/>
        </w:rPr>
        <w:t>0</w:t>
      </w:r>
      <w:r>
        <w:rPr>
          <w:rFonts w:eastAsia="Times New Roman" w:cs="Times New Roman"/>
          <w:lang w:eastAsia="ru-RU"/>
        </w:rPr>
        <w:t>. Неотъемлемой частью настоящего контракта является следующее приложение: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1E02C5" w:rsidRDefault="001E02C5" w:rsidP="001E02C5">
      <w:pPr>
        <w:autoSpaceDE w:val="0"/>
        <w:autoSpaceDN w:val="0"/>
        <w:adjustRightInd w:val="0"/>
        <w:spacing w:after="0" w:line="240" w:lineRule="auto"/>
        <w:jc w:val="center"/>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12. Адреса, реквизиты и подписи сторон:</w:t>
      </w:r>
    </w:p>
    <w:p w:rsidR="001E02C5" w:rsidRDefault="001E02C5" w:rsidP="001E02C5">
      <w:pPr>
        <w:autoSpaceDE w:val="0"/>
        <w:autoSpaceDN w:val="0"/>
        <w:adjustRightInd w:val="0"/>
        <w:spacing w:after="0" w:line="240" w:lineRule="auto"/>
        <w:jc w:val="center"/>
        <w:rPr>
          <w:rFonts w:eastAsia="Times New Roman" w:cs="Times New Roman"/>
          <w:b/>
          <w:lang w:eastAsia="ru-RU"/>
        </w:rPr>
      </w:pPr>
    </w:p>
    <w:tbl>
      <w:tblPr>
        <w:tblW w:w="0" w:type="auto"/>
        <w:tblLook w:val="01E0" w:firstRow="1" w:lastRow="1" w:firstColumn="1" w:lastColumn="1" w:noHBand="0" w:noVBand="0"/>
      </w:tblPr>
      <w:tblGrid>
        <w:gridCol w:w="4994"/>
        <w:gridCol w:w="4576"/>
      </w:tblGrid>
      <w:tr w:rsidR="001E02C5" w:rsidTr="00A11A42">
        <w:tc>
          <w:tcPr>
            <w:tcW w:w="4994" w:type="dxa"/>
            <w:hideMark/>
          </w:tcPr>
          <w:p w:rsidR="001E02C5" w:rsidRDefault="001E02C5" w:rsidP="00A11A42">
            <w:pPr>
              <w:autoSpaceDE w:val="0"/>
              <w:autoSpaceDN w:val="0"/>
              <w:adjustRightInd w:val="0"/>
              <w:spacing w:after="0" w:line="240" w:lineRule="auto"/>
              <w:rPr>
                <w:rFonts w:eastAsia="Times New Roman" w:cs="Times New Roman"/>
                <w:i/>
                <w:sz w:val="22"/>
                <w:szCs w:val="22"/>
                <w:lang w:eastAsia="ru-RU"/>
              </w:rPr>
            </w:pPr>
            <w:r>
              <w:rPr>
                <w:rFonts w:eastAsia="Times New Roman" w:cs="Times New Roman"/>
                <w:b/>
                <w:lang w:eastAsia="ru-RU"/>
              </w:rPr>
              <w:t>Заказчик:</w:t>
            </w:r>
          </w:p>
        </w:tc>
        <w:tc>
          <w:tcPr>
            <w:tcW w:w="4576" w:type="dxa"/>
            <w:hideMark/>
          </w:tcPr>
          <w:p w:rsidR="001E02C5" w:rsidRDefault="001E02C5" w:rsidP="00A11A42">
            <w:pPr>
              <w:autoSpaceDE w:val="0"/>
              <w:autoSpaceDN w:val="0"/>
              <w:adjustRightInd w:val="0"/>
              <w:spacing w:after="0" w:line="240" w:lineRule="auto"/>
              <w:rPr>
                <w:rFonts w:eastAsia="Times New Roman" w:cs="Times New Roman"/>
                <w:sz w:val="22"/>
                <w:szCs w:val="22"/>
                <w:lang w:eastAsia="ru-RU"/>
              </w:rPr>
            </w:pPr>
            <w:r>
              <w:rPr>
                <w:rFonts w:eastAsia="Times New Roman" w:cs="Times New Roman"/>
                <w:b/>
                <w:lang w:eastAsia="ru-RU"/>
              </w:rPr>
              <w:t xml:space="preserve">                           Поставщик:</w:t>
            </w:r>
          </w:p>
        </w:tc>
      </w:tr>
    </w:tbl>
    <w:p w:rsidR="001E02C5" w:rsidRDefault="001E02C5" w:rsidP="001E02C5">
      <w:pPr>
        <w:spacing w:after="0" w:line="240" w:lineRule="auto"/>
        <w:rPr>
          <w:rFonts w:cs="Arial"/>
        </w:rPr>
      </w:pPr>
      <w:r>
        <w:rPr>
          <w:rFonts w:cs="Arial"/>
        </w:rPr>
        <w:t xml:space="preserve">Комитет по физической культуре и спорту </w:t>
      </w:r>
    </w:p>
    <w:p w:rsidR="001E02C5" w:rsidRDefault="001E02C5" w:rsidP="001E02C5">
      <w:pPr>
        <w:spacing w:after="0" w:line="240" w:lineRule="auto"/>
        <w:rPr>
          <w:rFonts w:cs="Arial"/>
        </w:rPr>
      </w:pPr>
      <w:r>
        <w:rPr>
          <w:rFonts w:cs="Arial"/>
        </w:rPr>
        <w:t>Администрации города Иванова</w:t>
      </w:r>
    </w:p>
    <w:p w:rsidR="001E02C5" w:rsidRDefault="001E02C5" w:rsidP="001E02C5">
      <w:pPr>
        <w:spacing w:after="0" w:line="240" w:lineRule="auto"/>
        <w:rPr>
          <w:rFonts w:cs="Arial"/>
        </w:rPr>
      </w:pPr>
      <w:r w:rsidRPr="00FB44E5">
        <w:rPr>
          <w:rFonts w:cs="Arial"/>
        </w:rPr>
        <w:t>(Комитет по ФК и</w:t>
      </w:r>
      <w:proofErr w:type="gramStart"/>
      <w:r w:rsidRPr="00FB44E5">
        <w:rPr>
          <w:rFonts w:cs="Arial"/>
        </w:rPr>
        <w:t xml:space="preserve"> С</w:t>
      </w:r>
      <w:proofErr w:type="gramEnd"/>
    </w:p>
    <w:p w:rsidR="001E02C5" w:rsidRDefault="001E02C5" w:rsidP="001E02C5">
      <w:pPr>
        <w:spacing w:after="0" w:line="240" w:lineRule="auto"/>
        <w:rPr>
          <w:rFonts w:cs="Arial"/>
        </w:rPr>
      </w:pPr>
      <w:r w:rsidRPr="00FB44E5">
        <w:rPr>
          <w:rFonts w:cs="Arial"/>
        </w:rPr>
        <w:t xml:space="preserve"> </w:t>
      </w:r>
      <w:proofErr w:type="gramStart"/>
      <w:r w:rsidRPr="00FB44E5">
        <w:rPr>
          <w:rFonts w:cs="Arial"/>
        </w:rPr>
        <w:t xml:space="preserve">Администрации города Иванова)    </w:t>
      </w:r>
      <w:proofErr w:type="gramEnd"/>
    </w:p>
    <w:p w:rsidR="001E02C5" w:rsidRDefault="001E02C5" w:rsidP="001E02C5">
      <w:pPr>
        <w:spacing w:after="0" w:line="240" w:lineRule="auto"/>
        <w:rPr>
          <w:rFonts w:cs="Arial"/>
        </w:rPr>
      </w:pPr>
      <w:r w:rsidRPr="00FB44E5">
        <w:rPr>
          <w:rFonts w:cs="Arial"/>
        </w:rPr>
        <w:t xml:space="preserve">153000, г. Иваново, </w:t>
      </w:r>
      <w:proofErr w:type="spellStart"/>
      <w:r w:rsidRPr="00FB44E5">
        <w:rPr>
          <w:rFonts w:cs="Arial"/>
        </w:rPr>
        <w:t>Шереметевский</w:t>
      </w:r>
      <w:proofErr w:type="spellEnd"/>
      <w:r w:rsidRPr="00FB44E5">
        <w:rPr>
          <w:rFonts w:cs="Arial"/>
        </w:rPr>
        <w:t xml:space="preserve"> проспект,</w:t>
      </w:r>
    </w:p>
    <w:p w:rsidR="001E02C5" w:rsidRPr="00FB44E5" w:rsidRDefault="001E02C5" w:rsidP="001E02C5">
      <w:pPr>
        <w:spacing w:after="0" w:line="240" w:lineRule="auto"/>
        <w:rPr>
          <w:rFonts w:cs="Arial"/>
        </w:rPr>
      </w:pPr>
      <w:r w:rsidRPr="00FB44E5">
        <w:rPr>
          <w:rFonts w:cs="Arial"/>
        </w:rPr>
        <w:t xml:space="preserve"> 1, тел./факс 59</w:t>
      </w:r>
      <w:r>
        <w:rPr>
          <w:rFonts w:cs="Arial"/>
        </w:rPr>
        <w:t>-</w:t>
      </w:r>
      <w:r w:rsidRPr="00FB44E5">
        <w:rPr>
          <w:rFonts w:cs="Arial"/>
        </w:rPr>
        <w:t>47</w:t>
      </w:r>
      <w:r>
        <w:rPr>
          <w:rFonts w:cs="Arial"/>
        </w:rPr>
        <w:t>-</w:t>
      </w:r>
      <w:r w:rsidRPr="00FB44E5">
        <w:rPr>
          <w:rFonts w:cs="Arial"/>
        </w:rPr>
        <w:t xml:space="preserve">12     </w:t>
      </w:r>
    </w:p>
    <w:p w:rsidR="001E02C5" w:rsidRPr="00A11A42" w:rsidRDefault="001E02C5" w:rsidP="001E02C5">
      <w:pPr>
        <w:spacing w:after="0" w:line="240" w:lineRule="auto"/>
        <w:rPr>
          <w:rFonts w:cs="Arial"/>
          <w:lang w:val="en-US"/>
        </w:rPr>
      </w:pPr>
      <w:r w:rsidRPr="002257AF">
        <w:rPr>
          <w:rFonts w:cs="Arial"/>
          <w:lang w:val="en-US"/>
        </w:rPr>
        <w:t>E</w:t>
      </w:r>
      <w:r w:rsidRPr="00A11A42">
        <w:rPr>
          <w:rFonts w:cs="Arial"/>
          <w:lang w:val="en-US"/>
        </w:rPr>
        <w:t>-</w:t>
      </w:r>
      <w:r w:rsidRPr="002257AF">
        <w:rPr>
          <w:rFonts w:cs="Arial"/>
          <w:lang w:val="en-US"/>
        </w:rPr>
        <w:t>mail</w:t>
      </w:r>
      <w:r w:rsidRPr="00A11A42">
        <w:rPr>
          <w:rFonts w:cs="Arial"/>
          <w:lang w:val="en-US"/>
        </w:rPr>
        <w:t xml:space="preserve">: </w:t>
      </w:r>
      <w:r w:rsidRPr="002257AF">
        <w:rPr>
          <w:rFonts w:cs="Arial"/>
          <w:lang w:val="en-US"/>
        </w:rPr>
        <w:t>sport</w:t>
      </w:r>
      <w:r w:rsidRPr="00A11A42">
        <w:rPr>
          <w:rFonts w:cs="Arial"/>
          <w:lang w:val="en-US"/>
        </w:rPr>
        <w:t>@</w:t>
      </w:r>
      <w:r w:rsidRPr="002257AF">
        <w:rPr>
          <w:rFonts w:cs="Arial"/>
          <w:lang w:val="en-US"/>
        </w:rPr>
        <w:t>ivgoradm</w:t>
      </w:r>
      <w:r w:rsidRPr="00A11A42">
        <w:rPr>
          <w:rFonts w:cs="Arial"/>
          <w:lang w:val="en-US"/>
        </w:rPr>
        <w:t>.</w:t>
      </w:r>
      <w:r w:rsidRPr="002257AF">
        <w:rPr>
          <w:rFonts w:cs="Arial"/>
          <w:lang w:val="en-US"/>
        </w:rPr>
        <w:t>ru</w:t>
      </w:r>
      <w:r w:rsidRPr="00A11A42">
        <w:rPr>
          <w:rFonts w:cs="Arial"/>
          <w:lang w:val="en-US"/>
        </w:rPr>
        <w:t xml:space="preserve">                                </w:t>
      </w:r>
    </w:p>
    <w:p w:rsidR="001E02C5" w:rsidRPr="00A11A42" w:rsidRDefault="001E02C5" w:rsidP="001E02C5">
      <w:pPr>
        <w:spacing w:after="0" w:line="240" w:lineRule="auto"/>
        <w:rPr>
          <w:rFonts w:cs="Arial"/>
          <w:lang w:val="en-US"/>
        </w:rPr>
      </w:pPr>
      <w:r w:rsidRPr="00FB44E5">
        <w:rPr>
          <w:rFonts w:cs="Arial"/>
        </w:rPr>
        <w:t>ИНН</w:t>
      </w:r>
      <w:r w:rsidRPr="00A11A42">
        <w:rPr>
          <w:rFonts w:cs="Arial"/>
          <w:lang w:val="en-US"/>
        </w:rPr>
        <w:t xml:space="preserve"> 3728013392 </w:t>
      </w:r>
    </w:p>
    <w:p w:rsidR="001E02C5" w:rsidRDefault="001E02C5" w:rsidP="001E02C5">
      <w:pPr>
        <w:spacing w:after="0" w:line="240" w:lineRule="auto"/>
        <w:rPr>
          <w:rFonts w:cs="Arial"/>
        </w:rPr>
      </w:pPr>
      <w:r w:rsidRPr="00FB44E5">
        <w:rPr>
          <w:rFonts w:cs="Arial"/>
        </w:rPr>
        <w:t>КПП 370201001</w:t>
      </w:r>
    </w:p>
    <w:p w:rsidR="001E02C5" w:rsidRDefault="001E02C5" w:rsidP="001E02C5">
      <w:pPr>
        <w:autoSpaceDE w:val="0"/>
        <w:autoSpaceDN w:val="0"/>
        <w:adjustRightInd w:val="0"/>
        <w:spacing w:after="0" w:line="240" w:lineRule="auto"/>
      </w:pPr>
      <w:r w:rsidRPr="00633F0D">
        <w:t xml:space="preserve">УФК по </w:t>
      </w:r>
      <w:r>
        <w:t>Ивановской области</w:t>
      </w:r>
    </w:p>
    <w:p w:rsidR="001E02C5" w:rsidRDefault="001E02C5" w:rsidP="001E02C5">
      <w:pPr>
        <w:autoSpaceDE w:val="0"/>
        <w:autoSpaceDN w:val="0"/>
        <w:adjustRightInd w:val="0"/>
        <w:spacing w:after="0" w:line="240" w:lineRule="auto"/>
      </w:pPr>
      <w:r w:rsidRPr="00BC755F">
        <w:t>в Отделении Иваново г.</w:t>
      </w:r>
      <w:r>
        <w:t xml:space="preserve"> </w:t>
      </w:r>
      <w:r w:rsidRPr="00BC755F">
        <w:t xml:space="preserve">Иваново </w:t>
      </w:r>
    </w:p>
    <w:p w:rsidR="001E02C5" w:rsidRPr="00FB44E5" w:rsidRDefault="001E02C5" w:rsidP="001E02C5">
      <w:pPr>
        <w:pStyle w:val="a6"/>
        <w:spacing w:after="0" w:line="240" w:lineRule="auto"/>
        <w:rPr>
          <w:rFonts w:cs="Arial"/>
        </w:rPr>
      </w:pPr>
      <w:r w:rsidRPr="00FB44E5">
        <w:rPr>
          <w:rFonts w:cs="Arial"/>
        </w:rPr>
        <w:t xml:space="preserve">БИК  042406001     </w:t>
      </w:r>
    </w:p>
    <w:p w:rsidR="001E02C5" w:rsidRPr="00FB44E5" w:rsidRDefault="001E02C5" w:rsidP="001E02C5">
      <w:pPr>
        <w:spacing w:after="0" w:line="240" w:lineRule="auto"/>
        <w:rPr>
          <w:rFonts w:cs="Arial"/>
        </w:rPr>
      </w:pPr>
      <w:r w:rsidRPr="00FB44E5">
        <w:rPr>
          <w:rFonts w:cs="Arial"/>
        </w:rPr>
        <w:t>расчетный счет 40204810800000000054</w:t>
      </w:r>
    </w:p>
    <w:p w:rsidR="001E02C5" w:rsidRDefault="001E02C5" w:rsidP="001E02C5">
      <w:pPr>
        <w:spacing w:after="0" w:line="240" w:lineRule="auto"/>
        <w:rPr>
          <w:b/>
          <w:szCs w:val="28"/>
        </w:rPr>
      </w:pPr>
      <w:r w:rsidRPr="00FB44E5">
        <w:rPr>
          <w:rFonts w:cs="Arial"/>
        </w:rPr>
        <w:t>лицевой /</w:t>
      </w:r>
      <w:proofErr w:type="spellStart"/>
      <w:r w:rsidRPr="00FB44E5">
        <w:rPr>
          <w:rFonts w:cs="Arial"/>
        </w:rPr>
        <w:t>сч</w:t>
      </w:r>
      <w:proofErr w:type="spellEnd"/>
      <w:r w:rsidRPr="00FB44E5">
        <w:rPr>
          <w:rFonts w:cs="Arial"/>
        </w:rPr>
        <w:t xml:space="preserve"> 005102755</w:t>
      </w:r>
    </w:p>
    <w:p w:rsidR="00026E8E" w:rsidRDefault="00026E8E">
      <w:pPr>
        <w:widowControl/>
        <w:suppressAutoHyphens w:val="0"/>
        <w:rPr>
          <w:rFonts w:eastAsia="Times New Roman" w:cs="Times New Roman"/>
          <w:lang w:eastAsia="ru-RU" w:bidi="ar-SA"/>
        </w:rPr>
      </w:pPr>
    </w:p>
    <w:p w:rsidR="00273752" w:rsidRDefault="00273752">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1E02C5" w:rsidRPr="00FC176D" w:rsidRDefault="001E02C5" w:rsidP="001E02C5">
      <w:pPr>
        <w:pageBreakBefore/>
        <w:widowControl/>
        <w:suppressAutoHyphens w:val="0"/>
        <w:autoSpaceDE w:val="0"/>
        <w:autoSpaceDN w:val="0"/>
        <w:adjustRightInd w:val="0"/>
        <w:spacing w:after="0" w:line="240" w:lineRule="auto"/>
        <w:rPr>
          <w:rFonts w:eastAsia="Times New Roman" w:cs="Times New Roman"/>
          <w:bCs/>
          <w:sz w:val="22"/>
          <w:szCs w:val="22"/>
          <w:lang w:eastAsia="ru-RU" w:bidi="ar-SA"/>
        </w:rPr>
      </w:pPr>
      <w:r>
        <w:rPr>
          <w:rFonts w:eastAsia="Times New Roman" w:cs="Times New Roman"/>
          <w:bCs/>
          <w:sz w:val="22"/>
          <w:szCs w:val="22"/>
          <w:lang w:eastAsia="ru-RU" w:bidi="ar-SA"/>
        </w:rPr>
        <w:lastRenderedPageBreak/>
        <w:t xml:space="preserve">                                                                                      </w:t>
      </w:r>
      <w:r w:rsidRPr="00FC176D">
        <w:rPr>
          <w:rFonts w:eastAsia="Times New Roman" w:cs="Times New Roman"/>
          <w:bCs/>
          <w:sz w:val="22"/>
          <w:szCs w:val="22"/>
          <w:lang w:eastAsia="ru-RU" w:bidi="ar-SA"/>
        </w:rPr>
        <w:t xml:space="preserve">                                                                 Приложение №1</w:t>
      </w:r>
    </w:p>
    <w:p w:rsidR="001E02C5" w:rsidRPr="00FC176D" w:rsidRDefault="001E02C5" w:rsidP="001E02C5">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1E02C5" w:rsidRPr="00FC176D" w:rsidRDefault="001E02C5" w:rsidP="001E02C5">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1E02C5" w:rsidRPr="00FC176D" w:rsidRDefault="001E02C5" w:rsidP="001E02C5">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w:t>
      </w:r>
      <w:r w:rsidR="0025713B">
        <w:rPr>
          <w:rFonts w:eastAsia="Times New Roman" w:cs="Times New Roman"/>
          <w:b/>
          <w:sz w:val="22"/>
          <w:szCs w:val="22"/>
          <w:lang w:eastAsia="ru-RU" w:bidi="ar-SA"/>
        </w:rPr>
        <w:t xml:space="preserve"> поставку</w:t>
      </w:r>
      <w:r w:rsidRPr="00FC176D">
        <w:rPr>
          <w:rFonts w:eastAsia="Times New Roman" w:cs="Times New Roman"/>
          <w:b/>
          <w:sz w:val="22"/>
          <w:szCs w:val="22"/>
          <w:lang w:eastAsia="ru-RU" w:bidi="ar-SA"/>
        </w:rPr>
        <w:t xml:space="preserve"> товар</w:t>
      </w:r>
      <w:r w:rsidR="0025713B">
        <w:rPr>
          <w:rFonts w:eastAsia="Times New Roman" w:cs="Times New Roman"/>
          <w:b/>
          <w:sz w:val="22"/>
          <w:szCs w:val="22"/>
          <w:lang w:eastAsia="ru-RU" w:bidi="ar-SA"/>
        </w:rPr>
        <w:t>а</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1E02C5" w:rsidRPr="00FC176D" w:rsidTr="00A11A4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1E02C5" w:rsidRPr="00FC176D" w:rsidTr="00A11A42">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r>
      <w:tr w:rsidR="001E02C5" w:rsidRPr="00FC176D" w:rsidTr="00A11A42">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color w:val="000000"/>
                <w:sz w:val="22"/>
                <w:szCs w:val="22"/>
                <w:lang w:eastAsia="ru-RU" w:bidi="ar-SA"/>
              </w:rPr>
            </w:pPr>
          </w:p>
        </w:tc>
      </w:tr>
    </w:tbl>
    <w:p w:rsidR="001E02C5" w:rsidRPr="00FC176D" w:rsidRDefault="001E02C5" w:rsidP="001E02C5">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1E02C5" w:rsidRPr="00FC176D" w:rsidTr="00A11A42">
        <w:tc>
          <w:tcPr>
            <w:tcW w:w="4994"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1612F6" w:rsidRPr="00AA5BC8" w:rsidRDefault="001612F6" w:rsidP="001E02C5">
      <w:pPr>
        <w:suppressAutoHyphens w:val="0"/>
        <w:autoSpaceDE w:val="0"/>
        <w:autoSpaceDN w:val="0"/>
        <w:adjustRightInd w:val="0"/>
        <w:spacing w:after="0" w:line="240" w:lineRule="auto"/>
        <w:jc w:val="right"/>
        <w:rPr>
          <w:rFonts w:eastAsia="Times New Roman" w:cs="Times New Roman"/>
          <w:sz w:val="20"/>
          <w:szCs w:val="20"/>
          <w:lang w:eastAsia="ru-RU" w:bidi="ar-SA"/>
        </w:rPr>
      </w:pPr>
    </w:p>
    <w:p w:rsidR="001612F6" w:rsidRPr="00656BB2" w:rsidRDefault="001612F6">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321779" w:rsidRDefault="00026E8E" w:rsidP="00321779">
      <w:pPr>
        <w:spacing w:line="360" w:lineRule="auto"/>
        <w:ind w:right="154"/>
        <w:jc w:val="center"/>
        <w:rPr>
          <w:b/>
          <w:bCs/>
        </w:rPr>
      </w:pPr>
      <w:r>
        <w:rPr>
          <w:b/>
          <w:bCs/>
        </w:rPr>
        <w:t xml:space="preserve">1. </w:t>
      </w:r>
      <w:r w:rsidR="00E267B9">
        <w:rPr>
          <w:b/>
          <w:bCs/>
        </w:rPr>
        <w:t>Характеристики объекта закупки</w:t>
      </w:r>
    </w:p>
    <w:p w:rsidR="00321779" w:rsidRDefault="00321779" w:rsidP="001B5241">
      <w:pPr>
        <w:spacing w:after="0"/>
        <w:ind w:right="153" w:firstLine="709"/>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Pr>
          <w:rFonts w:eastAsia="Times New Roman" w:cs="Times New Roman"/>
          <w:lang w:eastAsia="ru-RU" w:bidi="ar-SA"/>
        </w:rPr>
        <w:t>уществляется силами поставщика.</w:t>
      </w:r>
    </w:p>
    <w:p w:rsidR="001B5241" w:rsidRPr="001B5241" w:rsidRDefault="001B5241" w:rsidP="001B5241">
      <w:pPr>
        <w:spacing w:after="0"/>
        <w:ind w:right="153" w:firstLine="709"/>
        <w:jc w:val="both"/>
        <w:rPr>
          <w:rFonts w:eastAsia="Times New Roman" w:cs="Times New Roman"/>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14"/>
        <w:gridCol w:w="4289"/>
        <w:gridCol w:w="1471"/>
        <w:gridCol w:w="1637"/>
      </w:tblGrid>
      <w:tr w:rsidR="001B5241" w:rsidTr="001B5241">
        <w:tc>
          <w:tcPr>
            <w:tcW w:w="594"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b/>
              </w:rPr>
            </w:pPr>
            <w:r>
              <w:rPr>
                <w:b/>
              </w:rPr>
              <w:t xml:space="preserve">№ </w:t>
            </w:r>
          </w:p>
          <w:p w:rsidR="001B5241" w:rsidRDefault="001B5241">
            <w:pPr>
              <w:jc w:val="center"/>
              <w:rPr>
                <w:b/>
              </w:rPr>
            </w:pPr>
            <w:proofErr w:type="gramStart"/>
            <w:r>
              <w:rPr>
                <w:b/>
              </w:rPr>
              <w:t>п</w:t>
            </w:r>
            <w:proofErr w:type="gramEnd"/>
            <w:r>
              <w:rPr>
                <w:b/>
              </w:rPr>
              <w:t>/п</w:t>
            </w:r>
          </w:p>
        </w:tc>
        <w:tc>
          <w:tcPr>
            <w:tcW w:w="1914"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b/>
              </w:rPr>
            </w:pPr>
            <w:r>
              <w:rPr>
                <w:b/>
              </w:rPr>
              <w:t>Наименование товара</w:t>
            </w:r>
          </w:p>
        </w:tc>
        <w:tc>
          <w:tcPr>
            <w:tcW w:w="4289" w:type="dxa"/>
            <w:tcBorders>
              <w:top w:val="single" w:sz="4" w:space="0" w:color="auto"/>
              <w:left w:val="single" w:sz="4" w:space="0" w:color="auto"/>
              <w:bottom w:val="single" w:sz="4" w:space="0" w:color="auto"/>
              <w:right w:val="single" w:sz="4" w:space="0" w:color="auto"/>
            </w:tcBorders>
          </w:tcPr>
          <w:p w:rsidR="001B5241" w:rsidRDefault="001B5241">
            <w:pPr>
              <w:jc w:val="center"/>
              <w:rPr>
                <w:b/>
              </w:rPr>
            </w:pPr>
            <w:r>
              <w:rPr>
                <w:b/>
              </w:rPr>
              <w:t>Характеристика</w:t>
            </w:r>
          </w:p>
          <w:p w:rsidR="001B5241" w:rsidRDefault="001B5241">
            <w:pPr>
              <w:jc w:val="center"/>
              <w:rPr>
                <w:b/>
              </w:rPr>
            </w:pPr>
          </w:p>
        </w:tc>
        <w:tc>
          <w:tcPr>
            <w:tcW w:w="1471"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b/>
              </w:rPr>
            </w:pPr>
            <w:r>
              <w:rPr>
                <w:b/>
              </w:rPr>
              <w:t>Единица</w:t>
            </w:r>
          </w:p>
          <w:p w:rsidR="001B5241" w:rsidRDefault="001B5241">
            <w:pPr>
              <w:jc w:val="center"/>
              <w:rPr>
                <w:b/>
              </w:rPr>
            </w:pPr>
            <w:r>
              <w:rPr>
                <w:b/>
              </w:rPr>
              <w:t>измерения</w:t>
            </w:r>
          </w:p>
        </w:tc>
        <w:tc>
          <w:tcPr>
            <w:tcW w:w="1637"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b/>
              </w:rPr>
            </w:pPr>
            <w:r>
              <w:rPr>
                <w:b/>
              </w:rPr>
              <w:t>Количество</w:t>
            </w:r>
          </w:p>
        </w:tc>
      </w:tr>
      <w:tr w:rsidR="001B5241" w:rsidTr="001B5241">
        <w:tc>
          <w:tcPr>
            <w:tcW w:w="594" w:type="dxa"/>
            <w:tcBorders>
              <w:top w:val="single" w:sz="4" w:space="0" w:color="auto"/>
              <w:left w:val="single" w:sz="4" w:space="0" w:color="auto"/>
              <w:bottom w:val="single" w:sz="4" w:space="0" w:color="auto"/>
              <w:right w:val="single" w:sz="4" w:space="0" w:color="auto"/>
            </w:tcBorders>
            <w:hideMark/>
          </w:tcPr>
          <w:p w:rsidR="001B5241" w:rsidRDefault="001B5241">
            <w:pPr>
              <w:jc w:val="center"/>
            </w:pPr>
            <w:r>
              <w:t>1</w:t>
            </w:r>
          </w:p>
        </w:tc>
        <w:tc>
          <w:tcPr>
            <w:tcW w:w="1914" w:type="dxa"/>
            <w:tcBorders>
              <w:top w:val="single" w:sz="4" w:space="0" w:color="auto"/>
              <w:left w:val="single" w:sz="4" w:space="0" w:color="auto"/>
              <w:bottom w:val="single" w:sz="4" w:space="0" w:color="auto"/>
              <w:right w:val="single" w:sz="4" w:space="0" w:color="auto"/>
            </w:tcBorders>
            <w:hideMark/>
          </w:tcPr>
          <w:p w:rsidR="001B5241" w:rsidRDefault="001B5241">
            <w:pPr>
              <w:jc w:val="both"/>
            </w:pPr>
            <w:r>
              <w:t>Комплект постельного белья 1,5 спальный</w:t>
            </w:r>
          </w:p>
        </w:tc>
        <w:tc>
          <w:tcPr>
            <w:tcW w:w="4289" w:type="dxa"/>
            <w:tcBorders>
              <w:top w:val="single" w:sz="4" w:space="0" w:color="auto"/>
              <w:left w:val="single" w:sz="4" w:space="0" w:color="auto"/>
              <w:bottom w:val="single" w:sz="4" w:space="0" w:color="auto"/>
              <w:right w:val="single" w:sz="4" w:space="0" w:color="auto"/>
            </w:tcBorders>
            <w:hideMark/>
          </w:tcPr>
          <w:p w:rsidR="001B5241" w:rsidRDefault="001B5241">
            <w:pPr>
              <w:spacing w:after="0" w:line="240" w:lineRule="atLeast"/>
              <w:rPr>
                <w:b/>
              </w:rPr>
            </w:pPr>
            <w:r>
              <w:rPr>
                <w:b/>
              </w:rPr>
              <w:t>Технические характеристики</w:t>
            </w:r>
          </w:p>
          <w:p w:rsidR="001B5241" w:rsidRDefault="001B5241">
            <w:pPr>
              <w:spacing w:after="0" w:line="240" w:lineRule="atLeast"/>
            </w:pPr>
            <w:r>
              <w:t>Размер: 1,5-спальный;</w:t>
            </w:r>
          </w:p>
          <w:p w:rsidR="001B5241" w:rsidRDefault="001B5241">
            <w:pPr>
              <w:spacing w:after="0" w:line="240" w:lineRule="atLeast"/>
            </w:pPr>
            <w:r>
              <w:t>Категория: Стандарт;</w:t>
            </w:r>
          </w:p>
          <w:p w:rsidR="001B5241" w:rsidRDefault="001B5241">
            <w:pPr>
              <w:spacing w:after="0" w:line="240" w:lineRule="atLeast"/>
            </w:pPr>
            <w:r>
              <w:t xml:space="preserve">Ткань: 100 % Полиэстер; </w:t>
            </w:r>
          </w:p>
          <w:p w:rsidR="001B5241" w:rsidRDefault="001B5241">
            <w:pPr>
              <w:spacing w:after="0" w:line="240" w:lineRule="atLeast"/>
            </w:pPr>
            <w:r>
              <w:t xml:space="preserve">Состав комплекта: пододеяльник 145х200 см. простынь 145х200 см. наволочка 70х70 см. (2 шт.); </w:t>
            </w:r>
          </w:p>
          <w:p w:rsidR="001B5241" w:rsidRDefault="001B5241">
            <w:pPr>
              <w:spacing w:after="0" w:line="240" w:lineRule="atLeast"/>
            </w:pPr>
            <w:r>
              <w:t>Вес изделия: 0.9 кг;</w:t>
            </w:r>
          </w:p>
          <w:p w:rsidR="001B5241" w:rsidRDefault="001B5241">
            <w:pPr>
              <w:spacing w:after="0" w:line="240" w:lineRule="atLeast"/>
            </w:pPr>
            <w:r>
              <w:t xml:space="preserve">Страна производства: Россия; </w:t>
            </w:r>
          </w:p>
          <w:p w:rsidR="001B5241" w:rsidRDefault="001B5241">
            <w:pPr>
              <w:spacing w:after="0" w:line="240" w:lineRule="atLeast"/>
            </w:pPr>
            <w:r>
              <w:t>Расцветка: крупные цветы или полоска ярких расц</w:t>
            </w:r>
            <w:r w:rsidR="00CB5B3A">
              <w:t>в</w:t>
            </w:r>
            <w:r>
              <w:t>еток;</w:t>
            </w:r>
          </w:p>
          <w:p w:rsidR="001B5241" w:rsidRDefault="001B5241">
            <w:pPr>
              <w:spacing w:after="0" w:line="240" w:lineRule="atLeast"/>
              <w:rPr>
                <w:highlight w:val="yellow"/>
              </w:rPr>
            </w:pPr>
            <w:r>
              <w:t>Упаковка: подарочная упаковка.</w:t>
            </w:r>
          </w:p>
        </w:tc>
        <w:tc>
          <w:tcPr>
            <w:tcW w:w="1471" w:type="dxa"/>
            <w:tcBorders>
              <w:top w:val="single" w:sz="4" w:space="0" w:color="auto"/>
              <w:left w:val="single" w:sz="4" w:space="0" w:color="auto"/>
              <w:bottom w:val="single" w:sz="4" w:space="0" w:color="auto"/>
              <w:right w:val="single" w:sz="4" w:space="0" w:color="auto"/>
            </w:tcBorders>
            <w:hideMark/>
          </w:tcPr>
          <w:p w:rsidR="001B5241" w:rsidRDefault="001B5241">
            <w:pPr>
              <w:jc w:val="center"/>
            </w:pPr>
            <w:r>
              <w:t>шт.</w:t>
            </w:r>
          </w:p>
        </w:tc>
        <w:tc>
          <w:tcPr>
            <w:tcW w:w="1637"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color w:val="000000"/>
              </w:rPr>
            </w:pPr>
            <w:r>
              <w:rPr>
                <w:color w:val="000000"/>
              </w:rPr>
              <w:t>100</w:t>
            </w:r>
          </w:p>
        </w:tc>
      </w:tr>
      <w:tr w:rsidR="001B5241" w:rsidTr="001B5241">
        <w:tc>
          <w:tcPr>
            <w:tcW w:w="594" w:type="dxa"/>
            <w:tcBorders>
              <w:top w:val="single" w:sz="4" w:space="0" w:color="auto"/>
              <w:left w:val="single" w:sz="4" w:space="0" w:color="auto"/>
              <w:bottom w:val="single" w:sz="4" w:space="0" w:color="auto"/>
              <w:right w:val="single" w:sz="4" w:space="0" w:color="auto"/>
            </w:tcBorders>
            <w:hideMark/>
          </w:tcPr>
          <w:p w:rsidR="001B5241" w:rsidRDefault="001B5241">
            <w:pPr>
              <w:jc w:val="center"/>
            </w:pPr>
            <w:r>
              <w:t>2</w:t>
            </w:r>
          </w:p>
        </w:tc>
        <w:tc>
          <w:tcPr>
            <w:tcW w:w="1914" w:type="dxa"/>
            <w:tcBorders>
              <w:top w:val="single" w:sz="4" w:space="0" w:color="auto"/>
              <w:left w:val="single" w:sz="4" w:space="0" w:color="auto"/>
              <w:bottom w:val="single" w:sz="4" w:space="0" w:color="auto"/>
              <w:right w:val="single" w:sz="4" w:space="0" w:color="auto"/>
            </w:tcBorders>
            <w:hideMark/>
          </w:tcPr>
          <w:p w:rsidR="001B5241" w:rsidRDefault="001B5241">
            <w:pPr>
              <w:jc w:val="both"/>
            </w:pPr>
            <w:r>
              <w:t>Комплект постельного белья 2,0 спальный</w:t>
            </w:r>
          </w:p>
        </w:tc>
        <w:tc>
          <w:tcPr>
            <w:tcW w:w="4289" w:type="dxa"/>
            <w:tcBorders>
              <w:top w:val="single" w:sz="4" w:space="0" w:color="auto"/>
              <w:left w:val="single" w:sz="4" w:space="0" w:color="auto"/>
              <w:bottom w:val="single" w:sz="4" w:space="0" w:color="auto"/>
              <w:right w:val="single" w:sz="4" w:space="0" w:color="auto"/>
            </w:tcBorders>
            <w:hideMark/>
          </w:tcPr>
          <w:p w:rsidR="001B5241" w:rsidRDefault="001B5241">
            <w:pPr>
              <w:shd w:val="clear" w:color="auto" w:fill="FFFFFF"/>
              <w:spacing w:after="0"/>
              <w:rPr>
                <w:b/>
              </w:rPr>
            </w:pPr>
            <w:r>
              <w:rPr>
                <w:b/>
              </w:rPr>
              <w:t>Общие характеристики</w:t>
            </w:r>
          </w:p>
          <w:p w:rsidR="001B5241" w:rsidRDefault="001B5241">
            <w:pPr>
              <w:shd w:val="clear" w:color="auto" w:fill="FFFFFF"/>
              <w:spacing w:after="0"/>
            </w:pPr>
            <w:r>
              <w:t>Размер: 2-спальный;</w:t>
            </w:r>
          </w:p>
          <w:p w:rsidR="001B5241" w:rsidRDefault="001B5241">
            <w:pPr>
              <w:shd w:val="clear" w:color="auto" w:fill="FFFFFF"/>
              <w:spacing w:after="0"/>
            </w:pPr>
            <w:r>
              <w:t xml:space="preserve">Категория: Стандарт; </w:t>
            </w:r>
          </w:p>
          <w:p w:rsidR="001B5241" w:rsidRDefault="001B5241">
            <w:pPr>
              <w:shd w:val="clear" w:color="auto" w:fill="FFFFFF"/>
              <w:spacing w:after="0"/>
            </w:pPr>
            <w:r>
              <w:t>Ткань: 100 % Полиэстер;</w:t>
            </w:r>
          </w:p>
          <w:p w:rsidR="001B5241" w:rsidRDefault="001B5241">
            <w:pPr>
              <w:shd w:val="clear" w:color="auto" w:fill="FFFFFF"/>
              <w:spacing w:after="0"/>
            </w:pPr>
            <w:r>
              <w:t>Состав комплекта: пододеяльник 175х215 см. простынь 175х215 см. наволочка 70х70 см. (2 шт.);</w:t>
            </w:r>
          </w:p>
          <w:p w:rsidR="001B5241" w:rsidRDefault="001B5241">
            <w:pPr>
              <w:shd w:val="clear" w:color="auto" w:fill="FFFFFF"/>
              <w:spacing w:after="0"/>
            </w:pPr>
            <w:r>
              <w:t>Вес изделия: 1 кг;</w:t>
            </w:r>
          </w:p>
          <w:p w:rsidR="001B5241" w:rsidRDefault="001B5241">
            <w:pPr>
              <w:shd w:val="clear" w:color="auto" w:fill="FFFFFF"/>
              <w:spacing w:after="0"/>
            </w:pPr>
            <w:r>
              <w:t xml:space="preserve">Страна производства: Россия; </w:t>
            </w:r>
          </w:p>
          <w:p w:rsidR="001B5241" w:rsidRDefault="001B5241">
            <w:pPr>
              <w:shd w:val="clear" w:color="auto" w:fill="FFFFFF"/>
              <w:spacing w:after="0"/>
            </w:pPr>
            <w:r>
              <w:t>Расцветка: крупные цветы или полоска ярких расцветок;</w:t>
            </w:r>
          </w:p>
          <w:p w:rsidR="001B5241" w:rsidRDefault="001B5241">
            <w:pPr>
              <w:shd w:val="clear" w:color="auto" w:fill="FFFFFF"/>
              <w:spacing w:after="0"/>
            </w:pPr>
            <w:r>
              <w:t>Упаковка: подарочная упаковка.</w:t>
            </w:r>
          </w:p>
        </w:tc>
        <w:tc>
          <w:tcPr>
            <w:tcW w:w="1471" w:type="dxa"/>
            <w:tcBorders>
              <w:top w:val="single" w:sz="4" w:space="0" w:color="auto"/>
              <w:left w:val="single" w:sz="4" w:space="0" w:color="auto"/>
              <w:bottom w:val="single" w:sz="4" w:space="0" w:color="auto"/>
              <w:right w:val="single" w:sz="4" w:space="0" w:color="auto"/>
            </w:tcBorders>
            <w:hideMark/>
          </w:tcPr>
          <w:p w:rsidR="001B5241" w:rsidRDefault="001B5241">
            <w:pPr>
              <w:jc w:val="center"/>
            </w:pPr>
            <w:r>
              <w:t>шт.</w:t>
            </w:r>
          </w:p>
        </w:tc>
        <w:tc>
          <w:tcPr>
            <w:tcW w:w="1637" w:type="dxa"/>
            <w:tcBorders>
              <w:top w:val="single" w:sz="4" w:space="0" w:color="auto"/>
              <w:left w:val="single" w:sz="4" w:space="0" w:color="auto"/>
              <w:bottom w:val="single" w:sz="4" w:space="0" w:color="auto"/>
              <w:right w:val="single" w:sz="4" w:space="0" w:color="auto"/>
            </w:tcBorders>
            <w:hideMark/>
          </w:tcPr>
          <w:p w:rsidR="001B5241" w:rsidRDefault="001B5241">
            <w:pPr>
              <w:jc w:val="center"/>
              <w:rPr>
                <w:color w:val="000000"/>
              </w:rPr>
            </w:pPr>
            <w:r>
              <w:rPr>
                <w:color w:val="000000"/>
              </w:rPr>
              <w:t>100</w:t>
            </w:r>
          </w:p>
        </w:tc>
      </w:tr>
    </w:tbl>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806A77" w:rsidRDefault="00DC7273" w:rsidP="008837D1">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1B5241" w:rsidRPr="003713D1" w:rsidRDefault="001B5241" w:rsidP="008837D1">
      <w:pPr>
        <w:widowControl/>
        <w:tabs>
          <w:tab w:val="left" w:pos="10260"/>
        </w:tabs>
        <w:suppressAutoHyphens w:val="0"/>
        <w:spacing w:after="0" w:line="240" w:lineRule="auto"/>
        <w:jc w:val="center"/>
        <w:rPr>
          <w:rFonts w:eastAsia="Calibri" w:cs="Times New Roman"/>
          <w:b/>
          <w:color w:val="000000"/>
          <w:lang w:eastAsia="ru-RU" w:bidi="ar-SA"/>
        </w:rPr>
      </w:pPr>
    </w:p>
    <w:p w:rsidR="00D04808" w:rsidRPr="00321779" w:rsidRDefault="00806A77" w:rsidP="00321779">
      <w:pPr>
        <w:spacing w:after="0" w:line="240" w:lineRule="auto"/>
        <w:jc w:val="both"/>
        <w:rPr>
          <w:rFonts w:eastAsia="Calibri" w:cs="Times New Roman"/>
          <w:b/>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656BB2">
        <w:rPr>
          <w:rFonts w:eastAsia="Calibri" w:cs="Times New Roman"/>
        </w:rPr>
        <w:t>подарочной продукции, а именно комплектов постельного белья</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656BB2" w:rsidRDefault="00656BB2" w:rsidP="00656BB2">
      <w:pPr>
        <w:widowControl/>
        <w:suppressAutoHyphens w:val="0"/>
        <w:spacing w:after="0" w:line="240" w:lineRule="auto"/>
        <w:contextualSpacing/>
        <w:rPr>
          <w:rFonts w:eastAsia="Times New Roman" w:cs="Times New Roman"/>
          <w:lang w:eastAsia="ru-RU" w:bidi="ar-SA"/>
        </w:rPr>
      </w:pPr>
    </w:p>
    <w:p w:rsidR="00656BB2" w:rsidRDefault="00656BB2" w:rsidP="00656BB2">
      <w:pPr>
        <w:widowControl/>
        <w:suppressAutoHyphens w:val="0"/>
        <w:spacing w:after="0" w:line="240" w:lineRule="auto"/>
        <w:contextualSpacing/>
        <w:rPr>
          <w:rFonts w:eastAsia="Times New Roman" w:cs="Times New Roman"/>
          <w:lang w:eastAsia="ru-RU" w:bidi="ar-SA"/>
        </w:rPr>
      </w:pPr>
      <w:r w:rsidRPr="00153D5A">
        <w:rPr>
          <w:rFonts w:eastAsia="Times New Roman" w:cs="Times New Roman"/>
          <w:lang w:eastAsia="ru-RU" w:bidi="ar-SA"/>
        </w:rPr>
        <w:t>Информационная база: данные с сайтов.</w:t>
      </w:r>
    </w:p>
    <w:p w:rsidR="001B5241" w:rsidRDefault="001B5241" w:rsidP="00656BB2">
      <w:pPr>
        <w:widowControl/>
        <w:suppressAutoHyphens w:val="0"/>
        <w:spacing w:after="0" w:line="240" w:lineRule="auto"/>
        <w:contextualSpacing/>
        <w:rPr>
          <w:rFonts w:eastAsia="Times New Roman" w:cs="Times New Roman"/>
          <w:lang w:eastAsia="ru-RU" w:bidi="ar-SA"/>
        </w:rPr>
      </w:pPr>
    </w:p>
    <w:p w:rsidR="00656BB2" w:rsidRDefault="00656BB2" w:rsidP="00656BB2">
      <w:pPr>
        <w:widowControl/>
        <w:suppressAutoHyphens w:val="0"/>
        <w:spacing w:after="0" w:line="240" w:lineRule="auto"/>
        <w:contextualSpacing/>
        <w:rPr>
          <w:rFonts w:eastAsia="Times New Roman" w:cs="Times New Roman"/>
          <w:lang w:eastAsia="ru-RU" w:bidi="ar-SA"/>
        </w:rPr>
      </w:pPr>
      <w:r>
        <w:rPr>
          <w:rFonts w:eastAsia="Times New Roman" w:cs="Times New Roman"/>
          <w:lang w:eastAsia="ru-RU" w:bidi="ar-SA"/>
        </w:rPr>
        <w:t xml:space="preserve">Дата изучения рынка: </w:t>
      </w:r>
      <w:r w:rsidRPr="00153D5A">
        <w:rPr>
          <w:rFonts w:eastAsia="Times New Roman" w:cs="Times New Roman"/>
          <w:lang w:eastAsia="ru-RU" w:bidi="ar-SA"/>
        </w:rPr>
        <w:t>0</w:t>
      </w:r>
      <w:r>
        <w:rPr>
          <w:rFonts w:eastAsia="Times New Roman" w:cs="Times New Roman"/>
          <w:lang w:eastAsia="ru-RU" w:bidi="ar-SA"/>
        </w:rPr>
        <w:t>9</w:t>
      </w:r>
      <w:r w:rsidRPr="00153D5A">
        <w:rPr>
          <w:rFonts w:eastAsia="Times New Roman" w:cs="Times New Roman"/>
          <w:lang w:eastAsia="ru-RU" w:bidi="ar-SA"/>
        </w:rPr>
        <w:t>.0</w:t>
      </w:r>
      <w:r>
        <w:rPr>
          <w:rFonts w:eastAsia="Times New Roman" w:cs="Times New Roman"/>
          <w:lang w:eastAsia="ru-RU" w:bidi="ar-SA"/>
        </w:rPr>
        <w:t>7</w:t>
      </w:r>
      <w:r w:rsidRPr="00153D5A">
        <w:rPr>
          <w:rFonts w:eastAsia="Times New Roman" w:cs="Times New Roman"/>
          <w:lang w:eastAsia="ru-RU" w:bidi="ar-SA"/>
        </w:rPr>
        <w:t>.2014 г.</w:t>
      </w:r>
    </w:p>
    <w:p w:rsidR="001B5241" w:rsidRPr="00153D5A" w:rsidRDefault="001B5241" w:rsidP="00656BB2">
      <w:pPr>
        <w:widowControl/>
        <w:suppressAutoHyphens w:val="0"/>
        <w:spacing w:after="0" w:line="240" w:lineRule="auto"/>
        <w:contextualSpacing/>
        <w:rPr>
          <w:rFonts w:eastAsia="Times New Roman" w:cs="Times New Roman"/>
          <w:lang w:eastAsia="ru-RU" w:bidi="ar-SA"/>
        </w:rPr>
      </w:pPr>
    </w:p>
    <w:p w:rsidR="00656BB2" w:rsidRPr="00153D5A" w:rsidRDefault="00656BB2" w:rsidP="00656BB2">
      <w:pPr>
        <w:widowControl/>
        <w:suppressAutoHyphens w:val="0"/>
        <w:spacing w:after="0" w:line="240" w:lineRule="auto"/>
        <w:contextualSpacing/>
        <w:rPr>
          <w:rFonts w:eastAsia="Times New Roman" w:cs="Times New Roman"/>
          <w:lang w:eastAsia="ru-RU" w:bidi="ar-SA"/>
        </w:rPr>
      </w:pPr>
      <w:r w:rsidRPr="00153D5A">
        <w:rPr>
          <w:rFonts w:eastAsia="Times New Roman" w:cs="Times New Roman"/>
          <w:lang w:eastAsia="ru-RU" w:bidi="ar-SA"/>
        </w:rPr>
        <w:t xml:space="preserve">Цель исследования: определение  начальной (максимальной) цены контракта по поставке подарочной продукции, а именно </w:t>
      </w:r>
      <w:r>
        <w:rPr>
          <w:rFonts w:eastAsia="Times New Roman" w:cs="Times New Roman"/>
          <w:lang w:eastAsia="ru-RU" w:bidi="ar-SA"/>
        </w:rPr>
        <w:t>комплектов постельного белья</w:t>
      </w:r>
      <w:r w:rsidRPr="00153D5A">
        <w:rPr>
          <w:rFonts w:eastAsia="Times New Roman" w:cs="Times New Roman"/>
          <w:lang w:eastAsia="ru-RU" w:bidi="ar-SA"/>
        </w:rPr>
        <w:t>.</w:t>
      </w:r>
    </w:p>
    <w:tbl>
      <w:tblPr>
        <w:tblW w:w="9781" w:type="dxa"/>
        <w:tblInd w:w="75" w:type="dxa"/>
        <w:tblLayout w:type="fixed"/>
        <w:tblCellMar>
          <w:left w:w="75" w:type="dxa"/>
          <w:right w:w="75" w:type="dxa"/>
        </w:tblCellMar>
        <w:tblLook w:val="04A0" w:firstRow="1" w:lastRow="0" w:firstColumn="1" w:lastColumn="0" w:noHBand="0" w:noVBand="1"/>
      </w:tblPr>
      <w:tblGrid>
        <w:gridCol w:w="3119"/>
        <w:gridCol w:w="6662"/>
      </w:tblGrid>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lastRenderedPageBreak/>
              <w:t>Основные характеристики объекта закупки</w:t>
            </w:r>
          </w:p>
        </w:tc>
        <w:tc>
          <w:tcPr>
            <w:tcW w:w="6662"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jc w:val="both"/>
              <w:rPr>
                <w:rFonts w:ascii="Courier New" w:eastAsia="Times New Roman" w:hAnsi="Courier New" w:cs="Courier New"/>
                <w:sz w:val="20"/>
                <w:szCs w:val="20"/>
                <w:lang w:eastAsia="ru-RU" w:bidi="ar-SA"/>
              </w:rPr>
            </w:pPr>
            <w:r w:rsidRPr="00153D5A">
              <w:rPr>
                <w:rFonts w:eastAsia="Times New Roman" w:cs="Times New Roman"/>
                <w:lang w:eastAsia="ru-RU" w:bidi="ar-SA"/>
              </w:rPr>
              <w:t xml:space="preserve">Поставка подарочной продукции, а именно </w:t>
            </w:r>
            <w:r w:rsidRPr="00C13FC3">
              <w:t>комплектов постельного белья.</w:t>
            </w:r>
          </w:p>
        </w:tc>
      </w:tr>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ascii="Arial" w:eastAsia="Calibri" w:hAnsi="Arial" w:cs="Arial"/>
                <w:sz w:val="20"/>
                <w:szCs w:val="20"/>
                <w:lang w:eastAsia="en-US" w:bidi="ar-SA"/>
              </w:rPr>
            </w:pPr>
            <w:r w:rsidRPr="00153D5A">
              <w:rPr>
                <w:rFonts w:eastAsia="Times New Roman" w:cs="Times New Roman"/>
                <w:lang w:eastAsia="ru-RU" w:bidi="ar-SA"/>
              </w:rPr>
              <w:t xml:space="preserve"> Метод сопоставимых рыночных цен (анализ рынка)</w:t>
            </w:r>
          </w:p>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p>
        </w:tc>
      </w:tr>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Расчет НМЦК</w:t>
            </w:r>
          </w:p>
        </w:tc>
        <w:tc>
          <w:tcPr>
            <w:tcW w:w="6662"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suppressAutoHyphens w:val="0"/>
              <w:autoSpaceDE w:val="0"/>
              <w:autoSpaceDN w:val="0"/>
              <w:adjustRightInd w:val="0"/>
              <w:spacing w:after="0" w:line="240" w:lineRule="auto"/>
              <w:jc w:val="center"/>
              <w:rPr>
                <w:rFonts w:eastAsia="Times New Roman" w:cs="Times New Roman"/>
                <w:lang w:eastAsia="ru-RU" w:bidi="ar-SA"/>
              </w:rPr>
            </w:pPr>
            <w:r w:rsidRPr="00153D5A">
              <w:rPr>
                <w:rFonts w:eastAsia="Times New Roman" w:cs="Times New Roman"/>
                <w:lang w:eastAsia="ru-RU" w:bidi="ar-SA"/>
              </w:rPr>
              <w:t xml:space="preserve"> </w:t>
            </w:r>
            <w:r>
              <w:rPr>
                <w:rFonts w:eastAsia="Times New Roman" w:cs="Times New Roman"/>
                <w:noProof/>
                <w:lang w:eastAsia="ru-RU" w:bidi="ar-SA"/>
              </w:rPr>
              <w:drawing>
                <wp:inline distT="0" distB="0" distL="0" distR="0" wp14:anchorId="7DB13144" wp14:editId="11BBFD02">
                  <wp:extent cx="1621790" cy="3975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1790" cy="397510"/>
                          </a:xfrm>
                          <a:prstGeom prst="rect">
                            <a:avLst/>
                          </a:prstGeom>
                          <a:noFill/>
                          <a:ln>
                            <a:noFill/>
                          </a:ln>
                        </pic:spPr>
                      </pic:pic>
                    </a:graphicData>
                  </a:graphic>
                </wp:inline>
              </w:drawing>
            </w:r>
            <w:r w:rsidRPr="00153D5A">
              <w:rPr>
                <w:rFonts w:eastAsia="Times New Roman" w:cs="Times New Roman"/>
                <w:lang w:eastAsia="ru-RU" w:bidi="ar-SA"/>
              </w:rPr>
              <w:t>,</w:t>
            </w:r>
          </w:p>
          <w:p w:rsidR="00656BB2" w:rsidRPr="00153D5A" w:rsidRDefault="00656BB2" w:rsidP="00A11A42">
            <w:pPr>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где:</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noProof/>
                <w:lang w:eastAsia="ru-RU" w:bidi="ar-SA"/>
              </w:rPr>
              <w:drawing>
                <wp:inline distT="0" distB="0" distL="0" distR="0" wp14:anchorId="73E60094" wp14:editId="59B11936">
                  <wp:extent cx="675640" cy="2228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5640" cy="222885"/>
                          </a:xfrm>
                          <a:prstGeom prst="rect">
                            <a:avLst/>
                          </a:prstGeom>
                          <a:noFill/>
                          <a:ln>
                            <a:noFill/>
                          </a:ln>
                        </pic:spPr>
                      </pic:pic>
                    </a:graphicData>
                  </a:graphic>
                </wp:inline>
              </w:drawing>
            </w:r>
            <w:r w:rsidRPr="00153D5A">
              <w:rPr>
                <w:rFonts w:eastAsia="Times New Roman" w:cs="Times New Roman"/>
                <w:lang w:eastAsia="ru-RU" w:bidi="ar-SA"/>
              </w:rPr>
              <w:t xml:space="preserve"> - НМЦК, </w:t>
            </w:r>
            <w:proofErr w:type="gramStart"/>
            <w:r w:rsidRPr="00153D5A">
              <w:rPr>
                <w:rFonts w:eastAsia="Times New Roman" w:cs="Times New Roman"/>
                <w:lang w:eastAsia="ru-RU" w:bidi="ar-SA"/>
              </w:rPr>
              <w:t>определяемая</w:t>
            </w:r>
            <w:proofErr w:type="gramEnd"/>
            <w:r w:rsidRPr="00153D5A">
              <w:rPr>
                <w:rFonts w:eastAsia="Times New Roman" w:cs="Times New Roman"/>
                <w:lang w:eastAsia="ru-RU" w:bidi="ar-SA"/>
              </w:rPr>
              <w:t xml:space="preserve"> методом сопоставимых рыночных цен (анализа рынка);</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v - количество (объем) закупаемого товара (работы, услуги);</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n - количество значений, используемых в расчете;</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i - номер источника ценовой информации;</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noProof/>
                <w:lang w:eastAsia="ru-RU" w:bidi="ar-SA"/>
              </w:rPr>
              <w:drawing>
                <wp:inline distT="0" distB="0" distL="0" distR="0" wp14:anchorId="7A2118BC" wp14:editId="62BEE89E">
                  <wp:extent cx="151130" cy="222885"/>
                  <wp:effectExtent l="0" t="0" r="127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153D5A">
              <w:rPr>
                <w:rFonts w:eastAsia="Times New Roman" w:cs="Times New Roman"/>
                <w:lang w:eastAsia="ru-RU" w:bidi="ar-SA"/>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56BB2" w:rsidRPr="00153D5A" w:rsidRDefault="00656BB2" w:rsidP="00A11A42">
            <w:pPr>
              <w:widowControl/>
              <w:suppressAutoHyphens w:val="0"/>
              <w:autoSpaceDE w:val="0"/>
              <w:autoSpaceDN w:val="0"/>
              <w:adjustRightInd w:val="0"/>
              <w:spacing w:after="0" w:line="240" w:lineRule="auto"/>
              <w:jc w:val="center"/>
              <w:rPr>
                <w:rFonts w:eastAsia="Calibri" w:cs="Times New Roman"/>
                <w:lang w:eastAsia="en-US" w:bidi="ar-SA"/>
              </w:rPr>
            </w:pPr>
          </w:p>
        </w:tc>
      </w:tr>
      <w:tr w:rsidR="00656BB2" w:rsidRPr="00153D5A" w:rsidTr="00A11A42">
        <w:tc>
          <w:tcPr>
            <w:tcW w:w="9781" w:type="dxa"/>
            <w:gridSpan w:val="2"/>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Дат</w:t>
            </w:r>
            <w:r>
              <w:rPr>
                <w:rFonts w:eastAsia="Calibri" w:cs="Times New Roman"/>
                <w:lang w:eastAsia="en-US" w:bidi="ar-SA"/>
              </w:rPr>
              <w:t xml:space="preserve">а подготовки обоснования НМЦК: </w:t>
            </w:r>
            <w:r w:rsidRPr="00153D5A">
              <w:rPr>
                <w:rFonts w:eastAsia="Calibri" w:cs="Times New Roman"/>
                <w:lang w:eastAsia="en-US" w:bidi="ar-SA"/>
              </w:rPr>
              <w:t>0</w:t>
            </w:r>
            <w:r>
              <w:rPr>
                <w:rFonts w:eastAsia="Calibri" w:cs="Times New Roman"/>
                <w:lang w:eastAsia="en-US" w:bidi="ar-SA"/>
              </w:rPr>
              <w:t>9</w:t>
            </w:r>
            <w:r w:rsidRPr="00153D5A">
              <w:rPr>
                <w:rFonts w:eastAsia="Calibri" w:cs="Times New Roman"/>
                <w:lang w:eastAsia="en-US" w:bidi="ar-SA"/>
              </w:rPr>
              <w:t>.0</w:t>
            </w:r>
            <w:r>
              <w:rPr>
                <w:rFonts w:eastAsia="Calibri" w:cs="Times New Roman"/>
                <w:lang w:eastAsia="en-US" w:bidi="ar-SA"/>
              </w:rPr>
              <w:t>7</w:t>
            </w:r>
            <w:r w:rsidRPr="00153D5A">
              <w:rPr>
                <w:rFonts w:eastAsia="Calibri" w:cs="Times New Roman"/>
                <w:lang w:eastAsia="en-US" w:bidi="ar-SA"/>
              </w:rPr>
              <w:t>.2014</w:t>
            </w:r>
          </w:p>
        </w:tc>
      </w:tr>
    </w:tbl>
    <w:p w:rsidR="00656BB2" w:rsidRDefault="00656BB2" w:rsidP="001B5241">
      <w:pPr>
        <w:widowControl/>
        <w:suppressAutoHyphens w:val="0"/>
        <w:snapToGrid w:val="0"/>
        <w:spacing w:after="0" w:line="240" w:lineRule="auto"/>
        <w:rPr>
          <w:rFonts w:eastAsia="Calibri" w:cs="Times New Roman"/>
          <w:lang w:eastAsia="ru-RU" w:bidi="ar-SA"/>
        </w:rPr>
      </w:pPr>
    </w:p>
    <w:p w:rsidR="001B5241" w:rsidRPr="00153D5A" w:rsidRDefault="001B5241" w:rsidP="001B5241">
      <w:pPr>
        <w:widowControl/>
        <w:suppressAutoHyphens w:val="0"/>
        <w:snapToGrid w:val="0"/>
        <w:spacing w:after="0" w:line="240" w:lineRule="auto"/>
        <w:rPr>
          <w:rFonts w:eastAsia="Calibri" w:cs="Times New Roman"/>
          <w:lang w:eastAsia="ru-RU" w:bidi="ar-SA"/>
        </w:rPr>
      </w:pPr>
    </w:p>
    <w:p w:rsidR="00656BB2" w:rsidRPr="00153D5A" w:rsidRDefault="00656BB2" w:rsidP="008837D1">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94"/>
        <w:gridCol w:w="6520"/>
      </w:tblGrid>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 xml:space="preserve">№ </w:t>
            </w:r>
            <w:proofErr w:type="gramStart"/>
            <w:r w:rsidRPr="00153D5A">
              <w:rPr>
                <w:rFonts w:eastAsia="Calibri" w:cs="Times New Roman"/>
                <w:lang w:eastAsia="ru-RU" w:bidi="ar-SA"/>
              </w:rPr>
              <w:t>п</w:t>
            </w:r>
            <w:proofErr w:type="gramEnd"/>
            <w:r w:rsidRPr="00153D5A">
              <w:rPr>
                <w:rFonts w:eastAsia="Calibri" w:cs="Times New Roman"/>
                <w:lang w:eastAsia="ru-RU" w:bidi="ar-SA"/>
              </w:rPr>
              <w:t>/п</w:t>
            </w:r>
          </w:p>
        </w:tc>
        <w:tc>
          <w:tcPr>
            <w:tcW w:w="9214" w:type="dxa"/>
            <w:gridSpan w:val="2"/>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Участники исследования</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p>
        </w:tc>
        <w:tc>
          <w:tcPr>
            <w:tcW w:w="9214" w:type="dxa"/>
            <w:gridSpan w:val="2"/>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napToGrid w:val="0"/>
              <w:spacing w:after="0" w:line="240" w:lineRule="auto"/>
              <w:jc w:val="center"/>
              <w:rPr>
                <w:rFonts w:eastAsia="Calibri" w:cs="Times New Roman"/>
                <w:b/>
                <w:lang w:eastAsia="ru-RU" w:bidi="ar-SA"/>
              </w:rPr>
            </w:pPr>
            <w:r>
              <w:rPr>
                <w:rFonts w:eastAsia="Calibri" w:cs="Times New Roman"/>
                <w:b/>
                <w:lang w:eastAsia="ru-RU" w:bidi="ar-SA"/>
              </w:rPr>
              <w:t>Комплект постельного белья 1,5 спальный</w:t>
            </w:r>
          </w:p>
          <w:p w:rsidR="00656BB2" w:rsidRPr="00153D5A" w:rsidRDefault="00656BB2" w:rsidP="00A11A42">
            <w:pPr>
              <w:widowControl/>
              <w:suppressAutoHyphens w:val="0"/>
              <w:snapToGrid w:val="0"/>
              <w:spacing w:after="0" w:line="240" w:lineRule="auto"/>
              <w:jc w:val="center"/>
              <w:rPr>
                <w:rFonts w:eastAsia="Calibri" w:cs="Times New Roman"/>
                <w:b/>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0F7C9D" w:rsidRDefault="00656BB2" w:rsidP="00A11A42">
            <w:pPr>
              <w:widowControl/>
              <w:suppressAutoHyphens w:val="0"/>
              <w:snapToGrid w:val="0"/>
              <w:spacing w:after="0" w:line="240" w:lineRule="auto"/>
              <w:jc w:val="center"/>
              <w:rPr>
                <w:rFonts w:eastAsia="Calibri" w:cs="Times New Roman"/>
                <w:color w:val="000000" w:themeColor="text1"/>
                <w:lang w:eastAsia="ru-RU" w:bidi="ar-SA"/>
              </w:rPr>
            </w:pPr>
            <w:r w:rsidRPr="000F7C9D">
              <w:rPr>
                <w:rFonts w:eastAsia="Calibri" w:cs="Times New Roman"/>
                <w:color w:val="000000" w:themeColor="text1"/>
                <w:lang w:eastAsia="ru-RU" w:bidi="ar-SA"/>
              </w:rPr>
              <w:t>1</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№1</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2</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№2</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3</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№3</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p>
        </w:tc>
        <w:tc>
          <w:tcPr>
            <w:tcW w:w="9214" w:type="dxa"/>
            <w:gridSpan w:val="2"/>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napToGrid w:val="0"/>
              <w:spacing w:after="0" w:line="240" w:lineRule="auto"/>
              <w:jc w:val="center"/>
              <w:rPr>
                <w:rFonts w:eastAsia="Calibri" w:cs="Times New Roman"/>
                <w:b/>
                <w:color w:val="000000" w:themeColor="text1"/>
                <w:lang w:eastAsia="ru-RU" w:bidi="ar-SA"/>
              </w:rPr>
            </w:pPr>
            <w:r w:rsidRPr="004F49FF">
              <w:rPr>
                <w:rFonts w:eastAsia="Calibri" w:cs="Times New Roman"/>
                <w:b/>
                <w:color w:val="000000" w:themeColor="text1"/>
                <w:lang w:eastAsia="ru-RU" w:bidi="ar-SA"/>
              </w:rPr>
              <w:t>Комплект постельного белья 2,0 спальный</w:t>
            </w:r>
          </w:p>
          <w:p w:rsidR="00656BB2" w:rsidRPr="004F49FF" w:rsidRDefault="00656BB2" w:rsidP="00A11A42">
            <w:pPr>
              <w:widowControl/>
              <w:suppressAutoHyphens w:val="0"/>
              <w:snapToGrid w:val="0"/>
              <w:spacing w:after="0" w:line="240" w:lineRule="auto"/>
              <w:jc w:val="center"/>
              <w:rPr>
                <w:rFonts w:eastAsia="Calibri" w:cs="Times New Roman"/>
                <w:b/>
                <w:color w:val="000000" w:themeColor="text1"/>
                <w:lang w:eastAsia="ru-RU" w:bidi="ar-SA"/>
              </w:rPr>
            </w:pPr>
          </w:p>
        </w:tc>
      </w:tr>
      <w:tr w:rsidR="00656BB2" w:rsidRPr="00153D5A" w:rsidTr="00656BB2">
        <w:trPr>
          <w:trHeight w:val="337"/>
        </w:trPr>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1</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rPr>
                <w:color w:val="000000" w:themeColor="text1"/>
              </w:rPr>
            </w:pPr>
            <w:r>
              <w:rPr>
                <w:rFonts w:eastAsia="Calibri" w:cs="Times New Roman"/>
                <w:color w:val="000000" w:themeColor="text1"/>
                <w:lang w:eastAsia="ru-RU" w:bidi="ar-SA"/>
              </w:rPr>
              <w:t>Поставщик №1</w:t>
            </w:r>
          </w:p>
        </w:tc>
        <w:tc>
          <w:tcPr>
            <w:tcW w:w="6520"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rPr>
                <w:color w:val="000000" w:themeColor="text1"/>
              </w:rPr>
            </w:pPr>
            <w:r w:rsidRPr="004F49FF">
              <w:rPr>
                <w:color w:val="000000" w:themeColor="text1"/>
              </w:rPr>
              <w:t>скриншот страницы сайта</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2</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№2</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3</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№3</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bl>
    <w:p w:rsidR="00656BB2" w:rsidRPr="008837D1" w:rsidRDefault="00656BB2" w:rsidP="008837D1">
      <w:pPr>
        <w:widowControl/>
        <w:suppressAutoHyphens w:val="0"/>
        <w:snapToGrid w:val="0"/>
        <w:spacing w:before="100" w:after="100" w:line="240" w:lineRule="auto"/>
        <w:rPr>
          <w:rFonts w:eastAsia="Calibri" w:cs="Times New Roman"/>
          <w:lang w:eastAsia="ru-RU" w:bidi="ar-SA"/>
        </w:rPr>
      </w:pPr>
    </w:p>
    <w:p w:rsidR="00656BB2" w:rsidRPr="00153D5A" w:rsidRDefault="00656BB2" w:rsidP="00656BB2">
      <w:pPr>
        <w:widowControl/>
        <w:suppressAutoHyphens w:val="0"/>
        <w:snapToGrid w:val="0"/>
        <w:spacing w:before="100" w:after="100" w:line="240" w:lineRule="auto"/>
        <w:jc w:val="center"/>
        <w:rPr>
          <w:rFonts w:eastAsia="Calibri" w:cs="Times New Roman"/>
          <w:lang w:eastAsia="ru-RU" w:bidi="ar-SA"/>
        </w:rPr>
      </w:pPr>
      <w:r w:rsidRPr="00153D5A">
        <w:rPr>
          <w:rFonts w:eastAsia="Calibri" w:cs="Times New Roman"/>
          <w:lang w:eastAsia="ru-RU" w:bidi="ar-SA"/>
        </w:rPr>
        <w:t>Результаты изучения рынка:</w:t>
      </w: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36"/>
        <w:gridCol w:w="850"/>
        <w:gridCol w:w="992"/>
        <w:gridCol w:w="993"/>
        <w:gridCol w:w="992"/>
        <w:gridCol w:w="1134"/>
        <w:gridCol w:w="1134"/>
        <w:gridCol w:w="1276"/>
      </w:tblGrid>
      <w:tr w:rsidR="00656BB2" w:rsidRPr="00153D5A" w:rsidTr="00A11A42">
        <w:trPr>
          <w:cantSplit/>
          <w:trHeight w:val="475"/>
        </w:trPr>
        <w:tc>
          <w:tcPr>
            <w:tcW w:w="543" w:type="dxa"/>
            <w:vMerge w:val="restart"/>
            <w:tcBorders>
              <w:top w:val="single" w:sz="4" w:space="0" w:color="auto"/>
              <w:left w:val="single" w:sz="4" w:space="0" w:color="auto"/>
              <w:right w:val="single" w:sz="4" w:space="0" w:color="auto"/>
            </w:tcBorders>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п\</w:t>
            </w:r>
            <w:proofErr w:type="gramStart"/>
            <w:r w:rsidRPr="00153D5A">
              <w:rPr>
                <w:rFonts w:eastAsia="Calibri" w:cs="Times New Roman"/>
                <w:sz w:val="20"/>
                <w:szCs w:val="20"/>
                <w:lang w:eastAsia="ru-RU" w:bidi="ar-SA"/>
              </w:rPr>
              <w:t>п</w:t>
            </w:r>
            <w:proofErr w:type="gramEnd"/>
          </w:p>
        </w:tc>
        <w:tc>
          <w:tcPr>
            <w:tcW w:w="2836" w:type="dxa"/>
            <w:vMerge w:val="restart"/>
            <w:tcBorders>
              <w:top w:val="single" w:sz="4" w:space="0" w:color="auto"/>
              <w:left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Наименование товаров (работ, услуг)</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Ед.  изм.</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xml:space="preserve">Цена участника исследования, </w:t>
            </w:r>
            <w:proofErr w:type="spellStart"/>
            <w:r w:rsidRPr="00153D5A">
              <w:rPr>
                <w:rFonts w:eastAsia="Calibri" w:cs="Times New Roman"/>
                <w:sz w:val="20"/>
                <w:szCs w:val="20"/>
                <w:lang w:eastAsia="ru-RU" w:bidi="ar-SA"/>
              </w:rPr>
              <w:t>руб</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Среднерыночная цена товара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lang w:eastAsia="ru-RU" w:bidi="ar-SA"/>
              </w:rPr>
            </w:pPr>
            <w:r w:rsidRPr="00153D5A">
              <w:rPr>
                <w:rFonts w:eastAsia="Times New Roman" w:cs="Times New Roman"/>
                <w:lang w:eastAsia="ru-RU" w:bidi="ar-SA"/>
              </w:rPr>
              <w:t>Кол-во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lang w:eastAsia="ru-RU" w:bidi="ar-SA"/>
              </w:rPr>
            </w:pPr>
            <w:r w:rsidRPr="00153D5A">
              <w:rPr>
                <w:rFonts w:eastAsia="Times New Roman" w:cs="Times New Roman"/>
                <w:lang w:eastAsia="ru-RU" w:bidi="ar-SA"/>
              </w:rPr>
              <w:t>Сумма</w:t>
            </w:r>
          </w:p>
        </w:tc>
      </w:tr>
      <w:tr w:rsidR="00656BB2" w:rsidRPr="00153D5A" w:rsidTr="00A11A42">
        <w:trPr>
          <w:cantSplit/>
          <w:trHeight w:val="568"/>
        </w:trPr>
        <w:tc>
          <w:tcPr>
            <w:tcW w:w="543" w:type="dxa"/>
            <w:vMerge/>
            <w:tcBorders>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jc w:val="center"/>
              <w:rPr>
                <w:rFonts w:eastAsia="Times New Roman" w:cs="Times New Roman"/>
                <w:lang w:eastAsia="ru-RU" w:bidi="ar-SA"/>
              </w:rPr>
            </w:pPr>
          </w:p>
        </w:tc>
        <w:tc>
          <w:tcPr>
            <w:tcW w:w="2836" w:type="dxa"/>
            <w:vMerge/>
            <w:tcBorders>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1</w:t>
            </w:r>
          </w:p>
        </w:tc>
        <w:tc>
          <w:tcPr>
            <w:tcW w:w="993"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2</w:t>
            </w:r>
          </w:p>
        </w:tc>
        <w:tc>
          <w:tcPr>
            <w:tcW w:w="992"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3</w:t>
            </w:r>
          </w:p>
        </w:tc>
        <w:tc>
          <w:tcPr>
            <w:tcW w:w="1134"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sidRPr="00153D5A">
              <w:rPr>
                <w:rFonts w:eastAsia="Times New Roman" w:cs="Times New Roman"/>
                <w:color w:val="000000"/>
                <w:lang w:eastAsia="ru-RU" w:bidi="ar-SA"/>
              </w:rPr>
              <w:t>1</w:t>
            </w: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color w:val="000000"/>
                <w:lang w:eastAsia="ru-RU" w:bidi="ar-SA"/>
              </w:rPr>
            </w:pPr>
            <w:r w:rsidRPr="009B7F3D">
              <w:rPr>
                <w:rFonts w:eastAsia="Times New Roman" w:cs="Times New Roman"/>
                <w:color w:val="000000"/>
                <w:lang w:eastAsia="ru-RU" w:bidi="ar-SA"/>
              </w:rPr>
              <w:t>Комплект постельного белья 1,5 спальный</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r w:rsidRPr="00153D5A">
              <w:rPr>
                <w:rFonts w:eastAsia="Calibri" w:cs="Times New Roman"/>
                <w:color w:val="000000"/>
                <w:sz w:val="22"/>
                <w:szCs w:val="22"/>
                <w:lang w:eastAsia="ru-RU" w:bidi="ar-SA"/>
              </w:rPr>
              <w:t>Шт.</w:t>
            </w:r>
          </w:p>
        </w:tc>
        <w:tc>
          <w:tcPr>
            <w:tcW w:w="992" w:type="dxa"/>
            <w:tcBorders>
              <w:top w:val="single" w:sz="4" w:space="0" w:color="auto"/>
              <w:left w:val="single" w:sz="4" w:space="0" w:color="auto"/>
              <w:bottom w:val="single" w:sz="4" w:space="0" w:color="auto"/>
              <w:right w:val="single" w:sz="4" w:space="0" w:color="auto"/>
            </w:tcBorders>
          </w:tcPr>
          <w:p w:rsidR="00656BB2" w:rsidRPr="00EA0D1D"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EA0D1D">
              <w:rPr>
                <w:rFonts w:eastAsia="Calibri" w:cs="Times New Roman"/>
                <w:color w:val="000000" w:themeColor="text1"/>
                <w:sz w:val="22"/>
                <w:szCs w:val="22"/>
                <w:lang w:eastAsia="ru-RU" w:bidi="ar-SA"/>
              </w:rPr>
              <w:t>420</w:t>
            </w:r>
          </w:p>
        </w:tc>
        <w:tc>
          <w:tcPr>
            <w:tcW w:w="993" w:type="dxa"/>
            <w:tcBorders>
              <w:top w:val="single" w:sz="4" w:space="0" w:color="auto"/>
              <w:left w:val="single" w:sz="4" w:space="0" w:color="auto"/>
              <w:bottom w:val="single" w:sz="4" w:space="0" w:color="auto"/>
              <w:right w:val="single" w:sz="4" w:space="0" w:color="auto"/>
            </w:tcBorders>
          </w:tcPr>
          <w:p w:rsidR="00656BB2" w:rsidRPr="00BC70AE"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BC70AE">
              <w:rPr>
                <w:rFonts w:eastAsia="Calibri" w:cs="Times New Roman"/>
                <w:color w:val="000000" w:themeColor="text1"/>
                <w:sz w:val="22"/>
                <w:szCs w:val="22"/>
                <w:lang w:eastAsia="ru-RU" w:bidi="ar-SA"/>
              </w:rPr>
              <w:t>200</w:t>
            </w: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0832C5">
              <w:rPr>
                <w:rFonts w:eastAsia="Calibri" w:cs="Times New Roman"/>
                <w:color w:val="000000" w:themeColor="text1"/>
                <w:sz w:val="22"/>
                <w:szCs w:val="22"/>
                <w:lang w:eastAsia="ru-RU" w:bidi="ar-SA"/>
              </w:rPr>
              <w:t>232</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0832C5">
              <w:rPr>
                <w:rFonts w:eastAsia="Calibri" w:cs="Times New Roman"/>
                <w:color w:val="000000" w:themeColor="text1"/>
                <w:sz w:val="22"/>
                <w:szCs w:val="22"/>
                <w:lang w:eastAsia="ru-RU" w:bidi="ar-SA"/>
              </w:rPr>
              <w:t>284</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color w:val="000000"/>
                <w:sz w:val="22"/>
                <w:szCs w:val="22"/>
                <w:lang w:eastAsia="ru-RU" w:bidi="ar-SA"/>
              </w:rPr>
            </w:pPr>
            <w:r>
              <w:rPr>
                <w:rFonts w:eastAsia="Times New Roman" w:cs="Times New Roman"/>
                <w:color w:val="000000"/>
                <w:sz w:val="22"/>
                <w:szCs w:val="22"/>
                <w:lang w:eastAsia="ru-RU" w:bidi="ar-SA"/>
              </w:rPr>
              <w:t>10</w:t>
            </w:r>
            <w:r w:rsidRPr="00153D5A">
              <w:rPr>
                <w:rFonts w:eastAsia="Times New Roman" w:cs="Times New Roman"/>
                <w:color w:val="000000"/>
                <w:sz w:val="22"/>
                <w:szCs w:val="22"/>
                <w:lang w:eastAsia="ru-RU" w:bidi="ar-SA"/>
              </w:rPr>
              <w:t>0</w:t>
            </w: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FF0000"/>
                <w:sz w:val="22"/>
                <w:szCs w:val="22"/>
                <w:lang w:eastAsia="ru-RU" w:bidi="ar-SA"/>
              </w:rPr>
            </w:pPr>
            <w:r w:rsidRPr="000832C5">
              <w:rPr>
                <w:rFonts w:eastAsia="Times New Roman" w:cs="Times New Roman"/>
                <w:color w:val="000000" w:themeColor="text1"/>
                <w:sz w:val="22"/>
                <w:szCs w:val="22"/>
                <w:lang w:eastAsia="ru-RU" w:bidi="ar-SA"/>
              </w:rPr>
              <w:t>28</w:t>
            </w:r>
            <w:r>
              <w:rPr>
                <w:rFonts w:eastAsia="Times New Roman" w:cs="Times New Roman"/>
                <w:color w:val="000000" w:themeColor="text1"/>
                <w:sz w:val="22"/>
                <w:szCs w:val="22"/>
                <w:lang w:eastAsia="ru-RU" w:bidi="ar-SA"/>
              </w:rPr>
              <w:t xml:space="preserve"> </w:t>
            </w:r>
            <w:r w:rsidRPr="000832C5">
              <w:rPr>
                <w:rFonts w:eastAsia="Times New Roman" w:cs="Times New Roman"/>
                <w:color w:val="000000" w:themeColor="text1"/>
                <w:sz w:val="22"/>
                <w:szCs w:val="22"/>
                <w:lang w:eastAsia="ru-RU" w:bidi="ar-SA"/>
              </w:rPr>
              <w:t>400</w:t>
            </w: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sidRPr="00153D5A">
              <w:rPr>
                <w:rFonts w:eastAsia="Times New Roman" w:cs="Times New Roman"/>
                <w:color w:val="000000"/>
                <w:lang w:eastAsia="ru-RU" w:bidi="ar-SA"/>
              </w:rPr>
              <w:lastRenderedPageBreak/>
              <w:t>2</w:t>
            </w: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color w:val="000000"/>
                <w:lang w:eastAsia="ru-RU" w:bidi="ar-SA"/>
              </w:rPr>
            </w:pPr>
            <w:r w:rsidRPr="009B7F3D">
              <w:rPr>
                <w:rFonts w:eastAsia="Times New Roman" w:cs="Times New Roman"/>
                <w:lang w:eastAsia="ru-RU" w:bidi="ar-SA"/>
              </w:rPr>
              <w:t xml:space="preserve">Комплект постельного белья </w:t>
            </w:r>
            <w:r>
              <w:rPr>
                <w:rFonts w:eastAsia="Times New Roman" w:cs="Times New Roman"/>
                <w:lang w:eastAsia="ru-RU" w:bidi="ar-SA"/>
              </w:rPr>
              <w:t>2</w:t>
            </w:r>
            <w:r w:rsidRPr="009B7F3D">
              <w:rPr>
                <w:rFonts w:eastAsia="Times New Roman" w:cs="Times New Roman"/>
                <w:lang w:eastAsia="ru-RU" w:bidi="ar-SA"/>
              </w:rPr>
              <w:t>,</w:t>
            </w:r>
            <w:r>
              <w:rPr>
                <w:rFonts w:eastAsia="Times New Roman" w:cs="Times New Roman"/>
                <w:lang w:eastAsia="ru-RU" w:bidi="ar-SA"/>
              </w:rPr>
              <w:t>0</w:t>
            </w:r>
            <w:r w:rsidRPr="009B7F3D">
              <w:rPr>
                <w:rFonts w:eastAsia="Times New Roman" w:cs="Times New Roman"/>
                <w:lang w:eastAsia="ru-RU" w:bidi="ar-SA"/>
              </w:rPr>
              <w:t xml:space="preserve"> спальный</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r w:rsidRPr="00153D5A">
              <w:rPr>
                <w:rFonts w:eastAsia="Calibri" w:cs="Times New Roman"/>
                <w:color w:val="000000"/>
                <w:sz w:val="22"/>
                <w:szCs w:val="22"/>
                <w:lang w:eastAsia="ru-RU" w:bidi="ar-SA"/>
              </w:rPr>
              <w:t>Шт.</w:t>
            </w:r>
          </w:p>
        </w:tc>
        <w:tc>
          <w:tcPr>
            <w:tcW w:w="992" w:type="dxa"/>
            <w:tcBorders>
              <w:top w:val="single" w:sz="4" w:space="0" w:color="auto"/>
              <w:left w:val="single" w:sz="4" w:space="0" w:color="auto"/>
              <w:bottom w:val="single" w:sz="4" w:space="0" w:color="auto"/>
              <w:right w:val="single" w:sz="4" w:space="0" w:color="auto"/>
            </w:tcBorders>
          </w:tcPr>
          <w:p w:rsidR="00656BB2" w:rsidRPr="00EA0D1D"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EA0D1D">
              <w:rPr>
                <w:rFonts w:eastAsia="Calibri" w:cs="Times New Roman"/>
                <w:color w:val="000000" w:themeColor="text1"/>
                <w:sz w:val="22"/>
                <w:szCs w:val="22"/>
                <w:lang w:eastAsia="ru-RU" w:bidi="ar-SA"/>
              </w:rPr>
              <w:t>460</w:t>
            </w:r>
          </w:p>
        </w:tc>
        <w:tc>
          <w:tcPr>
            <w:tcW w:w="993" w:type="dxa"/>
            <w:tcBorders>
              <w:top w:val="single" w:sz="4" w:space="0" w:color="auto"/>
              <w:left w:val="single" w:sz="4" w:space="0" w:color="auto"/>
              <w:bottom w:val="single" w:sz="4" w:space="0" w:color="auto"/>
              <w:right w:val="single" w:sz="4" w:space="0" w:color="auto"/>
            </w:tcBorders>
          </w:tcPr>
          <w:p w:rsidR="00656BB2" w:rsidRPr="00BC70AE"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BC70AE">
              <w:rPr>
                <w:rFonts w:eastAsia="Calibri" w:cs="Times New Roman"/>
                <w:color w:val="000000" w:themeColor="text1"/>
                <w:sz w:val="22"/>
                <w:szCs w:val="22"/>
                <w:lang w:eastAsia="ru-RU" w:bidi="ar-SA"/>
              </w:rPr>
              <w:t>225</w:t>
            </w: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r w:rsidRPr="000832C5">
              <w:rPr>
                <w:rFonts w:eastAsia="Calibri" w:cs="Times New Roman"/>
                <w:color w:val="000000" w:themeColor="text1"/>
                <w:sz w:val="22"/>
                <w:szCs w:val="22"/>
                <w:lang w:eastAsia="ru-RU" w:bidi="ar-SA"/>
              </w:rPr>
              <w:t>258</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r w:rsidRPr="000832C5">
              <w:rPr>
                <w:rFonts w:eastAsia="Calibri" w:cs="Times New Roman"/>
                <w:color w:val="000000" w:themeColor="text1"/>
                <w:sz w:val="22"/>
                <w:szCs w:val="22"/>
                <w:lang w:eastAsia="ru-RU" w:bidi="ar-SA"/>
              </w:rPr>
              <w:t>314,3</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r w:rsidRPr="000832C5">
              <w:rPr>
                <w:rFonts w:eastAsia="Times New Roman" w:cs="Times New Roman"/>
                <w:color w:val="000000" w:themeColor="text1"/>
                <w:sz w:val="22"/>
                <w:szCs w:val="22"/>
                <w:lang w:eastAsia="ru-RU" w:bidi="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r w:rsidRPr="000832C5">
              <w:rPr>
                <w:rFonts w:eastAsia="Times New Roman" w:cs="Times New Roman"/>
                <w:color w:val="000000" w:themeColor="text1"/>
                <w:sz w:val="22"/>
                <w:szCs w:val="22"/>
                <w:lang w:eastAsia="ru-RU" w:bidi="ar-SA"/>
              </w:rPr>
              <w:t>31</w:t>
            </w:r>
            <w:r>
              <w:rPr>
                <w:rFonts w:eastAsia="Times New Roman" w:cs="Times New Roman"/>
                <w:color w:val="000000" w:themeColor="text1"/>
                <w:sz w:val="22"/>
                <w:szCs w:val="22"/>
                <w:lang w:eastAsia="ru-RU" w:bidi="ar-SA"/>
              </w:rPr>
              <w:t xml:space="preserve"> </w:t>
            </w:r>
            <w:r w:rsidRPr="000832C5">
              <w:rPr>
                <w:rFonts w:eastAsia="Times New Roman" w:cs="Times New Roman"/>
                <w:color w:val="000000" w:themeColor="text1"/>
                <w:sz w:val="22"/>
                <w:szCs w:val="22"/>
                <w:lang w:eastAsia="ru-RU" w:bidi="ar-SA"/>
              </w:rPr>
              <w:t>430</w:t>
            </w: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b/>
                <w:color w:val="000000"/>
                <w:lang w:eastAsia="ru-RU" w:bidi="ar-SA"/>
              </w:rPr>
            </w:pPr>
            <w:r w:rsidRPr="00153D5A">
              <w:rPr>
                <w:rFonts w:eastAsia="Times New Roman" w:cs="Times New Roman"/>
                <w:b/>
                <w:color w:val="000000"/>
                <w:lang w:eastAsia="ru-RU" w:bidi="ar-SA"/>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p>
        </w:tc>
        <w:tc>
          <w:tcPr>
            <w:tcW w:w="992" w:type="dxa"/>
            <w:tcBorders>
              <w:top w:val="single" w:sz="4" w:space="0" w:color="auto"/>
              <w:left w:val="single" w:sz="4" w:space="0" w:color="auto"/>
              <w:bottom w:val="single" w:sz="4" w:space="0" w:color="auto"/>
              <w:right w:val="single" w:sz="4" w:space="0" w:color="auto"/>
            </w:tcBorders>
          </w:tcPr>
          <w:p w:rsidR="00656BB2" w:rsidRPr="000E32C4"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p>
        </w:tc>
        <w:tc>
          <w:tcPr>
            <w:tcW w:w="993" w:type="dxa"/>
            <w:tcBorders>
              <w:top w:val="single" w:sz="4" w:space="0" w:color="auto"/>
              <w:left w:val="single" w:sz="4" w:space="0" w:color="auto"/>
              <w:bottom w:val="single" w:sz="4" w:space="0" w:color="auto"/>
              <w:right w:val="single" w:sz="4" w:space="0" w:color="auto"/>
            </w:tcBorders>
          </w:tcPr>
          <w:p w:rsidR="00656BB2" w:rsidRPr="000E32C4"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b/>
                <w:color w:val="000000" w:themeColor="text1"/>
                <w:sz w:val="22"/>
                <w:szCs w:val="22"/>
                <w:lang w:eastAsia="ru-RU" w:bidi="ar-SA"/>
              </w:rPr>
            </w:pPr>
            <w:r w:rsidRPr="000832C5">
              <w:rPr>
                <w:rFonts w:eastAsia="Times New Roman" w:cs="Times New Roman"/>
                <w:b/>
                <w:color w:val="000000" w:themeColor="text1"/>
                <w:sz w:val="22"/>
                <w:szCs w:val="22"/>
                <w:lang w:eastAsia="ru-RU" w:bidi="ar-SA"/>
              </w:rPr>
              <w:t>59</w:t>
            </w:r>
            <w:r>
              <w:rPr>
                <w:rFonts w:eastAsia="Times New Roman" w:cs="Times New Roman"/>
                <w:b/>
                <w:color w:val="000000" w:themeColor="text1"/>
                <w:sz w:val="22"/>
                <w:szCs w:val="22"/>
                <w:lang w:eastAsia="ru-RU" w:bidi="ar-SA"/>
              </w:rPr>
              <w:t xml:space="preserve"> </w:t>
            </w:r>
            <w:r w:rsidRPr="000832C5">
              <w:rPr>
                <w:rFonts w:eastAsia="Times New Roman" w:cs="Times New Roman"/>
                <w:b/>
                <w:color w:val="000000" w:themeColor="text1"/>
                <w:sz w:val="22"/>
                <w:szCs w:val="22"/>
                <w:lang w:eastAsia="ru-RU" w:bidi="ar-SA"/>
              </w:rPr>
              <w:t>830</w:t>
            </w:r>
          </w:p>
        </w:tc>
      </w:tr>
    </w:tbl>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656BB2" w:rsidRPr="00C90352" w:rsidRDefault="00656BB2" w:rsidP="00656BB2">
      <w:pPr>
        <w:widowControl/>
        <w:suppressAutoHyphens w:val="0"/>
        <w:spacing w:after="0" w:line="240" w:lineRule="auto"/>
        <w:jc w:val="both"/>
        <w:rPr>
          <w:rFonts w:eastAsia="Times New Roman" w:cs="Times New Roman"/>
          <w:b/>
          <w:color w:val="000000" w:themeColor="text1"/>
          <w:lang w:eastAsia="ru-RU" w:bidi="ar-SA"/>
        </w:rPr>
      </w:pPr>
      <w:r w:rsidRPr="00153D5A">
        <w:rPr>
          <w:rFonts w:eastAsia="Times New Roman" w:cs="Times New Roman"/>
          <w:b/>
          <w:color w:val="000000"/>
          <w:lang w:eastAsia="ru-RU" w:bidi="ar-SA"/>
        </w:rPr>
        <w:t>Вывод: Начальной (максимальной) ценой контракта п</w:t>
      </w:r>
      <w:r w:rsidRPr="00153D5A">
        <w:rPr>
          <w:rFonts w:eastAsia="Times New Roman" w:cs="Times New Roman"/>
          <w:b/>
          <w:lang w:eastAsia="ru-RU" w:bidi="ar-SA"/>
        </w:rPr>
        <w:t xml:space="preserve">оставка подарочной продукции, а именно </w:t>
      </w:r>
      <w:r>
        <w:rPr>
          <w:rFonts w:eastAsia="Times New Roman" w:cs="Times New Roman"/>
          <w:b/>
          <w:lang w:eastAsia="ru-RU" w:bidi="ar-SA"/>
        </w:rPr>
        <w:t>комплекты постельного белья</w:t>
      </w:r>
      <w:r w:rsidRPr="00153D5A">
        <w:rPr>
          <w:rFonts w:eastAsia="Times New Roman" w:cs="Times New Roman"/>
          <w:b/>
          <w:lang w:eastAsia="ru-RU" w:bidi="ar-SA"/>
        </w:rPr>
        <w:t xml:space="preserve"> </w:t>
      </w:r>
      <w:r w:rsidRPr="00153D5A">
        <w:rPr>
          <w:rFonts w:eastAsia="Times New Roman" w:cs="Times New Roman"/>
          <w:b/>
          <w:color w:val="000000"/>
          <w:lang w:eastAsia="ru-RU" w:bidi="ar-SA"/>
        </w:rPr>
        <w:t>считать</w:t>
      </w:r>
      <w:r>
        <w:rPr>
          <w:rFonts w:eastAsia="Times New Roman" w:cs="Times New Roman"/>
          <w:b/>
          <w:color w:val="000000"/>
          <w:lang w:eastAsia="ru-RU" w:bidi="ar-SA"/>
        </w:rPr>
        <w:t xml:space="preserve"> </w:t>
      </w:r>
      <w:r w:rsidRPr="00C90352">
        <w:rPr>
          <w:rFonts w:eastAsia="Times New Roman" w:cs="Times New Roman"/>
          <w:b/>
          <w:color w:val="000000" w:themeColor="text1"/>
          <w:lang w:eastAsia="ru-RU" w:bidi="ar-SA"/>
        </w:rPr>
        <w:t>59 830</w:t>
      </w:r>
      <w:r w:rsidRPr="00C90352">
        <w:rPr>
          <w:rFonts w:eastAsia="Times New Roman" w:cs="Times New Roman"/>
          <w:b/>
          <w:color w:val="000000" w:themeColor="text1"/>
          <w:sz w:val="22"/>
          <w:szCs w:val="22"/>
          <w:lang w:eastAsia="ru-RU" w:bidi="ar-SA"/>
        </w:rPr>
        <w:t xml:space="preserve"> </w:t>
      </w:r>
      <w:r w:rsidRPr="00C90352">
        <w:rPr>
          <w:rFonts w:eastAsia="Times New Roman" w:cs="Times New Roman"/>
          <w:b/>
          <w:color w:val="000000" w:themeColor="text1"/>
          <w:lang w:eastAsia="ru-RU" w:bidi="ar-SA"/>
        </w:rPr>
        <w:t>рублей 00 копеек.</w:t>
      </w:r>
    </w:p>
    <w:p w:rsidR="00D04808" w:rsidRDefault="00D04808" w:rsidP="00D04808">
      <w:pPr>
        <w:spacing w:after="0" w:line="240" w:lineRule="auto"/>
        <w:jc w:val="both"/>
      </w:pPr>
    </w:p>
    <w:sectPr w:rsidR="00D04808"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AD" w:rsidRDefault="002F22AD" w:rsidP="00FC176D">
      <w:pPr>
        <w:spacing w:after="0" w:line="240" w:lineRule="auto"/>
      </w:pPr>
      <w:r>
        <w:separator/>
      </w:r>
    </w:p>
  </w:endnote>
  <w:endnote w:type="continuationSeparator" w:id="0">
    <w:p w:rsidR="002F22AD" w:rsidRDefault="002F22A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F22AD" w:rsidRDefault="002F22AD">
        <w:pPr>
          <w:pStyle w:val="aff6"/>
          <w:jc w:val="center"/>
        </w:pPr>
        <w:r>
          <w:fldChar w:fldCharType="begin"/>
        </w:r>
        <w:r>
          <w:instrText>PAGE   \* MERGEFORMAT</w:instrText>
        </w:r>
        <w:r>
          <w:fldChar w:fldCharType="separate"/>
        </w:r>
        <w:r w:rsidR="00891388">
          <w:rPr>
            <w:noProof/>
          </w:rPr>
          <w:t>22</w:t>
        </w:r>
        <w:r>
          <w:fldChar w:fldCharType="end"/>
        </w:r>
      </w:p>
    </w:sdtContent>
  </w:sdt>
  <w:p w:rsidR="002F22AD" w:rsidRDefault="002F22AD">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AD" w:rsidRDefault="002F22AD" w:rsidP="00FC176D">
      <w:pPr>
        <w:spacing w:after="0" w:line="240" w:lineRule="auto"/>
      </w:pPr>
      <w:r>
        <w:separator/>
      </w:r>
    </w:p>
  </w:footnote>
  <w:footnote w:type="continuationSeparator" w:id="0">
    <w:p w:rsidR="002F22AD" w:rsidRDefault="002F22AD" w:rsidP="00FC176D">
      <w:pPr>
        <w:spacing w:after="0" w:line="240" w:lineRule="auto"/>
      </w:pPr>
      <w:r>
        <w:continuationSeparator/>
      </w:r>
    </w:p>
  </w:footnote>
  <w:footnote w:id="1">
    <w:p w:rsidR="002F22AD" w:rsidRDefault="002F22AD"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f"/>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d"/>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d"/>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2F22AD" w:rsidRDefault="002F22AD"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f"/>
        </w:rPr>
        <w:footnoteRef/>
      </w:r>
      <w:r>
        <w:t xml:space="preserve"> Указывается с 1 января 2016 года (ст. 114 Закона № 44-ФЗ)</w:t>
      </w:r>
    </w:p>
  </w:footnote>
  <w:footnote w:id="3">
    <w:p w:rsidR="002F22AD" w:rsidRDefault="002F22AD" w:rsidP="001E02C5">
      <w:pPr>
        <w:pStyle w:val="affd"/>
      </w:pPr>
      <w:r>
        <w:rPr>
          <w:rStyle w:val="afff"/>
        </w:rPr>
        <w:footnoteRef/>
      </w:r>
      <w:r>
        <w:t xml:space="preserve"> В соответствии с системой налогообложения, применяемой участником электронного аукциона</w:t>
      </w:r>
    </w:p>
  </w:footnote>
  <w:footnote w:id="4">
    <w:p w:rsidR="002F22AD" w:rsidRDefault="002F22AD" w:rsidP="001E02C5">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2F22AD" w:rsidRDefault="002F22AD" w:rsidP="001E02C5">
      <w:pPr>
        <w:pStyle w:val="affd"/>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3788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46DA9"/>
    <w:rsid w:val="00050724"/>
    <w:rsid w:val="0005312C"/>
    <w:rsid w:val="00061F03"/>
    <w:rsid w:val="0007070D"/>
    <w:rsid w:val="00075EF4"/>
    <w:rsid w:val="000833B5"/>
    <w:rsid w:val="00083D4D"/>
    <w:rsid w:val="000966F9"/>
    <w:rsid w:val="000966FA"/>
    <w:rsid w:val="000B6FE9"/>
    <w:rsid w:val="000D23F9"/>
    <w:rsid w:val="000E7E6B"/>
    <w:rsid w:val="000F1C8F"/>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95341"/>
    <w:rsid w:val="001A0E5D"/>
    <w:rsid w:val="001A19BD"/>
    <w:rsid w:val="001A34FF"/>
    <w:rsid w:val="001A3621"/>
    <w:rsid w:val="001B4603"/>
    <w:rsid w:val="001B5241"/>
    <w:rsid w:val="001C0565"/>
    <w:rsid w:val="001D2058"/>
    <w:rsid w:val="001D6585"/>
    <w:rsid w:val="001E02C5"/>
    <w:rsid w:val="001E34FF"/>
    <w:rsid w:val="001E51A5"/>
    <w:rsid w:val="001F3C8A"/>
    <w:rsid w:val="002132F6"/>
    <w:rsid w:val="00214183"/>
    <w:rsid w:val="00216737"/>
    <w:rsid w:val="0022163A"/>
    <w:rsid w:val="0022350A"/>
    <w:rsid w:val="00223D55"/>
    <w:rsid w:val="00244252"/>
    <w:rsid w:val="00250F65"/>
    <w:rsid w:val="00252C5D"/>
    <w:rsid w:val="0025713B"/>
    <w:rsid w:val="002649F5"/>
    <w:rsid w:val="002661D9"/>
    <w:rsid w:val="00270CF3"/>
    <w:rsid w:val="002712FA"/>
    <w:rsid w:val="00273752"/>
    <w:rsid w:val="00273909"/>
    <w:rsid w:val="00285971"/>
    <w:rsid w:val="0029374B"/>
    <w:rsid w:val="002A588C"/>
    <w:rsid w:val="002C355B"/>
    <w:rsid w:val="002C5695"/>
    <w:rsid w:val="002D1FF1"/>
    <w:rsid w:val="002D322C"/>
    <w:rsid w:val="002D4644"/>
    <w:rsid w:val="002E2A28"/>
    <w:rsid w:val="002E459D"/>
    <w:rsid w:val="002F22AD"/>
    <w:rsid w:val="002F49B2"/>
    <w:rsid w:val="00303176"/>
    <w:rsid w:val="0030620F"/>
    <w:rsid w:val="00311FDB"/>
    <w:rsid w:val="00316D36"/>
    <w:rsid w:val="00317EAE"/>
    <w:rsid w:val="00321779"/>
    <w:rsid w:val="003240F0"/>
    <w:rsid w:val="00326458"/>
    <w:rsid w:val="00327321"/>
    <w:rsid w:val="003309D1"/>
    <w:rsid w:val="0036301D"/>
    <w:rsid w:val="00370923"/>
    <w:rsid w:val="003713D1"/>
    <w:rsid w:val="00371A75"/>
    <w:rsid w:val="00375BB6"/>
    <w:rsid w:val="00386190"/>
    <w:rsid w:val="003876AC"/>
    <w:rsid w:val="003A0E06"/>
    <w:rsid w:val="003A1734"/>
    <w:rsid w:val="003A38DA"/>
    <w:rsid w:val="003A3FDD"/>
    <w:rsid w:val="003A59B5"/>
    <w:rsid w:val="003A7433"/>
    <w:rsid w:val="003B15A9"/>
    <w:rsid w:val="003D0576"/>
    <w:rsid w:val="003D352B"/>
    <w:rsid w:val="003E1EF5"/>
    <w:rsid w:val="003E37A5"/>
    <w:rsid w:val="003E7085"/>
    <w:rsid w:val="003E7895"/>
    <w:rsid w:val="003F2ECA"/>
    <w:rsid w:val="003F734E"/>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1BB7"/>
    <w:rsid w:val="004F2F3F"/>
    <w:rsid w:val="00501E4D"/>
    <w:rsid w:val="005144EF"/>
    <w:rsid w:val="005170F3"/>
    <w:rsid w:val="005247C4"/>
    <w:rsid w:val="00527B40"/>
    <w:rsid w:val="005306EB"/>
    <w:rsid w:val="00544938"/>
    <w:rsid w:val="00545615"/>
    <w:rsid w:val="00547087"/>
    <w:rsid w:val="005645E2"/>
    <w:rsid w:val="00585826"/>
    <w:rsid w:val="0058656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56BB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75D65"/>
    <w:rsid w:val="008837D1"/>
    <w:rsid w:val="0088447D"/>
    <w:rsid w:val="008846B1"/>
    <w:rsid w:val="00885B25"/>
    <w:rsid w:val="00885BF1"/>
    <w:rsid w:val="00891388"/>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1A42"/>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7D59"/>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B5B3A"/>
    <w:rsid w:val="00CC0A49"/>
    <w:rsid w:val="00CC0DCD"/>
    <w:rsid w:val="00CC0E89"/>
    <w:rsid w:val="00CC3BE8"/>
    <w:rsid w:val="00CC55F0"/>
    <w:rsid w:val="00CD118D"/>
    <w:rsid w:val="00CD6079"/>
    <w:rsid w:val="00CF2A79"/>
    <w:rsid w:val="00D04168"/>
    <w:rsid w:val="00D04808"/>
    <w:rsid w:val="00D0491D"/>
    <w:rsid w:val="00D1330C"/>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0859"/>
    <w:rsid w:val="00DE37FC"/>
    <w:rsid w:val="00DE3D74"/>
    <w:rsid w:val="00DF139B"/>
    <w:rsid w:val="00DF40C0"/>
    <w:rsid w:val="00E01248"/>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72906"/>
    <w:rsid w:val="00F81E5B"/>
    <w:rsid w:val="00F820E2"/>
    <w:rsid w:val="00F82902"/>
    <w:rsid w:val="00F84394"/>
    <w:rsid w:val="00F90E8D"/>
    <w:rsid w:val="00F919C6"/>
    <w:rsid w:val="00FA10D0"/>
    <w:rsid w:val="00FA1E0A"/>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0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25520602">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DA6E-C47A-4160-954F-BF6DDB98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37</Pages>
  <Words>15488</Words>
  <Characters>88282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16</cp:revision>
  <cp:lastPrinted>2014-08-26T11:10:00Z</cp:lastPrinted>
  <dcterms:created xsi:type="dcterms:W3CDTF">2014-07-15T13:35:00Z</dcterms:created>
  <dcterms:modified xsi:type="dcterms:W3CDTF">2014-08-27T11:05:00Z</dcterms:modified>
</cp:coreProperties>
</file>