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842C4A">
        <w:t>Устройство светофорного объекта на перекрестке ул. Победы – ул. Свободы.</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4C495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4C495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4C4952"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4C4952">
              <w:rPr>
                <w:rFonts w:eastAsia="Times New Roman" w:cs="Times New Roman"/>
                <w:color w:val="000000"/>
                <w:lang w:eastAsia="ru-RU" w:bidi="ar-SA"/>
              </w:rPr>
              <w:t>16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4C495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2</w:t>
            </w:r>
            <w:r w:rsidR="00DA01DF" w:rsidRPr="004C4952">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4C4952"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4C4952" w:rsidRDefault="004C495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4C4952">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842C4A" w:rsidRPr="00842C4A" w:rsidRDefault="003555C9" w:rsidP="00842C4A">
      <w:pPr>
        <w:widowControl/>
        <w:suppressAutoHyphens w:val="0"/>
        <w:spacing w:after="0" w:line="240" w:lineRule="auto"/>
        <w:jc w:val="both"/>
        <w:rPr>
          <w:rFonts w:eastAsia="Times New Roman" w:cs="Times New Roman"/>
          <w:color w:val="000000"/>
          <w:lang w:eastAsia="ru-RU" w:bidi="ar-SA"/>
        </w:rPr>
      </w:pPr>
      <w:r>
        <w:rPr>
          <w:rFonts w:eastAsia="Times New Roman" w:cs="Times New Roman"/>
          <w:lang w:eastAsia="ar-SA" w:bidi="ar-SA"/>
        </w:rPr>
        <w:t xml:space="preserve">          </w:t>
      </w:r>
      <w:r w:rsidR="00842C4A" w:rsidRPr="00842C4A">
        <w:rPr>
          <w:rFonts w:eastAsia="Times New Roman" w:cs="Times New Roman"/>
          <w:lang w:eastAsia="ru-RU"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color w:val="000000"/>
          <w:szCs w:val="20"/>
          <w:lang w:eastAsia="ru-RU" w:bidi="ar-SA"/>
        </w:rPr>
        <w:t>- Правила благоустройства города Иванова (утверждены решением Ивановской городской Думы от 27.06.2012 № 448);</w:t>
      </w:r>
    </w:p>
    <w:p w:rsidR="00842C4A" w:rsidRPr="00842C4A" w:rsidRDefault="00842C4A" w:rsidP="00842C4A">
      <w:pPr>
        <w:widowControl/>
        <w:suppressAutoHyphens w:val="0"/>
        <w:spacing w:after="0" w:line="240" w:lineRule="auto"/>
        <w:jc w:val="both"/>
        <w:rPr>
          <w:rFonts w:eastAsia="Arial" w:cs="Arial"/>
          <w:szCs w:val="20"/>
          <w:lang w:eastAsia="ru-RU" w:bidi="ar-SA"/>
        </w:rPr>
      </w:pPr>
      <w:r w:rsidRPr="00842C4A">
        <w:rPr>
          <w:rFonts w:eastAsia="Times New Roman" w:cs="Times New Roman"/>
          <w:szCs w:val="20"/>
          <w:lang w:eastAsia="ru-RU" w:bidi="ar-SA"/>
        </w:rPr>
        <w:t xml:space="preserve">- </w:t>
      </w:r>
      <w:r w:rsidRPr="00842C4A">
        <w:rPr>
          <w:rFonts w:eastAsia="Arial" w:cs="Arial"/>
          <w:szCs w:val="20"/>
          <w:lang w:eastAsia="ru-RU" w:bidi="ar-SA"/>
        </w:rPr>
        <w:t xml:space="preserve">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Times New Roman"/>
          <w:szCs w:val="20"/>
          <w:lang w:eastAsia="ru-RU" w:bidi="ar-SA"/>
        </w:rPr>
        <w:t xml:space="preserve">- </w:t>
      </w:r>
      <w:r w:rsidRPr="00842C4A">
        <w:rPr>
          <w:rFonts w:eastAsia="Arial" w:cs="Arial"/>
          <w:szCs w:val="20"/>
          <w:lang w:eastAsia="ru-RU" w:bidi="ar-SA"/>
        </w:rPr>
        <w:t xml:space="preserve">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Arial"/>
          <w:szCs w:val="20"/>
          <w:lang w:eastAsia="ru-RU" w:bidi="ar-SA"/>
        </w:rPr>
        <w:t xml:space="preserve">- 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52766-2007 «Автомобильные дороги общего пользования. Элементы обустройства. Общие требования»;</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Arial"/>
          <w:szCs w:val="20"/>
          <w:lang w:eastAsia="ru-RU" w:bidi="ar-SA"/>
        </w:rPr>
        <w:lastRenderedPageBreak/>
        <w:t xml:space="preserve">- 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42C4A" w:rsidRPr="00842C4A" w:rsidRDefault="00842C4A" w:rsidP="00842C4A">
      <w:pPr>
        <w:widowControl/>
        <w:suppressAutoHyphens w:val="0"/>
        <w:spacing w:after="0" w:line="240" w:lineRule="auto"/>
        <w:jc w:val="both"/>
        <w:rPr>
          <w:rFonts w:eastAsia="Arial" w:cs="Arial"/>
          <w:lang w:eastAsia="ru-RU" w:bidi="ar-SA"/>
        </w:rPr>
      </w:pPr>
      <w:r w:rsidRPr="00842C4A">
        <w:rPr>
          <w:rFonts w:eastAsia="Arial" w:cs="Arial"/>
          <w:lang w:eastAsia="ru-RU" w:bidi="ar-SA"/>
        </w:rPr>
        <w:t>- ВСН 37-84 «Инструкция по организации движения и ограждению мест производства дорожных работ»;</w:t>
      </w:r>
    </w:p>
    <w:p w:rsidR="00842C4A" w:rsidRPr="00842C4A" w:rsidRDefault="00842C4A" w:rsidP="00842C4A">
      <w:pPr>
        <w:widowControl/>
        <w:spacing w:after="0" w:line="240" w:lineRule="auto"/>
        <w:jc w:val="both"/>
        <w:rPr>
          <w:rFonts w:eastAsia="Times New Roman" w:cs="Times New Roman"/>
          <w:lang w:eastAsia="ar-SA" w:bidi="ar-SA"/>
        </w:rPr>
      </w:pPr>
      <w:r w:rsidRPr="00842C4A">
        <w:rPr>
          <w:rFonts w:eastAsia="Times New Roman" w:cs="Times New Roman"/>
          <w:lang w:eastAsia="ar-SA" w:bidi="ar-SA"/>
        </w:rPr>
        <w:t xml:space="preserve">- </w:t>
      </w:r>
      <w:hyperlink r:id="rId15" w:history="1">
        <w:r w:rsidRPr="00842C4A">
          <w:rPr>
            <w:rFonts w:eastAsia="Times New Roman" w:cs="Times New Roman"/>
            <w:iCs/>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842C4A">
          <w:rPr>
            <w:rFonts w:eastAsia="Times New Roman" w:cs="Times New Roman"/>
            <w:iCs/>
            <w:lang w:eastAsia="ar-SA" w:bidi="ar-SA"/>
          </w:rPr>
          <w:t>Минрегиона</w:t>
        </w:r>
        <w:proofErr w:type="spellEnd"/>
        <w:r w:rsidRPr="00842C4A">
          <w:rPr>
            <w:rFonts w:eastAsia="Times New Roman" w:cs="Times New Roman"/>
            <w:iCs/>
            <w:lang w:eastAsia="ar-SA" w:bidi="ar-SA"/>
          </w:rPr>
          <w:t xml:space="preserve"> РФ от 27.12.2010 № 781)</w:t>
        </w:r>
      </w:hyperlink>
      <w:r w:rsidRPr="00842C4A">
        <w:rPr>
          <w:rFonts w:eastAsia="Times New Roman" w:cs="Times New Roman"/>
          <w:iCs/>
          <w:lang w:eastAsia="ar-SA" w:bidi="ar-SA"/>
        </w:rPr>
        <w:t xml:space="preserve">, </w:t>
      </w:r>
      <w:r w:rsidRPr="00842C4A">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6"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7"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9"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lastRenderedPageBreak/>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1"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3"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4"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5"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w:t>
      </w:r>
      <w:r w:rsidRPr="00193A40">
        <w:rPr>
          <w:rFonts w:eastAsia="Times New Roman" w:cs="Times New Roman"/>
          <w:color w:val="0D0D0D"/>
          <w:lang w:eastAsia="ru-RU" w:bidi="ar-SA"/>
        </w:rPr>
        <w:lastRenderedPageBreak/>
        <w:t>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6"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7"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8"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9"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0"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1"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2"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3"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w:t>
      </w:r>
      <w:r w:rsidRPr="00193A40">
        <w:rPr>
          <w:rFonts w:eastAsia="Times New Roman" w:cs="Times New Roman"/>
          <w:color w:val="0D0D0D"/>
          <w:lang w:eastAsia="ru-RU" w:bidi="ar-SA"/>
        </w:rPr>
        <w:lastRenderedPageBreak/>
        <w:t xml:space="preserve">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36F40" w:rsidRPr="00836F40" w:rsidRDefault="00836F40" w:rsidP="00836F40">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836F40">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842C4A" w:rsidRDefault="00842C4A" w:rsidP="008C4FF5">
            <w:pPr>
              <w:spacing w:after="0" w:line="240" w:lineRule="auto"/>
              <w:jc w:val="both"/>
            </w:pPr>
            <w:r>
              <w:t>Устройство светофорного объекта на перекрестке ул. Победы – ул. Свободы.</w:t>
            </w:r>
          </w:p>
          <w:p w:rsidR="006A5BAE" w:rsidRPr="002D304B" w:rsidRDefault="006A5BAE" w:rsidP="008C4FF5">
            <w:pPr>
              <w:spacing w:after="0" w:line="240" w:lineRule="auto"/>
              <w:jc w:val="both"/>
              <w:rPr>
                <w:rFonts w:eastAsia="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86145C">
              <w:t>локальным</w:t>
            </w:r>
            <w:r w:rsidR="00151BF6">
              <w:t xml:space="preserve"> сметным расчетом</w:t>
            </w:r>
            <w:r>
              <w:t xml:space="preserve">, </w:t>
            </w:r>
            <w:r w:rsidR="00151BF6">
              <w:t xml:space="preserve"> рабочей документацией, </w:t>
            </w:r>
            <w:r>
              <w:t>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4E4C9B">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 xml:space="preserve"> </w:t>
            </w:r>
            <w:r w:rsidR="00151BF6">
              <w:t>локальным сметным</w:t>
            </w:r>
            <w:r w:rsidR="0086145C">
              <w:t xml:space="preserve"> </w:t>
            </w:r>
            <w:r w:rsidR="00151BF6">
              <w:t>расчетом</w:t>
            </w:r>
            <w:r w:rsidRPr="003C1545">
              <w:t xml:space="preserve">, </w:t>
            </w:r>
            <w:r w:rsidR="00151BF6">
              <w:t xml:space="preserve"> рабочей документацией </w:t>
            </w:r>
            <w:r w:rsidRPr="003C1545">
              <w:t xml:space="preserve">несет Подрядчик. В этом случае все последующие претензии Подрядчиком к </w:t>
            </w:r>
            <w:r w:rsidR="00151BF6">
              <w:t>локальному сметному расчету</w:t>
            </w:r>
            <w:r w:rsidRPr="003C1545">
              <w:t>,</w:t>
            </w:r>
            <w:r w:rsidR="00151BF6">
              <w:t xml:space="preserve"> рабочей документации,</w:t>
            </w:r>
            <w:r w:rsidRPr="003C1545">
              <w:t xml:space="preserve">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151BF6" w:rsidP="0086145C">
            <w:pPr>
              <w:widowControl/>
              <w:suppressAutoHyphens w:val="0"/>
              <w:spacing w:after="0" w:line="240" w:lineRule="auto"/>
              <w:rPr>
                <w:rFonts w:eastAsia="Times New Roman" w:cs="Times New Roman"/>
                <w:lang w:eastAsia="ru-RU" w:bidi="ar-SA"/>
              </w:rPr>
            </w:pPr>
            <w:r>
              <w:t>г. Иваново, перекресток ул. Победы – ул. Свободы</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151BF6" w:rsidP="00151BF6">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t>В течение 15 (пятнадцати) календарных дней с момента заключения контракта</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AA0974" w:rsidP="007E36B4">
            <w:pPr>
              <w:widowControl/>
              <w:suppressAutoHyphens w:val="0"/>
              <w:spacing w:after="0" w:line="240" w:lineRule="auto"/>
              <w:rPr>
                <w:rFonts w:eastAsia="Times New Roman" w:cs="Times New Roman"/>
                <w:lang w:eastAsia="ru-RU" w:bidi="ar-SA"/>
              </w:rPr>
            </w:pPr>
            <w:r>
              <w:t>1 038 088</w:t>
            </w:r>
            <w:r w:rsidR="007E36B4">
              <w:rPr>
                <w:rFonts w:eastAsia="Times New Roman"/>
              </w:rPr>
              <w:t xml:space="preserve">,00 </w:t>
            </w:r>
            <w:r w:rsidR="006A5BAE" w:rsidRPr="00DD7D11">
              <w:t>руб.</w:t>
            </w:r>
          </w:p>
        </w:tc>
      </w:tr>
      <w:tr w:rsidR="00611955" w:rsidRPr="00FC176D" w:rsidTr="00611955">
        <w:trPr>
          <w:trHeight w:val="3141"/>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AA0974" w:rsidP="00AA0974">
            <w:pPr>
              <w:spacing w:after="0" w:line="240" w:lineRule="auto"/>
              <w:jc w:val="both"/>
              <w:rPr>
                <w:rFonts w:eastAsia="Times New Roman"/>
              </w:rPr>
            </w:pPr>
            <w: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(Приложение № </w:t>
            </w:r>
            <w:r w:rsidR="00996F93">
              <w:t>2</w:t>
            </w:r>
            <w:r>
              <w:t xml:space="preserve">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996F93" w:rsidRDefault="00996F93" w:rsidP="00996F93">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w:t>
            </w:r>
            <w:r>
              <w:rPr>
                <w:rFonts w:eastAsia="Times New Roman" w:cs="Times New Roman"/>
                <w:lang w:eastAsia="ru-RU" w:bidi="ar-SA"/>
              </w:rPr>
              <w:lastRenderedPageBreak/>
              <w:t>на материалы.</w:t>
            </w:r>
          </w:p>
          <w:p w:rsidR="00996F93" w:rsidRPr="00996F93" w:rsidRDefault="00996F93" w:rsidP="00996F93">
            <w:pPr>
              <w:widowControl/>
              <w:suppressAutoHyphens w:val="0"/>
              <w:spacing w:after="0" w:line="240" w:lineRule="auto"/>
              <w:jc w:val="both"/>
              <w:rPr>
                <w:rFonts w:eastAsia="Times New Roman" w:cs="Times New Roman"/>
                <w:lang w:eastAsia="ru-RU" w:bidi="ar-SA"/>
              </w:rPr>
            </w:pPr>
            <w:r w:rsidRPr="00842C4A">
              <w:rPr>
                <w:rFonts w:eastAsia="Times New Roman" w:cs="Times New Roman"/>
                <w:color w:val="000000"/>
                <w:lang w:eastAsia="ru-RU"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996F93" w:rsidRDefault="00996F93" w:rsidP="00996F93">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xml:space="preserve">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842C4A">
              <w:rPr>
                <w:rFonts w:eastAsia="Times New Roman" w:cs="Times New Roman"/>
                <w:color w:val="000000"/>
                <w:lang w:eastAsia="ru-RU" w:bidi="ar-SA"/>
              </w:rPr>
              <w:t>акта о приемке выполненных работ (форма № КС-2), по мере поступления денежных средств из городского бюджета на эти цели</w:t>
            </w:r>
            <w:r>
              <w:rPr>
                <w:rFonts w:eastAsia="Times New Roman" w:cs="Times New Roman"/>
                <w:lang w:eastAsia="ru-RU" w:bidi="ar-SA"/>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lastRenderedPageBreak/>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w:t>
            </w:r>
            <w:r w:rsidR="006A5BAE" w:rsidRPr="00FC176D">
              <w:rPr>
                <w:rFonts w:eastAsia="Times New Roman" w:cs="Times New Roman"/>
                <w:lang w:eastAsia="ru-RU" w:bidi="ar-SA"/>
              </w:rPr>
              <w:lastRenderedPageBreak/>
              <w:t>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36F40"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36F40"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A63915" w:rsidRDefault="00836F40"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36F4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36F40" w:rsidRPr="00EC3CE0" w:rsidRDefault="00836F40"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36F40" w:rsidRPr="00EA4E08" w:rsidRDefault="00836F40" w:rsidP="00842C4A">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836F40" w:rsidRPr="00EA4E08" w:rsidRDefault="00836F40" w:rsidP="00842C4A">
            <w:pPr>
              <w:jc w:val="both"/>
            </w:pPr>
          </w:p>
        </w:tc>
      </w:tr>
      <w:tr w:rsidR="00836F40"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836F40" w:rsidRPr="00221FBF" w:rsidRDefault="00836F40"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836F40" w:rsidRPr="00FC176D" w:rsidRDefault="00836F40" w:rsidP="00D91F28">
            <w:pPr>
              <w:keepNext/>
              <w:keepLines/>
              <w:widowControl/>
              <w:suppressAutoHyphens w:val="0"/>
              <w:spacing w:after="0" w:line="240" w:lineRule="auto"/>
              <w:jc w:val="both"/>
              <w:rPr>
                <w:rFonts w:eastAsia="Times New Roman" w:cs="Times New Roman"/>
                <w:caps/>
                <w:lang w:eastAsia="ru-RU" w:bidi="ar-SA"/>
              </w:rPr>
            </w:pPr>
          </w:p>
        </w:tc>
      </w:tr>
      <w:tr w:rsidR="00836F40" w:rsidRPr="00FC176D" w:rsidTr="00836F40">
        <w:trPr>
          <w:trHeight w:val="699"/>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836F40" w:rsidRPr="004E3CD6" w:rsidRDefault="00836F40"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836F40" w:rsidRDefault="00836F40"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836F40" w:rsidRDefault="00836F40"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w:t>
            </w:r>
            <w:r>
              <w:lastRenderedPageBreak/>
              <w:t>образцы (при наличии), наименование места происхождения товара или наименование производителя товара.</w:t>
            </w:r>
          </w:p>
          <w:p w:rsidR="00836F40" w:rsidRPr="004E3CD6" w:rsidRDefault="00836F40"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836F40" w:rsidRPr="003C1545" w:rsidRDefault="00836F40"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836F40" w:rsidRPr="00FC176D" w:rsidRDefault="00836F40"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836F40" w:rsidRPr="007428B5"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Pr="007428B5">
              <w:rPr>
                <w:rFonts w:eastAsia="Times New Roman" w:cs="Times New Roman"/>
                <w:lang w:eastAsia="ru-RU" w:bidi="ar-SA"/>
              </w:rPr>
              <w:t>-</w:t>
            </w:r>
            <w:r>
              <w:rPr>
                <w:rFonts w:eastAsia="Times New Roman" w:cs="Times New Roman"/>
                <w:lang w:eastAsia="ru-RU" w:bidi="ar-SA"/>
              </w:rPr>
              <w:t>5</w:t>
            </w:r>
            <w:r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836F40" w:rsidRPr="00D91F28"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836F40" w:rsidRPr="00836F40" w:rsidRDefault="00836F40" w:rsidP="00836F40">
            <w:pPr>
              <w:keepNext/>
              <w:keepLines/>
              <w:widowControl/>
              <w:spacing w:after="0"/>
              <w:jc w:val="both"/>
              <w:rPr>
                <w:rFonts w:eastAsia="Times New Roman" w:cs="Times New Roman"/>
                <w:lang w:eastAsia="ru-RU" w:bidi="ar-SA"/>
              </w:rPr>
            </w:pPr>
            <w:r>
              <w:rPr>
                <w:rFonts w:eastAsia="Times New Roman" w:cs="Times New Roman"/>
                <w:lang w:eastAsia="ru-RU" w:bidi="ar-SA"/>
              </w:rPr>
              <w:t>3</w:t>
            </w:r>
            <w:r w:rsidRPr="007428B5">
              <w:rPr>
                <w:rFonts w:eastAsia="Times New Roman" w:cs="Times New Roman"/>
                <w:lang w:eastAsia="ru-RU" w:bidi="ar-SA"/>
              </w:rPr>
              <w:t xml:space="preserve">. </w:t>
            </w:r>
            <w:r w:rsidRPr="00836F40">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836F40" w:rsidRPr="00FC176D" w:rsidRDefault="00836F40" w:rsidP="00836F4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 xml:space="preserve">4. </w:t>
            </w:r>
            <w:proofErr w:type="gramStart"/>
            <w:r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w:t>
            </w:r>
            <w:r w:rsidRPr="00FC176D">
              <w:rPr>
                <w:rFonts w:eastAsia="Times New Roman" w:cs="Times New Roman"/>
                <w:lang w:eastAsia="ru-RU" w:bidi="ar-SA"/>
              </w:rPr>
              <w:lastRenderedPageBreak/>
              <w:t>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836F40"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836F40"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Pr="00FC176D">
              <w:rPr>
                <w:rFonts w:eastAsia="Times New Roman" w:cs="Times New Roman"/>
                <w:lang w:eastAsia="ru-RU" w:bidi="ar-SA"/>
              </w:rPr>
              <w:t>% начальной (максимальной) цены контракта.</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836F40"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72079A">
              <w:rPr>
                <w:rFonts w:eastAsia="Times New Roman" w:cs="Times New Roman"/>
                <w:lang w:eastAsia="ru-RU" w:bidi="ar-SA"/>
              </w:rPr>
              <w:t>01.09.2014</w:t>
            </w:r>
          </w:p>
          <w:p w:rsidR="00836F40"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72079A">
              <w:rPr>
                <w:rFonts w:eastAsia="Times New Roman" w:cs="Times New Roman"/>
                <w:lang w:eastAsia="ru-RU" w:bidi="ar-SA"/>
              </w:rPr>
              <w:t>05.09.2014</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w:t>
            </w:r>
            <w:r w:rsidRPr="00FC176D">
              <w:rPr>
                <w:rFonts w:eastAsia="Times New Roman" w:cs="Times New Roman"/>
                <w:lang w:eastAsia="ru-RU" w:bidi="ar-SA"/>
              </w:rPr>
              <w:lastRenderedPageBreak/>
              <w:t xml:space="preserve">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836F40"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836F40" w:rsidRPr="00A717E3" w:rsidRDefault="00836F40" w:rsidP="00D91F28">
            <w:pPr>
              <w:keepNext/>
              <w:keepLines/>
              <w:widowControl/>
              <w:suppressAutoHyphens w:val="0"/>
              <w:spacing w:after="0" w:line="240" w:lineRule="auto"/>
              <w:jc w:val="both"/>
              <w:rPr>
                <w:rFonts w:eastAsia="Times New Roman" w:cs="Times New Roman"/>
                <w:highlight w:val="yellow"/>
                <w:lang w:eastAsia="ru-RU" w:bidi="ar-SA"/>
              </w:rPr>
            </w:pPr>
          </w:p>
          <w:p w:rsidR="00836F40" w:rsidRDefault="00836F40" w:rsidP="002F74B5">
            <w:pPr>
              <w:keepNext/>
              <w:keepLines/>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p>
          <w:p w:rsidR="00836F40" w:rsidRPr="00A717E3" w:rsidRDefault="0072079A" w:rsidP="002F74B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09.09.2014 </w:t>
            </w:r>
            <w:r w:rsidR="00836F40" w:rsidRPr="0053278B">
              <w:rPr>
                <w:rFonts w:eastAsia="Times New Roman" w:cs="Times New Roman"/>
                <w:lang w:eastAsia="ru-RU" w:bidi="ar-SA"/>
              </w:rPr>
              <w:t>до 08-00</w:t>
            </w:r>
          </w:p>
        </w:tc>
      </w:tr>
      <w:tr w:rsidR="00836F40"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keepNext/>
              <w:keepLines/>
              <w:widowControl/>
              <w:suppressAutoHyphens w:val="0"/>
              <w:spacing w:after="0" w:line="240" w:lineRule="auto"/>
              <w:rPr>
                <w:rFonts w:eastAsia="Times New Roman" w:cs="Times New Roman"/>
                <w:lang w:eastAsia="ru-RU" w:bidi="ar-SA"/>
              </w:rPr>
            </w:pPr>
          </w:p>
          <w:p w:rsidR="00836F40" w:rsidRPr="000F4243" w:rsidRDefault="0072079A"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11.09.2014</w:t>
            </w:r>
          </w:p>
        </w:tc>
      </w:tr>
      <w:tr w:rsidR="00836F40"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836F40" w:rsidRPr="000F4243" w:rsidRDefault="0072079A" w:rsidP="00506A8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15.09.2014</w:t>
            </w:r>
            <w:bookmarkStart w:id="1" w:name="_GoBack"/>
            <w:bookmarkEnd w:id="1"/>
          </w:p>
        </w:tc>
      </w:tr>
      <w:tr w:rsidR="00836F40" w:rsidRPr="00FC176D" w:rsidTr="006D26D2">
        <w:trPr>
          <w:trHeight w:val="274"/>
        </w:trPr>
        <w:tc>
          <w:tcPr>
            <w:tcW w:w="242"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996F93">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p>
          <w:p w:rsidR="00836F40" w:rsidRPr="00BA38D5" w:rsidRDefault="00836F40" w:rsidP="00996F93">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836F40" w:rsidRPr="00FC176D" w:rsidTr="00285971">
        <w:trPr>
          <w:trHeight w:val="1070"/>
        </w:trPr>
        <w:tc>
          <w:tcPr>
            <w:tcW w:w="242"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36F40" w:rsidRPr="00506A8B" w:rsidRDefault="00836F40"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836F40" w:rsidRPr="00E5731E" w:rsidRDefault="00836F40" w:rsidP="00D91F28">
            <w:pPr>
              <w:pStyle w:val="120"/>
              <w:keepNext/>
              <w:keepLines/>
              <w:spacing w:after="0" w:line="240" w:lineRule="auto"/>
              <w:rPr>
                <w:rFonts w:ascii="Times New Roman" w:hAnsi="Times New Roman"/>
                <w:lang w:val="ru-RU"/>
              </w:rPr>
            </w:pP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836F40"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836F40"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w:t>
            </w:r>
            <w:r w:rsidRPr="00FC176D">
              <w:rPr>
                <w:rFonts w:eastAsia="Times New Roman" w:cs="Times New Roman"/>
                <w:lang w:eastAsia="ru-RU" w:bidi="ar-SA"/>
              </w:rPr>
              <w:lastRenderedPageBreak/>
              <w:t>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w:t>
            </w:r>
            <w:r w:rsidRPr="00FC176D">
              <w:rPr>
                <w:rFonts w:eastAsia="Times New Roman" w:cs="Times New Roman"/>
                <w:lang w:eastAsia="ru-RU" w:bidi="ar-SA"/>
              </w:rPr>
              <w:lastRenderedPageBreak/>
              <w:t>контракта.</w:t>
            </w:r>
          </w:p>
          <w:p w:rsidR="00836F40" w:rsidRPr="00FC176D" w:rsidRDefault="00836F40"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836F40" w:rsidRPr="009470FA" w:rsidRDefault="00836F40"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836F40"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36F40" w:rsidRPr="00FC176D" w:rsidRDefault="00836F40"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836F40" w:rsidRDefault="00996F93" w:rsidP="00996F93">
            <w:pPr>
              <w:keepNext/>
              <w:keepLines/>
              <w:widowControl/>
              <w:spacing w:after="0" w:line="240" w:lineRule="auto"/>
              <w:jc w:val="both"/>
            </w:pPr>
            <w:r>
              <w:t>Гарантийный срок на выполненные работы по устройству светофорного объекта – 2 года. Гарантийный срок начинается с момента подписания акта приемочной комиссии. Гарантийный срок по установленному электрооборудованию – согласно гарантии производителя.</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375C35" w:rsidRPr="001B51A4" w:rsidRDefault="008008BC" w:rsidP="00375C35">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 </w:t>
      </w:r>
      <w:r w:rsidR="001B51A4" w:rsidRPr="001B51A4">
        <w:rPr>
          <w:i/>
        </w:rPr>
        <w:t>устройству светофорного объекта на перекрестке ул. Победы – ул. Свободы</w:t>
      </w:r>
      <w:r w:rsidR="00375C35" w:rsidRPr="001B51A4">
        <w:rPr>
          <w:rFonts w:eastAsia="Times New Roman"/>
          <w:i/>
        </w:rPr>
        <w:t>.</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2578E5" w:rsidRDefault="002578E5" w:rsidP="00375C35">
      <w:pPr>
        <w:spacing w:after="0" w:line="240" w:lineRule="auto"/>
        <w:jc w:val="both"/>
        <w:rPr>
          <w:rFonts w:eastAsia="Times New Roman"/>
          <w:i/>
        </w:rPr>
      </w:pPr>
      <w:r w:rsidRPr="002578E5">
        <w:rPr>
          <w:i/>
        </w:rPr>
        <w:t>Устройство светофорного объекта на перекрестке ул. Победы – ул. Свободы</w:t>
      </w:r>
      <w:r w:rsidRPr="002578E5">
        <w:rPr>
          <w:rFonts w:eastAsia="Times New Roman"/>
          <w:i/>
        </w:rPr>
        <w:t>.</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836F40" w:rsidRPr="00836F40" w:rsidRDefault="00836F40"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836F40">
        <w:rPr>
          <w:rFonts w:eastAsia="Times New Roman" w:cs="Times New Roman"/>
          <w:iCs/>
          <w:lang w:eastAsia="ru-RU" w:bidi="ar-SA"/>
        </w:rPr>
        <w:t>3. Декларирую свою принадлежность к субъектам малого предпринимательства</w:t>
      </w:r>
    </w:p>
    <w:p w:rsidR="00836F40" w:rsidRPr="00836F40" w:rsidRDefault="00836F40" w:rsidP="00836F40">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836F40">
        <w:rPr>
          <w:rFonts w:eastAsia="Times New Roman" w:cs="Times New Roman"/>
          <w:b/>
          <w:i/>
          <w:iCs/>
          <w:lang w:eastAsia="ru-RU" w:bidi="ar-SA"/>
        </w:rPr>
        <w:t xml:space="preserve">или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r w:rsidRPr="00836F40">
        <w:rPr>
          <w:rFonts w:eastAsia="Times New Roman" w:cs="Times New Roman"/>
          <w:iCs/>
          <w:lang w:eastAsia="ru-RU" w:bidi="ar-SA"/>
        </w:rPr>
        <w:t xml:space="preserve">    Декларирую свою принадлежность к </w:t>
      </w:r>
      <w:r w:rsidRPr="00836F40">
        <w:rPr>
          <w:rFonts w:eastAsia="Times New Roman" w:cs="Times New Roman"/>
          <w:lang w:eastAsia="ru-RU" w:bidi="ar-SA"/>
        </w:rPr>
        <w:t>социально ориентированным некоммерческим организациям</w:t>
      </w:r>
      <w:r w:rsidRPr="00F10D35">
        <w:rPr>
          <w:rFonts w:eastAsia="Times New Roman" w:cs="Times New Roman"/>
          <w:b/>
          <w:i/>
          <w:lang w:eastAsia="ru-RU" w:bidi="ar-SA"/>
        </w:rPr>
        <w:t xml:space="preserve"> </w:t>
      </w:r>
    </w:p>
    <w:p w:rsidR="00836F40" w:rsidRDefault="00836F40" w:rsidP="00836F40">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836F40">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2578E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2578E5" w:rsidRPr="002578E5">
        <w:rPr>
          <w:i/>
        </w:rPr>
        <w:t>устройству светофорного объекта на перекрестке ул. Победы – ул. Свободы</w:t>
      </w:r>
      <w:r w:rsidR="00375C35" w:rsidRPr="002578E5">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842C4A" w:rsidRPr="00842C4A" w:rsidRDefault="00842C4A" w:rsidP="00842C4A">
      <w:pPr>
        <w:widowControl/>
        <w:suppressAutoHyphens w:val="0"/>
        <w:spacing w:after="0" w:line="240" w:lineRule="auto"/>
        <w:ind w:firstLine="540"/>
        <w:jc w:val="both"/>
        <w:rPr>
          <w:rFonts w:eastAsia="Times New Roman" w:cs="Times New Roman"/>
          <w:color w:val="000000"/>
          <w:szCs w:val="20"/>
          <w:lang w:eastAsia="ru-RU" w:bidi="ar-SA"/>
        </w:rPr>
      </w:pPr>
      <w:proofErr w:type="gramStart"/>
      <w:r w:rsidRPr="00842C4A">
        <w:rPr>
          <w:rFonts w:eastAsia="Times New Roman" w:cs="Times New Roman"/>
          <w:b/>
          <w:color w:val="000000"/>
          <w:szCs w:val="20"/>
          <w:lang w:eastAsia="ru-RU" w:bidi="ar-SA"/>
        </w:rPr>
        <w:t>Управление благоустройства</w:t>
      </w:r>
      <w:r w:rsidRPr="00842C4A">
        <w:rPr>
          <w:rFonts w:eastAsia="Times New Roman" w:cs="Times New Roman"/>
          <w:color w:val="000000"/>
          <w:szCs w:val="20"/>
          <w:lang w:eastAsia="ru-RU" w:bidi="ar-SA"/>
        </w:rPr>
        <w:t xml:space="preserve"> </w:t>
      </w:r>
      <w:r w:rsidRPr="00842C4A">
        <w:rPr>
          <w:rFonts w:eastAsia="Times New Roman" w:cs="Times New Roman"/>
          <w:b/>
          <w:color w:val="000000"/>
          <w:szCs w:val="20"/>
          <w:lang w:eastAsia="ru-RU" w:bidi="ar-SA"/>
        </w:rPr>
        <w:t>Администрации города Иванова</w:t>
      </w:r>
      <w:r w:rsidRPr="00842C4A">
        <w:rPr>
          <w:rFonts w:eastAsia="Times New Roman" w:cs="Times New Roman"/>
          <w:color w:val="000000"/>
          <w:szCs w:val="20"/>
          <w:lang w:eastAsia="ru-RU" w:bidi="ar-SA"/>
        </w:rPr>
        <w:t xml:space="preserve">, именуемое в дальнейшем </w:t>
      </w:r>
      <w:r w:rsidRPr="00842C4A">
        <w:rPr>
          <w:rFonts w:eastAsia="Times New Roman" w:cs="Times New Roman"/>
          <w:b/>
          <w:color w:val="000000"/>
          <w:szCs w:val="20"/>
          <w:lang w:eastAsia="ru-RU" w:bidi="ar-SA"/>
        </w:rPr>
        <w:t>«Заказчик»</w:t>
      </w:r>
      <w:r w:rsidRPr="00842C4A">
        <w:rPr>
          <w:rFonts w:eastAsia="Times New Roman" w:cs="Times New Roman"/>
          <w:color w:val="000000"/>
          <w:szCs w:val="20"/>
          <w:lang w:eastAsia="ru-RU" w:bidi="ar-SA"/>
        </w:rPr>
        <w:t xml:space="preserve">, в лице начальника управления  Боброва А.Н., действующего на основании Положения,   с одной стороны и </w:t>
      </w:r>
      <w:r w:rsidRPr="00842C4A">
        <w:rPr>
          <w:rFonts w:eastAsia="Times New Roman" w:cs="Times New Roman"/>
          <w:color w:val="000000"/>
          <w:szCs w:val="20"/>
          <w:u w:val="single"/>
          <w:lang w:eastAsia="ru-RU" w:bidi="ar-SA"/>
        </w:rPr>
        <w:tab/>
      </w:r>
      <w:r w:rsidRPr="00842C4A">
        <w:rPr>
          <w:rFonts w:eastAsia="Times New Roman" w:cs="Times New Roman"/>
          <w:color w:val="000000"/>
          <w:szCs w:val="20"/>
          <w:u w:val="single"/>
          <w:lang w:eastAsia="ru-RU" w:bidi="ar-SA"/>
        </w:rPr>
        <w:tab/>
      </w:r>
      <w:r w:rsidRPr="00842C4A">
        <w:rPr>
          <w:rFonts w:eastAsia="Times New Roman" w:cs="Times New Roman"/>
          <w:color w:val="000000"/>
          <w:szCs w:val="20"/>
          <w:u w:val="single"/>
          <w:lang w:eastAsia="ru-RU" w:bidi="ar-SA"/>
        </w:rPr>
        <w:tab/>
      </w:r>
      <w:r w:rsidRPr="00842C4A">
        <w:rPr>
          <w:rFonts w:eastAsia="Times New Roman" w:cs="Times New Roman"/>
          <w:color w:val="000000"/>
          <w:szCs w:val="20"/>
          <w:lang w:eastAsia="ru-RU" w:bidi="ar-SA"/>
        </w:rPr>
        <w:t xml:space="preserve">, именуемое в дальнейшем </w:t>
      </w:r>
      <w:r w:rsidRPr="00842C4A">
        <w:rPr>
          <w:rFonts w:eastAsia="Times New Roman" w:cs="Times New Roman"/>
          <w:b/>
          <w:color w:val="000000"/>
          <w:szCs w:val="20"/>
          <w:lang w:eastAsia="ru-RU" w:bidi="ar-SA"/>
        </w:rPr>
        <w:t>«Подрядчик»,</w:t>
      </w:r>
      <w:r w:rsidRPr="00842C4A">
        <w:rPr>
          <w:rFonts w:eastAsia="Times New Roman" w:cs="Times New Roman"/>
          <w:color w:val="000000"/>
          <w:szCs w:val="20"/>
          <w:lang w:eastAsia="ru-RU" w:bidi="ar-SA"/>
        </w:rPr>
        <w:t xml:space="preserve"> в лице </w:t>
      </w:r>
      <w:r w:rsidRPr="00842C4A">
        <w:rPr>
          <w:rFonts w:eastAsia="Times New Roman" w:cs="Times New Roman"/>
          <w:color w:val="000000"/>
          <w:szCs w:val="20"/>
          <w:u w:val="single"/>
          <w:lang w:eastAsia="ru-RU" w:bidi="ar-SA"/>
        </w:rPr>
        <w:tab/>
      </w:r>
      <w:r w:rsidRPr="00842C4A">
        <w:rPr>
          <w:rFonts w:eastAsia="Times New Roman" w:cs="Times New Roman"/>
          <w:color w:val="000000"/>
          <w:szCs w:val="20"/>
          <w:u w:val="single"/>
          <w:lang w:eastAsia="ru-RU" w:bidi="ar-SA"/>
        </w:rPr>
        <w:tab/>
      </w:r>
      <w:r w:rsidRPr="00842C4A">
        <w:rPr>
          <w:rFonts w:eastAsia="Times New Roman" w:cs="Times New Roman"/>
          <w:color w:val="000000"/>
          <w:szCs w:val="20"/>
          <w:lang w:eastAsia="ru-RU" w:bidi="ar-SA"/>
        </w:rPr>
        <w:t xml:space="preserve">, действующего на основании </w:t>
      </w:r>
      <w:r w:rsidRPr="00842C4A">
        <w:rPr>
          <w:rFonts w:eastAsia="Times New Roman" w:cs="Times New Roman"/>
          <w:color w:val="000000"/>
          <w:szCs w:val="20"/>
          <w:u w:val="single"/>
          <w:lang w:eastAsia="ru-RU" w:bidi="ar-SA"/>
        </w:rPr>
        <w:tab/>
        <w:t>____</w:t>
      </w:r>
      <w:r w:rsidRPr="00842C4A">
        <w:rPr>
          <w:rFonts w:eastAsia="Times New Roman" w:cs="Times New Roman"/>
          <w:color w:val="000000"/>
          <w:szCs w:val="20"/>
          <w:lang w:eastAsia="ru-RU" w:bidi="ar-SA"/>
        </w:rPr>
        <w:t xml:space="preserve">, с другой стороны, вместе именуемые </w:t>
      </w:r>
      <w:r w:rsidRPr="00842C4A">
        <w:rPr>
          <w:rFonts w:eastAsia="Times New Roman" w:cs="Times New Roman"/>
          <w:b/>
          <w:color w:val="000000"/>
          <w:szCs w:val="20"/>
          <w:lang w:eastAsia="ru-RU" w:bidi="ar-SA"/>
        </w:rPr>
        <w:t>«Стороны»</w:t>
      </w:r>
      <w:r w:rsidRPr="00842C4A">
        <w:rPr>
          <w:rFonts w:eastAsia="Times New Roman" w:cs="Times New Roman"/>
          <w:color w:val="000000"/>
          <w:szCs w:val="20"/>
          <w:lang w:eastAsia="ru-RU" w:bidi="ar-SA"/>
        </w:rPr>
        <w:t xml:space="preserve">, руководствуясь протоколом </w:t>
      </w:r>
      <w:r w:rsidRPr="00842C4A">
        <w:rPr>
          <w:rFonts w:eastAsia="Times New Roman" w:cs="Times New Roman"/>
          <w:color w:val="000000"/>
          <w:szCs w:val="20"/>
          <w:u w:val="single"/>
          <w:lang w:eastAsia="ru-RU" w:bidi="ar-SA"/>
        </w:rPr>
        <w:tab/>
        <w:t xml:space="preserve">____  </w:t>
      </w:r>
      <w:r w:rsidRPr="00842C4A">
        <w:rPr>
          <w:rFonts w:eastAsia="Times New Roman" w:cs="Times New Roman"/>
          <w:color w:val="000000"/>
          <w:szCs w:val="20"/>
          <w:lang w:eastAsia="ru-RU" w:bidi="ar-SA"/>
        </w:rPr>
        <w:t xml:space="preserve">    № </w:t>
      </w:r>
      <w:r w:rsidRPr="00842C4A">
        <w:rPr>
          <w:rFonts w:eastAsia="Times New Roman" w:cs="Times New Roman"/>
          <w:color w:val="000000"/>
          <w:szCs w:val="20"/>
          <w:u w:val="single"/>
          <w:lang w:eastAsia="ru-RU" w:bidi="ar-SA"/>
        </w:rPr>
        <w:t>_____</w:t>
      </w:r>
      <w:r w:rsidRPr="00842C4A">
        <w:rPr>
          <w:rFonts w:eastAsia="Times New Roman" w:cs="Times New Roman"/>
          <w:color w:val="000000"/>
          <w:szCs w:val="20"/>
          <w:lang w:eastAsia="ru-RU" w:bidi="ar-SA"/>
        </w:rPr>
        <w:t xml:space="preserve">от </w:t>
      </w:r>
      <w:r w:rsidRPr="00842C4A">
        <w:rPr>
          <w:rFonts w:eastAsia="Times New Roman" w:cs="Times New Roman"/>
          <w:color w:val="000000"/>
          <w:szCs w:val="20"/>
          <w:u w:val="single"/>
          <w:lang w:eastAsia="ru-RU" w:bidi="ar-SA"/>
        </w:rPr>
        <w:tab/>
        <w:t>_________</w:t>
      </w:r>
      <w:r w:rsidRPr="00842C4A">
        <w:rPr>
          <w:rFonts w:eastAsia="Times New Roman" w:cs="Times New Roman"/>
          <w:color w:val="000000"/>
          <w:szCs w:val="20"/>
          <w:lang w:eastAsia="ru-RU" w:bidi="ar-SA"/>
        </w:rPr>
        <w:t>, заключили настоящий контракт (далее – контракт) о нижеследующем:</w:t>
      </w:r>
      <w:proofErr w:type="gramEnd"/>
    </w:p>
    <w:p w:rsidR="00842C4A" w:rsidRPr="00842C4A" w:rsidRDefault="00842C4A" w:rsidP="00842C4A">
      <w:pPr>
        <w:widowControl/>
        <w:suppressAutoHyphens w:val="0"/>
        <w:spacing w:after="0" w:line="240" w:lineRule="auto"/>
        <w:jc w:val="center"/>
        <w:rPr>
          <w:rFonts w:eastAsia="Times New Roman" w:cs="Times New Roman"/>
          <w:b/>
          <w:color w:val="000000"/>
          <w:szCs w:val="20"/>
          <w:lang w:eastAsia="ru-RU" w:bidi="ar-SA"/>
        </w:rPr>
      </w:pPr>
    </w:p>
    <w:p w:rsidR="00842C4A" w:rsidRPr="00842C4A" w:rsidRDefault="00842C4A" w:rsidP="00842C4A">
      <w:pPr>
        <w:widowControl/>
        <w:suppressAutoHyphens w:val="0"/>
        <w:spacing w:after="0" w:line="240" w:lineRule="auto"/>
        <w:jc w:val="center"/>
        <w:rPr>
          <w:rFonts w:eastAsia="Times New Roman" w:cs="Times New Roman"/>
          <w:b/>
          <w:color w:val="000000"/>
          <w:szCs w:val="20"/>
          <w:lang w:eastAsia="ru-RU" w:bidi="ar-SA"/>
        </w:rPr>
      </w:pPr>
      <w:r w:rsidRPr="00842C4A">
        <w:rPr>
          <w:rFonts w:eastAsia="Times New Roman" w:cs="Times New Roman"/>
          <w:b/>
          <w:color w:val="000000"/>
          <w:szCs w:val="20"/>
          <w:lang w:eastAsia="ru-RU" w:bidi="ar-SA"/>
        </w:rPr>
        <w:t>1. ПРЕДМЕТ КОНТРАКТА</w:t>
      </w:r>
    </w:p>
    <w:p w:rsidR="00842C4A" w:rsidRPr="00842C4A" w:rsidRDefault="00842C4A" w:rsidP="00842C4A">
      <w:pPr>
        <w:widowControl/>
        <w:tabs>
          <w:tab w:val="left" w:pos="540"/>
        </w:tabs>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b/>
          <w:color w:val="000000"/>
          <w:szCs w:val="20"/>
          <w:lang w:eastAsia="ru-RU" w:bidi="ar-SA"/>
        </w:rPr>
        <w:t xml:space="preserve">1.1. </w:t>
      </w:r>
      <w:r w:rsidRPr="00842C4A">
        <w:rPr>
          <w:rFonts w:eastAsia="Times New Roman" w:cs="Times New Roman"/>
          <w:b/>
          <w:color w:val="000000"/>
          <w:szCs w:val="20"/>
          <w:lang w:eastAsia="ru-RU" w:bidi="ar-SA"/>
        </w:rPr>
        <w:tab/>
      </w:r>
      <w:r w:rsidRPr="00842C4A">
        <w:rPr>
          <w:rFonts w:eastAsia="Times New Roman" w:cs="Times New Roman"/>
          <w:color w:val="000000"/>
          <w:szCs w:val="20"/>
          <w:lang w:eastAsia="ru-RU"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b/>
          <w:color w:val="000000"/>
          <w:szCs w:val="20"/>
          <w:lang w:eastAsia="ru-RU" w:bidi="ar-SA"/>
        </w:rPr>
        <w:t>1.2.</w:t>
      </w:r>
      <w:r w:rsidRPr="00842C4A">
        <w:rPr>
          <w:rFonts w:eastAsia="Times New Roman" w:cs="Times New Roman"/>
          <w:color w:val="000000"/>
          <w:szCs w:val="20"/>
          <w:lang w:eastAsia="ru-RU" w:bidi="ar-SA"/>
        </w:rPr>
        <w:t xml:space="preserve"> Подрядчик принимает на себя обязательства выполнить работы </w:t>
      </w:r>
      <w:r w:rsidRPr="00842C4A">
        <w:rPr>
          <w:rFonts w:eastAsia="Times New Roman" w:cs="Times New Roman"/>
          <w:b/>
          <w:i/>
          <w:szCs w:val="20"/>
          <w:lang w:eastAsia="ru-RU" w:bidi="ar-SA"/>
        </w:rPr>
        <w:t>по устройству светофорного объекта на перекрестке ул. Победы – ул. Свободы</w:t>
      </w:r>
      <w:r w:rsidRPr="00842C4A">
        <w:rPr>
          <w:rFonts w:eastAsia="Times New Roman" w:cs="Times New Roman"/>
          <w:b/>
          <w:i/>
          <w:color w:val="000000"/>
          <w:szCs w:val="20"/>
          <w:lang w:eastAsia="ru-RU" w:bidi="ar-SA"/>
        </w:rPr>
        <w:t xml:space="preserve"> </w:t>
      </w:r>
      <w:r w:rsidRPr="00842C4A">
        <w:rPr>
          <w:rFonts w:eastAsia="Times New Roman" w:cs="Times New Roman"/>
          <w:color w:val="000000"/>
          <w:szCs w:val="20"/>
          <w:lang w:eastAsia="ru-RU"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842C4A" w:rsidRPr="00842C4A" w:rsidRDefault="00842C4A" w:rsidP="00842C4A">
      <w:pPr>
        <w:widowControl/>
        <w:tabs>
          <w:tab w:val="left" w:pos="0"/>
        </w:tabs>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b/>
          <w:color w:val="000000"/>
          <w:szCs w:val="20"/>
          <w:lang w:eastAsia="ru-RU" w:bidi="ar-SA"/>
        </w:rPr>
        <w:t>1.3.</w:t>
      </w:r>
      <w:r w:rsidRPr="00842C4A">
        <w:rPr>
          <w:rFonts w:eastAsia="Times New Roman" w:cs="Times New Roman"/>
          <w:color w:val="000000"/>
          <w:szCs w:val="20"/>
          <w:lang w:eastAsia="ru-RU" w:bidi="ar-SA"/>
        </w:rPr>
        <w:t xml:space="preserve"> Объем работ по настоящему контракту определяется в соответствии с требованиями к материалам, используемым при выполнении работ (Приложение № 1), локальным сметным расчетом (Приложение № 2), являющимися неотъемлемой частью настоящего контракта, а также рабочей </w:t>
      </w:r>
      <w:r w:rsidRPr="00842C4A">
        <w:rPr>
          <w:rFonts w:eastAsia="Times New Roman" w:cs="Times New Roman"/>
          <w:szCs w:val="20"/>
          <w:lang w:eastAsia="ru-RU" w:bidi="ar-SA"/>
        </w:rPr>
        <w:t>документацией, представленной Заказчиком</w:t>
      </w:r>
      <w:r w:rsidR="000125B9">
        <w:rPr>
          <w:rFonts w:eastAsia="Times New Roman" w:cs="Times New Roman"/>
          <w:szCs w:val="20"/>
          <w:lang w:eastAsia="ru-RU" w:bidi="ar-SA"/>
        </w:rPr>
        <w:t xml:space="preserve"> (Приложение № 3)</w:t>
      </w:r>
      <w:r w:rsidRPr="00842C4A">
        <w:rPr>
          <w:rFonts w:eastAsia="Times New Roman" w:cs="Times New Roman"/>
          <w:color w:val="000000"/>
          <w:szCs w:val="20"/>
          <w:lang w:eastAsia="ru-RU" w:bidi="ar-SA"/>
        </w:rPr>
        <w:t xml:space="preserve">. </w:t>
      </w:r>
    </w:p>
    <w:p w:rsidR="00842C4A" w:rsidRPr="00842C4A" w:rsidRDefault="00842C4A" w:rsidP="00842C4A">
      <w:pPr>
        <w:widowControl/>
        <w:tabs>
          <w:tab w:val="left" w:pos="540"/>
        </w:tabs>
        <w:suppressAutoHyphens w:val="0"/>
        <w:spacing w:after="0" w:line="240" w:lineRule="auto"/>
        <w:jc w:val="both"/>
        <w:rPr>
          <w:rFonts w:eastAsia="Times New Roman" w:cs="Times New Roman"/>
          <w:b/>
          <w:color w:val="000000"/>
          <w:szCs w:val="20"/>
          <w:lang w:eastAsia="ru-RU" w:bidi="ar-SA"/>
        </w:rPr>
      </w:pPr>
      <w:r w:rsidRPr="00842C4A">
        <w:rPr>
          <w:rFonts w:eastAsia="Times New Roman" w:cs="Times New Roman"/>
          <w:b/>
          <w:color w:val="000000"/>
          <w:szCs w:val="20"/>
          <w:lang w:eastAsia="ru-RU" w:bidi="ar-SA"/>
        </w:rPr>
        <w:t>1.4.</w:t>
      </w:r>
      <w:r w:rsidRPr="00842C4A">
        <w:rPr>
          <w:rFonts w:eastAsia="Times New Roman" w:cs="Times New Roman"/>
          <w:color w:val="000000"/>
          <w:szCs w:val="20"/>
          <w:lang w:eastAsia="ru-RU" w:bidi="ar-SA"/>
        </w:rPr>
        <w:t xml:space="preserve"> Срок завершения работ:</w:t>
      </w:r>
      <w:r w:rsidRPr="00842C4A">
        <w:rPr>
          <w:rFonts w:eastAsia="Times New Roman" w:cs="Times New Roman"/>
          <w:b/>
          <w:i/>
          <w:color w:val="000000"/>
          <w:szCs w:val="20"/>
          <w:lang w:eastAsia="ru-RU" w:bidi="ar-SA"/>
        </w:rPr>
        <w:t xml:space="preserve"> </w:t>
      </w:r>
      <w:r w:rsidRPr="00842C4A">
        <w:rPr>
          <w:rFonts w:eastAsia="Times New Roman" w:cs="Times New Roman"/>
          <w:b/>
          <w:color w:val="000000"/>
          <w:szCs w:val="20"/>
          <w:lang w:eastAsia="ru-RU" w:bidi="ar-SA"/>
        </w:rPr>
        <w:t xml:space="preserve">в течение 15 (Пятнадцати) календарных дней с момента заключения муниципального контракта. </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b/>
          <w:szCs w:val="20"/>
          <w:lang w:eastAsia="ru-RU" w:bidi="ar-SA"/>
        </w:rPr>
        <w:t xml:space="preserve">1.5. </w:t>
      </w:r>
      <w:r w:rsidRPr="00842C4A">
        <w:rPr>
          <w:rFonts w:eastAsia="Times New Roman" w:cs="Times New Roman"/>
          <w:szCs w:val="20"/>
          <w:lang w:eastAsia="ru-RU" w:bidi="ar-SA"/>
        </w:rPr>
        <w:t>Место выполнения работ: г. Иваново, перекресток ул. Победы – ул. Свободы.</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tabs>
          <w:tab w:val="left" w:pos="0"/>
        </w:tabs>
        <w:suppressAutoHyphens w:val="0"/>
        <w:spacing w:after="0" w:line="240" w:lineRule="auto"/>
        <w:jc w:val="center"/>
        <w:rPr>
          <w:rFonts w:eastAsia="Times New Roman" w:cs="Times New Roman"/>
          <w:b/>
          <w:color w:val="000000"/>
          <w:szCs w:val="20"/>
          <w:lang w:eastAsia="ru-RU" w:bidi="ar-SA"/>
        </w:rPr>
      </w:pPr>
      <w:r w:rsidRPr="00842C4A">
        <w:rPr>
          <w:rFonts w:eastAsia="Times New Roman" w:cs="Times New Roman"/>
          <w:b/>
          <w:color w:val="000000"/>
          <w:szCs w:val="20"/>
          <w:lang w:eastAsia="ru-RU" w:bidi="ar-SA"/>
        </w:rPr>
        <w:t>2. ЦЕНА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2.1.</w:t>
      </w:r>
      <w:r w:rsidRPr="00842C4A">
        <w:rPr>
          <w:rFonts w:eastAsia="Times New Roman" w:cs="Times New Roman"/>
          <w:lang w:eastAsia="ru-RU" w:bidi="ar-SA"/>
        </w:rPr>
        <w:t xml:space="preserve"> Цена контракта составляет</w:t>
      </w:r>
      <w:proofErr w:type="gramStart"/>
      <w:r w:rsidRPr="00842C4A">
        <w:rPr>
          <w:rFonts w:eastAsia="Times New Roman" w:cs="Times New Roman"/>
          <w:lang w:eastAsia="ru-RU" w:bidi="ar-SA"/>
        </w:rPr>
        <w:t xml:space="preserve"> ______________ (_________) </w:t>
      </w:r>
      <w:proofErr w:type="gramEnd"/>
      <w:r w:rsidRPr="00842C4A">
        <w:rPr>
          <w:rFonts w:eastAsia="Times New Roman" w:cs="Times New Roman"/>
          <w:lang w:eastAsia="ru-RU" w:bidi="ar-SA"/>
        </w:rPr>
        <w:t>руб., в том числе НДС</w:t>
      </w:r>
      <w:r w:rsidRPr="00842C4A">
        <w:rPr>
          <w:rFonts w:eastAsia="Times New Roman" w:cs="Times New Roman"/>
          <w:vertAlign w:val="superscript"/>
          <w:lang w:eastAsia="ru-RU" w:bidi="ar-SA"/>
        </w:rPr>
        <w:footnoteReference w:customMarkFollows="1" w:id="4"/>
        <w:t>*</w:t>
      </w:r>
      <w:r w:rsidRPr="00842C4A">
        <w:rPr>
          <w:rFonts w:eastAsia="Times New Roman" w:cs="Times New Roman"/>
          <w:u w:val="single"/>
          <w:lang w:eastAsia="ru-RU" w:bidi="ar-SA"/>
        </w:rPr>
        <w:t xml:space="preserve"> </w:t>
      </w:r>
      <w:r w:rsidRPr="00842C4A">
        <w:rPr>
          <w:rFonts w:eastAsia="Times New Roman" w:cs="Times New Roman"/>
          <w:lang w:eastAsia="ru-RU" w:bidi="ar-SA"/>
        </w:rPr>
        <w:t>___________ (__________) руб.</w:t>
      </w:r>
    </w:p>
    <w:p w:rsidR="00842C4A" w:rsidRPr="00842C4A" w:rsidRDefault="00842C4A" w:rsidP="000125B9">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2.2.</w:t>
      </w:r>
      <w:r w:rsidRPr="00842C4A">
        <w:rPr>
          <w:rFonts w:eastAsia="Times New Roman" w:cs="Times New Roman"/>
          <w:color w:val="000000"/>
          <w:lang w:eastAsia="ru-RU" w:bidi="ar-SA"/>
        </w:rPr>
        <w:t xml:space="preserve"> </w:t>
      </w:r>
      <w:r w:rsidR="000125B9"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r w:rsidRPr="00842C4A">
        <w:rPr>
          <w:rFonts w:eastAsia="Times New Roman" w:cs="Times New Roman"/>
          <w:color w:val="000000"/>
          <w:lang w:eastAsia="ru-RU" w:bidi="ar-SA"/>
        </w:rPr>
        <w:t>.</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color w:val="000000"/>
          <w:lang w:eastAsia="ru-RU" w:bidi="ar-SA"/>
        </w:rPr>
        <w:t>2.3.</w:t>
      </w:r>
      <w:r w:rsidRPr="00842C4A">
        <w:rPr>
          <w:rFonts w:eastAsia="Times New Roman" w:cs="Times New Roman"/>
          <w:color w:val="000000"/>
          <w:lang w:eastAsia="ru-RU" w:bidi="ar-SA"/>
        </w:rPr>
        <w:t xml:space="preserve"> Указанная цена контракта является твердой и</w:t>
      </w:r>
      <w:r w:rsidRPr="00842C4A">
        <w:rPr>
          <w:rFonts w:eastAsia="Times New Roman" w:cs="Times New Roman"/>
          <w:lang w:eastAsia="ru-RU" w:bidi="ar-SA"/>
        </w:rPr>
        <w:t xml:space="preserve"> определяется на весь срок исполнения контракта. </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2.4.</w:t>
      </w:r>
      <w:r w:rsidRPr="00842C4A">
        <w:rPr>
          <w:rFonts w:eastAsia="Times New Roman" w:cs="Times New Roman"/>
          <w:lang w:eastAsia="ru-RU" w:bidi="ar-SA"/>
        </w:rPr>
        <w:t xml:space="preserve"> При исполнении контракта изменение его условий не допускается, за исключением случаев, предусмотренных </w:t>
      </w:r>
      <w:proofErr w:type="spellStart"/>
      <w:r w:rsidRPr="00842C4A">
        <w:rPr>
          <w:rFonts w:eastAsia="Times New Roman" w:cs="Times New Roman"/>
          <w:lang w:eastAsia="ru-RU" w:bidi="ar-SA"/>
        </w:rPr>
        <w:t>п.</w:t>
      </w:r>
      <w:proofErr w:type="gramStart"/>
      <w:r w:rsidRPr="00842C4A">
        <w:rPr>
          <w:rFonts w:eastAsia="Times New Roman" w:cs="Times New Roman"/>
          <w:lang w:eastAsia="ru-RU" w:bidi="ar-SA"/>
        </w:rPr>
        <w:t>п</w:t>
      </w:r>
      <w:proofErr w:type="spellEnd"/>
      <w:r w:rsidRPr="00842C4A">
        <w:rPr>
          <w:rFonts w:eastAsia="Times New Roman" w:cs="Times New Roman"/>
          <w:lang w:eastAsia="ru-RU" w:bidi="ar-SA"/>
        </w:rPr>
        <w:t>. б</w:t>
      </w:r>
      <w:proofErr w:type="gramEnd"/>
      <w:r w:rsidRPr="00842C4A">
        <w:rPr>
          <w:rFonts w:eastAsia="Times New Roman" w:cs="Times New Roman"/>
          <w:lang w:eastAsia="ru-RU" w:bidi="ar-SA"/>
        </w:rPr>
        <w:t xml:space="preserve"> п. 1 ч.1 ст. 95 Федерального закона от 05.04.2013 № 44-ФЗ.</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lang w:eastAsia="ru-RU" w:bidi="ar-SA"/>
        </w:rPr>
      </w:pPr>
      <w:r w:rsidRPr="00842C4A">
        <w:rPr>
          <w:rFonts w:eastAsia="Times New Roman" w:cs="Times New Roman"/>
          <w:b/>
          <w:lang w:eastAsia="ru-RU" w:bidi="ar-SA"/>
        </w:rPr>
        <w:t>3. СТОИМОСТЬ РАБОТ И СРОК ОПЛАТЫ</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3.1.</w:t>
      </w:r>
      <w:r w:rsidRPr="00842C4A">
        <w:rPr>
          <w:rFonts w:eastAsia="Times New Roman" w:cs="Times New Roman"/>
          <w:lang w:eastAsia="ru-RU"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3.2.</w:t>
      </w:r>
      <w:r w:rsidRPr="00842C4A">
        <w:rPr>
          <w:rFonts w:eastAsia="Times New Roman" w:cs="Times New Roman"/>
          <w:color w:val="000000"/>
          <w:lang w:eastAsia="ru-RU"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lastRenderedPageBreak/>
        <w:t xml:space="preserve">3.3. </w:t>
      </w:r>
      <w:proofErr w:type="gramStart"/>
      <w:r w:rsidRPr="00842C4A">
        <w:rPr>
          <w:rFonts w:eastAsia="Times New Roman" w:cs="Times New Roman"/>
          <w:lang w:eastAsia="ru-RU"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842C4A">
        <w:rPr>
          <w:rFonts w:eastAsia="Times New Roman" w:cs="Times New Roman"/>
          <w:color w:val="000000"/>
          <w:lang w:eastAsia="ru-RU" w:bidi="ar-SA"/>
        </w:rPr>
        <w:t>акта о приемке выполненных работ (форма № КС-2)</w:t>
      </w:r>
      <w:r w:rsidRPr="00842C4A">
        <w:rPr>
          <w:rFonts w:eastAsia="Times New Roman" w:cs="Times New Roman"/>
          <w:lang w:eastAsia="ru-RU" w:bidi="ar-SA"/>
        </w:rPr>
        <w:t>.</w:t>
      </w:r>
      <w:proofErr w:type="gramEnd"/>
      <w:r w:rsidRPr="00842C4A">
        <w:rPr>
          <w:rFonts w:eastAsia="Times New Roman" w:cs="Times New Roman"/>
          <w:lang w:eastAsia="ru-RU"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3.4.</w:t>
      </w:r>
      <w:r w:rsidRPr="00842C4A">
        <w:rPr>
          <w:rFonts w:eastAsia="Times New Roman" w:cs="Times New Roman"/>
          <w:lang w:eastAsia="ru-RU"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842C4A">
        <w:rPr>
          <w:rFonts w:eastAsia="Times New Roman" w:cs="Times New Roman"/>
          <w:color w:val="000000"/>
          <w:lang w:eastAsia="ru-RU" w:bidi="ar-SA"/>
        </w:rPr>
        <w:t>акта о приемке выполненных работ (форма № КС-2), по мере поступления денежных средств из городского бюджета на эти цели</w:t>
      </w:r>
      <w:r w:rsidRPr="00842C4A">
        <w:rPr>
          <w:rFonts w:eastAsia="Times New Roman" w:cs="Times New Roman"/>
          <w:lang w:eastAsia="ru-RU" w:bidi="ar-SA"/>
        </w:rPr>
        <w:t>.</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bCs/>
          <w:lang w:eastAsia="ru-RU" w:bidi="ar-SA"/>
        </w:rPr>
        <w:t>3.5.</w:t>
      </w:r>
      <w:r w:rsidRPr="00842C4A">
        <w:rPr>
          <w:rFonts w:eastAsia="Times New Roman" w:cs="Times New Roman"/>
          <w:bCs/>
          <w:lang w:eastAsia="ru-RU" w:bidi="ar-SA"/>
        </w:rPr>
        <w:t xml:space="preserve"> В случае</w:t>
      </w:r>
      <w:proofErr w:type="gramStart"/>
      <w:r w:rsidRPr="00842C4A">
        <w:rPr>
          <w:rFonts w:eastAsia="Times New Roman" w:cs="Times New Roman"/>
          <w:bCs/>
          <w:lang w:eastAsia="ru-RU" w:bidi="ar-SA"/>
        </w:rPr>
        <w:t>,</w:t>
      </w:r>
      <w:proofErr w:type="gramEnd"/>
      <w:r w:rsidRPr="00842C4A">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color w:val="000000"/>
          <w:sz w:val="20"/>
          <w:szCs w:val="20"/>
          <w:lang w:eastAsia="ru-RU" w:bidi="ar-SA"/>
        </w:rPr>
      </w:pPr>
      <w:r w:rsidRPr="00842C4A">
        <w:rPr>
          <w:rFonts w:eastAsia="Times New Roman" w:cs="Times New Roman"/>
          <w:b/>
          <w:color w:val="000000"/>
          <w:sz w:val="20"/>
          <w:szCs w:val="20"/>
          <w:lang w:eastAsia="ru-RU" w:bidi="ar-SA"/>
        </w:rPr>
        <w:t xml:space="preserve">4. ПОРЯДОК И СРОК ПРИЕМКИ ВЫПОЛНЕННОЙ РАБОТЫ, </w:t>
      </w:r>
    </w:p>
    <w:p w:rsidR="00842C4A" w:rsidRPr="00842C4A" w:rsidRDefault="00842C4A" w:rsidP="00842C4A">
      <w:pPr>
        <w:widowControl/>
        <w:suppressAutoHyphens w:val="0"/>
        <w:spacing w:after="0" w:line="240" w:lineRule="auto"/>
        <w:jc w:val="center"/>
        <w:rPr>
          <w:rFonts w:eastAsia="Times New Roman" w:cs="Times New Roman"/>
          <w:b/>
          <w:color w:val="000000"/>
          <w:sz w:val="20"/>
          <w:szCs w:val="20"/>
          <w:lang w:eastAsia="ru-RU" w:bidi="ar-SA"/>
        </w:rPr>
      </w:pPr>
      <w:r w:rsidRPr="00842C4A">
        <w:rPr>
          <w:rFonts w:eastAsia="Times New Roman" w:cs="Times New Roman"/>
          <w:b/>
          <w:color w:val="000000"/>
          <w:sz w:val="20"/>
          <w:szCs w:val="20"/>
          <w:lang w:eastAsia="ru-RU" w:bidi="ar-SA"/>
        </w:rPr>
        <w:t>ОФОРМЛЕНИЕ РЕЗУЛЬТАТОВ ПРИЕМКИ</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 xml:space="preserve">4.1. </w:t>
      </w:r>
      <w:r w:rsidRPr="00842C4A">
        <w:rPr>
          <w:rFonts w:eastAsia="Times New Roman" w:cs="Times New Roman"/>
          <w:color w:val="000000"/>
          <w:lang w:eastAsia="ru-RU" w:bidi="ar-SA"/>
        </w:rPr>
        <w:t>Подрядчик обязан обеспечить сдачу выполненных работ Заказчику в установленные настоящим контрактом сроки.</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4.2.</w:t>
      </w:r>
      <w:r w:rsidRPr="00842C4A">
        <w:rPr>
          <w:rFonts w:eastAsia="Times New Roman" w:cs="Times New Roman"/>
          <w:color w:val="000000"/>
          <w:lang w:eastAsia="ru-RU" w:bidi="ar-SA"/>
        </w:rPr>
        <w:t xml:space="preserve"> </w:t>
      </w:r>
      <w:r w:rsidRPr="00842C4A">
        <w:rPr>
          <w:rFonts w:eastAsia="Times New Roman" w:cs="Times New Roman"/>
          <w:lang w:eastAsia="ru-RU"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842C4A">
        <w:rPr>
          <w:rFonts w:eastAsia="Times New Roman" w:cs="Times New Roman"/>
          <w:color w:val="000000"/>
          <w:lang w:eastAsia="ru-RU" w:bidi="ar-SA"/>
        </w:rPr>
        <w:t>и исполнительную документацию.</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4.3. </w:t>
      </w:r>
      <w:proofErr w:type="gramStart"/>
      <w:r w:rsidRPr="00842C4A">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w:t>
      </w:r>
      <w:r w:rsidRPr="00842C4A">
        <w:rPr>
          <w:rFonts w:eastAsia="Times New Roman" w:cs="Times New Roman"/>
          <w:color w:val="000000"/>
          <w:lang w:eastAsia="ru-RU" w:bidi="ar-SA"/>
        </w:rPr>
        <w:t xml:space="preserve">и исполнительной документации </w:t>
      </w:r>
      <w:r w:rsidRPr="00842C4A">
        <w:rPr>
          <w:rFonts w:eastAsia="Times New Roman" w:cs="Times New Roman"/>
          <w:lang w:eastAsia="ru-RU" w:bidi="ar-SA"/>
        </w:rPr>
        <w:t xml:space="preserve">обязан подписать его или направить Подрядчику мотивированный отказ от приемки работ </w:t>
      </w:r>
      <w:r w:rsidRPr="00842C4A">
        <w:rPr>
          <w:rFonts w:eastAsia="Times New Roman" w:cs="Times New Roman"/>
          <w:color w:val="000000"/>
          <w:lang w:eastAsia="ru-RU" w:bidi="ar-SA"/>
        </w:rPr>
        <w:t xml:space="preserve">по причинам, предусмотренным п. 4.5, или иным причинам, предусмотренным действующим законодательством РФ, а также оформить </w:t>
      </w:r>
      <w:r w:rsidRPr="00842C4A">
        <w:rPr>
          <w:rFonts w:eastAsia="Times New Roman" w:cs="Times New Roman"/>
          <w:lang w:eastAsia="ru-RU" w:bidi="ar-SA"/>
        </w:rPr>
        <w:t>заключение по результатам проведенной своими силами экспертизы исполнения контракта выполненных работ.</w:t>
      </w:r>
      <w:proofErr w:type="gramEnd"/>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4.4. </w:t>
      </w:r>
      <w:r w:rsidRPr="00842C4A">
        <w:rPr>
          <w:rFonts w:eastAsia="Times New Roman" w:cs="Times New Roman"/>
          <w:lang w:eastAsia="ru-RU"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lang w:eastAsia="ru-RU" w:bidi="ar-SA"/>
        </w:rPr>
        <w:t xml:space="preserve">4.5. </w:t>
      </w:r>
      <w:r w:rsidRPr="00842C4A">
        <w:rPr>
          <w:rFonts w:eastAsia="Times New Roman" w:cs="Times New Roman"/>
          <w:lang w:eastAsia="ru-RU"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842C4A">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lang w:eastAsia="ru-RU" w:bidi="ar-SA"/>
        </w:rPr>
        <w:t>4.6.</w:t>
      </w:r>
      <w:r w:rsidRPr="00842C4A">
        <w:rPr>
          <w:rFonts w:eastAsia="Times New Roman" w:cs="Times New Roman"/>
          <w:lang w:eastAsia="ru-RU"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color w:val="000000"/>
          <w:szCs w:val="20"/>
          <w:lang w:eastAsia="ru-RU" w:bidi="ar-SA"/>
        </w:rPr>
        <w:t>- Правила благоустройства города Иванова (утверждены решением Ивановской городской Думы от 27.06.2012 № 448);</w:t>
      </w:r>
    </w:p>
    <w:p w:rsidR="00842C4A" w:rsidRPr="00842C4A" w:rsidRDefault="00842C4A" w:rsidP="00842C4A">
      <w:pPr>
        <w:widowControl/>
        <w:suppressAutoHyphens w:val="0"/>
        <w:spacing w:after="0" w:line="240" w:lineRule="auto"/>
        <w:jc w:val="both"/>
        <w:rPr>
          <w:rFonts w:eastAsia="Arial" w:cs="Arial"/>
          <w:szCs w:val="20"/>
          <w:lang w:eastAsia="ru-RU" w:bidi="ar-SA"/>
        </w:rPr>
      </w:pPr>
      <w:r w:rsidRPr="00842C4A">
        <w:rPr>
          <w:rFonts w:eastAsia="Times New Roman" w:cs="Times New Roman"/>
          <w:szCs w:val="20"/>
          <w:lang w:eastAsia="ru-RU" w:bidi="ar-SA"/>
        </w:rPr>
        <w:t xml:space="preserve">- </w:t>
      </w:r>
      <w:r w:rsidRPr="00842C4A">
        <w:rPr>
          <w:rFonts w:eastAsia="Arial" w:cs="Arial"/>
          <w:szCs w:val="20"/>
          <w:lang w:eastAsia="ru-RU" w:bidi="ar-SA"/>
        </w:rPr>
        <w:t xml:space="preserve">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Times New Roman"/>
          <w:szCs w:val="20"/>
          <w:lang w:eastAsia="ru-RU" w:bidi="ar-SA"/>
        </w:rPr>
        <w:t xml:space="preserve">- </w:t>
      </w:r>
      <w:r w:rsidRPr="00842C4A">
        <w:rPr>
          <w:rFonts w:eastAsia="Arial" w:cs="Arial"/>
          <w:szCs w:val="20"/>
          <w:lang w:eastAsia="ru-RU" w:bidi="ar-SA"/>
        </w:rPr>
        <w:t xml:space="preserve">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52282-2004 «Технические средства организации дорожного движения. Светофоры дорожные. Типы, основные параметры, общие технические требования, методы испытаний»;</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Arial"/>
          <w:szCs w:val="20"/>
          <w:lang w:eastAsia="ru-RU" w:bidi="ar-SA"/>
        </w:rPr>
        <w:t xml:space="preserve">- 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52766-2007 «Автомобильные дороги общего пользования. Элементы обустройства. Общие требования»;</w:t>
      </w:r>
    </w:p>
    <w:p w:rsidR="00842C4A" w:rsidRPr="00842C4A" w:rsidRDefault="00842C4A" w:rsidP="00842C4A">
      <w:pPr>
        <w:widowControl/>
        <w:tabs>
          <w:tab w:val="left" w:pos="315"/>
        </w:tabs>
        <w:suppressAutoHyphens w:val="0"/>
        <w:spacing w:after="0" w:line="240" w:lineRule="auto"/>
        <w:jc w:val="both"/>
        <w:rPr>
          <w:rFonts w:eastAsia="Arial" w:cs="Arial"/>
          <w:szCs w:val="20"/>
          <w:lang w:eastAsia="ru-RU" w:bidi="ar-SA"/>
        </w:rPr>
      </w:pPr>
      <w:r w:rsidRPr="00842C4A">
        <w:rPr>
          <w:rFonts w:eastAsia="Arial" w:cs="Arial"/>
          <w:szCs w:val="20"/>
          <w:lang w:eastAsia="ru-RU" w:bidi="ar-SA"/>
        </w:rPr>
        <w:t xml:space="preserve">- ГОСТ </w:t>
      </w:r>
      <w:proofErr w:type="gramStart"/>
      <w:r w:rsidRPr="00842C4A">
        <w:rPr>
          <w:rFonts w:eastAsia="Arial" w:cs="Arial"/>
          <w:szCs w:val="20"/>
          <w:lang w:eastAsia="ru-RU" w:bidi="ar-SA"/>
        </w:rPr>
        <w:t>Р</w:t>
      </w:r>
      <w:proofErr w:type="gramEnd"/>
      <w:r w:rsidRPr="00842C4A">
        <w:rPr>
          <w:rFonts w:eastAsia="Arial" w:cs="Arial"/>
          <w:szCs w:val="20"/>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842C4A" w:rsidRPr="00842C4A" w:rsidRDefault="00842C4A" w:rsidP="00842C4A">
      <w:pPr>
        <w:widowControl/>
        <w:suppressAutoHyphens w:val="0"/>
        <w:spacing w:after="0" w:line="240" w:lineRule="auto"/>
        <w:jc w:val="both"/>
        <w:rPr>
          <w:rFonts w:eastAsia="Arial" w:cs="Arial"/>
          <w:lang w:eastAsia="ru-RU" w:bidi="ar-SA"/>
        </w:rPr>
      </w:pPr>
      <w:r w:rsidRPr="00842C4A">
        <w:rPr>
          <w:rFonts w:eastAsia="Arial" w:cs="Arial"/>
          <w:lang w:eastAsia="ru-RU" w:bidi="ar-SA"/>
        </w:rPr>
        <w:lastRenderedPageBreak/>
        <w:t>- ВСН 37-84 «Инструкция по организации движения и ограждению мест производства дорожных работ»;</w:t>
      </w:r>
    </w:p>
    <w:p w:rsidR="00842C4A" w:rsidRPr="00842C4A" w:rsidRDefault="00842C4A" w:rsidP="00842C4A">
      <w:pPr>
        <w:widowControl/>
        <w:spacing w:after="0" w:line="240" w:lineRule="auto"/>
        <w:jc w:val="both"/>
        <w:rPr>
          <w:rFonts w:eastAsia="Times New Roman" w:cs="Times New Roman"/>
          <w:lang w:eastAsia="ar-SA" w:bidi="ar-SA"/>
        </w:rPr>
      </w:pPr>
      <w:r w:rsidRPr="00842C4A">
        <w:rPr>
          <w:rFonts w:eastAsia="Times New Roman" w:cs="Times New Roman"/>
          <w:lang w:eastAsia="ar-SA" w:bidi="ar-SA"/>
        </w:rPr>
        <w:t xml:space="preserve">- </w:t>
      </w:r>
      <w:hyperlink r:id="rId42" w:history="1">
        <w:r w:rsidRPr="00842C4A">
          <w:rPr>
            <w:rFonts w:eastAsia="Times New Roman" w:cs="Times New Roman"/>
            <w:iCs/>
            <w:lang w:eastAsia="ar-SA" w:bidi="ar-SA"/>
          </w:rPr>
          <w:t xml:space="preserve">СП 48.13330.2011. Свод правил. Организация строительства. Актуализированная редакция СНиП 12-01-2004» (утв. Приказом </w:t>
        </w:r>
        <w:proofErr w:type="spellStart"/>
        <w:r w:rsidRPr="00842C4A">
          <w:rPr>
            <w:rFonts w:eastAsia="Times New Roman" w:cs="Times New Roman"/>
            <w:iCs/>
            <w:lang w:eastAsia="ar-SA" w:bidi="ar-SA"/>
          </w:rPr>
          <w:t>Минрегиона</w:t>
        </w:r>
        <w:proofErr w:type="spellEnd"/>
        <w:r w:rsidRPr="00842C4A">
          <w:rPr>
            <w:rFonts w:eastAsia="Times New Roman" w:cs="Times New Roman"/>
            <w:iCs/>
            <w:lang w:eastAsia="ar-SA" w:bidi="ar-SA"/>
          </w:rPr>
          <w:t xml:space="preserve"> РФ от 27.12.2010 № 781)</w:t>
        </w:r>
      </w:hyperlink>
      <w:r w:rsidRPr="00842C4A">
        <w:rPr>
          <w:rFonts w:eastAsia="Times New Roman" w:cs="Times New Roman"/>
          <w:iCs/>
          <w:lang w:eastAsia="ar-SA" w:bidi="ar-SA"/>
        </w:rPr>
        <w:t xml:space="preserve">, </w:t>
      </w:r>
      <w:r w:rsidRPr="00842C4A">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4.7. </w:t>
      </w:r>
      <w:r w:rsidRPr="00842C4A">
        <w:rPr>
          <w:rFonts w:eastAsia="Times New Roman" w:cs="Times New Roman"/>
          <w:lang w:eastAsia="ru-RU"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4.8. </w:t>
      </w:r>
      <w:r w:rsidRPr="00842C4A">
        <w:rPr>
          <w:rFonts w:eastAsia="Times New Roman" w:cs="Times New Roman"/>
          <w:lang w:eastAsia="ru-RU" w:bidi="ar-SA"/>
        </w:rPr>
        <w:t xml:space="preserve">Окончательная приемка работ осуществляется приемочной комиссией, назначаемой Заказчиком. </w:t>
      </w:r>
    </w:p>
    <w:p w:rsidR="00842C4A" w:rsidRPr="00842C4A" w:rsidRDefault="00842C4A" w:rsidP="00842C4A">
      <w:pPr>
        <w:widowControl/>
        <w:suppressAutoHyphens w:val="0"/>
        <w:spacing w:after="0" w:line="240" w:lineRule="auto"/>
        <w:jc w:val="both"/>
        <w:rPr>
          <w:rFonts w:eastAsia="Times New Roman" w:cs="Times New Roman"/>
          <w:sz w:val="20"/>
          <w:szCs w:val="20"/>
          <w:lang w:eastAsia="ru-RU" w:bidi="ar-SA"/>
        </w:rPr>
      </w:pPr>
    </w:p>
    <w:p w:rsidR="00842C4A" w:rsidRPr="00842C4A" w:rsidRDefault="00842C4A" w:rsidP="00842C4A">
      <w:pPr>
        <w:suppressAutoHyphens w:val="0"/>
        <w:autoSpaceDE w:val="0"/>
        <w:autoSpaceDN w:val="0"/>
        <w:adjustRightInd w:val="0"/>
        <w:spacing w:after="0" w:line="240" w:lineRule="auto"/>
        <w:ind w:left="283"/>
        <w:jc w:val="center"/>
        <w:rPr>
          <w:rFonts w:eastAsia="Times New Roman" w:cs="Times New Roman"/>
          <w:b/>
          <w:szCs w:val="20"/>
          <w:lang w:eastAsia="ru-RU" w:bidi="ar-SA"/>
        </w:rPr>
      </w:pPr>
      <w:r w:rsidRPr="00842C4A">
        <w:rPr>
          <w:rFonts w:eastAsia="Times New Roman" w:cs="Times New Roman"/>
          <w:b/>
          <w:szCs w:val="20"/>
          <w:lang w:eastAsia="ru-RU" w:bidi="ar-SA"/>
        </w:rPr>
        <w:t>5. ПРАВА И ОБЯЗАННОСТИ СТОРОН</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b/>
          <w:lang w:eastAsia="ru-RU" w:bidi="ar-SA"/>
        </w:rPr>
        <w:t>5.1.</w:t>
      </w:r>
      <w:r w:rsidRPr="00842C4A">
        <w:rPr>
          <w:rFonts w:eastAsia="Times New Roman" w:cs="Times New Roman"/>
          <w:lang w:eastAsia="ru-RU" w:bidi="ar-SA"/>
        </w:rPr>
        <w:t xml:space="preserve"> Заказчик вправе:</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давать Подрядчику обязательные для выполнения письменные и устные указания в рамках выполнения условий настоящего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color w:val="000000"/>
          <w:lang w:eastAsia="ru-RU" w:bidi="ar-SA"/>
        </w:rPr>
        <w:t xml:space="preserve">- осуществлять </w:t>
      </w:r>
      <w:proofErr w:type="gramStart"/>
      <w:r w:rsidRPr="00842C4A">
        <w:rPr>
          <w:rFonts w:eastAsia="Times New Roman" w:cs="Times New Roman"/>
          <w:color w:val="000000"/>
          <w:lang w:eastAsia="ru-RU" w:bidi="ar-SA"/>
        </w:rPr>
        <w:t>контроль за</w:t>
      </w:r>
      <w:proofErr w:type="gramEnd"/>
      <w:r w:rsidRPr="00842C4A">
        <w:rPr>
          <w:rFonts w:eastAsia="Times New Roman" w:cs="Times New Roman"/>
          <w:color w:val="000000"/>
          <w:lang w:eastAsia="ru-RU"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842C4A">
        <w:rPr>
          <w:rFonts w:eastAsia="Times New Roman" w:cs="Times New Roman"/>
          <w:lang w:eastAsia="ru-RU" w:bidi="ar-SA"/>
        </w:rPr>
        <w:t>оборудования;</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обратиться в ОГИБДД УМВД России по городу Иваново, выступающей в качестве органа государственного контроля и надзора, с целью определения соответствия качества выполненных работ по настоящему контракту;</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lang w:eastAsia="ru-RU" w:bidi="ar-SA"/>
        </w:rPr>
        <w:t>- согласовывать внесение изменений в техническую документацию при условии, если их реализация не ухудшает предусмотренные рабочей документацией технические и эксплуатационные характеристики объекта и не меняет характера работ, предусмотренных в настоящем контракте до момента внесения таких изменений.</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szCs w:val="20"/>
          <w:lang w:eastAsia="ru-RU" w:bidi="ar-SA"/>
        </w:rPr>
      </w:pPr>
      <w:r w:rsidRPr="00842C4A">
        <w:rPr>
          <w:rFonts w:eastAsia="Times New Roman" w:cs="Times New Roman"/>
          <w:b/>
          <w:szCs w:val="20"/>
          <w:lang w:eastAsia="ru-RU" w:bidi="ar-SA"/>
        </w:rPr>
        <w:t>5.2.</w:t>
      </w:r>
      <w:r w:rsidRPr="00842C4A">
        <w:rPr>
          <w:rFonts w:eastAsia="Times New Roman" w:cs="Times New Roman"/>
          <w:szCs w:val="20"/>
          <w:lang w:eastAsia="ru-RU" w:bidi="ar-SA"/>
        </w:rPr>
        <w:t xml:space="preserve"> Заказчик обязан:</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передать Подрядчику на период  выполнения работ рабочую документацию на устройство светофорного объекта;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842C4A" w:rsidRPr="00842C4A" w:rsidRDefault="00842C4A" w:rsidP="00842C4A">
      <w:pPr>
        <w:widowControl/>
        <w:numPr>
          <w:ilvl w:val="0"/>
          <w:numId w:val="33"/>
        </w:numPr>
        <w:suppressAutoHyphens w:val="0"/>
        <w:spacing w:after="0" w:line="240" w:lineRule="auto"/>
        <w:ind w:left="0" w:firstLine="0"/>
        <w:jc w:val="both"/>
        <w:rPr>
          <w:rFonts w:eastAsia="Times New Roman" w:cs="Times New Roman"/>
          <w:lang w:eastAsia="ru-RU" w:bidi="ar-SA"/>
        </w:rPr>
      </w:pPr>
      <w:r w:rsidRPr="00842C4A">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szCs w:val="20"/>
          <w:lang w:eastAsia="ru-RU" w:bidi="ar-SA"/>
        </w:rPr>
        <w:t xml:space="preserve">- при наличии оснований, предусмотренных п. 6.4. настоящего контракта, направлять Подрядчику претензию </w:t>
      </w:r>
      <w:r w:rsidRPr="00842C4A">
        <w:rPr>
          <w:rFonts w:eastAsia="Times New Roman" w:cs="Times New Roman"/>
          <w:color w:val="000000"/>
          <w:szCs w:val="20"/>
          <w:lang w:eastAsia="ru-RU" w:bidi="ar-SA"/>
        </w:rPr>
        <w:t>об уплате неустойки (штрафа, пени) за ненадлежащее исполнение обязательств по настоящему контракту;</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color w:val="000000"/>
          <w:szCs w:val="20"/>
          <w:lang w:eastAsia="ru-RU"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proofErr w:type="gramStart"/>
      <w:r w:rsidRPr="00842C4A">
        <w:rPr>
          <w:rFonts w:eastAsia="Times New Roman" w:cs="Times New Roman"/>
          <w:lang w:eastAsia="ru-RU" w:bidi="ar-SA"/>
        </w:rPr>
        <w:t xml:space="preserve">-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w:t>
      </w:r>
      <w:r w:rsidRPr="00842C4A">
        <w:rPr>
          <w:rFonts w:eastAsia="Times New Roman" w:cs="Times New Roman"/>
          <w:lang w:eastAsia="ru-RU" w:bidi="ar-SA"/>
        </w:rPr>
        <w:lastRenderedPageBreak/>
        <w:t>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lang w:eastAsia="ru-RU"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842C4A" w:rsidRPr="00842C4A" w:rsidRDefault="00842C4A" w:rsidP="00842C4A">
      <w:pPr>
        <w:widowControl/>
        <w:tabs>
          <w:tab w:val="left" w:pos="540"/>
        </w:tabs>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5.3.</w:t>
      </w:r>
      <w:r w:rsidRPr="00842C4A">
        <w:rPr>
          <w:rFonts w:eastAsia="Times New Roman" w:cs="Times New Roman"/>
          <w:color w:val="000000"/>
          <w:lang w:eastAsia="ru-RU" w:bidi="ar-SA"/>
        </w:rPr>
        <w:t xml:space="preserve"> Подрядчик вправе:</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самостоятельно выбирать численность необходимого персонала;</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xml:space="preserve">- привлекать субподрядные организации, за действия которых Подрядчик несет ответственность, как </w:t>
      </w:r>
      <w:proofErr w:type="gramStart"/>
      <w:r w:rsidRPr="00842C4A">
        <w:rPr>
          <w:rFonts w:eastAsia="Times New Roman" w:cs="Times New Roman"/>
          <w:color w:val="000000"/>
          <w:lang w:eastAsia="ru-RU" w:bidi="ar-SA"/>
        </w:rPr>
        <w:t>за</w:t>
      </w:r>
      <w:proofErr w:type="gramEnd"/>
      <w:r w:rsidRPr="00842C4A">
        <w:rPr>
          <w:rFonts w:eastAsia="Times New Roman" w:cs="Times New Roman"/>
          <w:color w:val="000000"/>
          <w:lang w:eastAsia="ru-RU" w:bidi="ar-SA"/>
        </w:rPr>
        <w:t xml:space="preserve"> свои. Привлечение субподрядных организаций рекомендуется согласовывать с Заказчиком.</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szCs w:val="20"/>
          <w:lang w:eastAsia="ru-RU" w:bidi="ar-SA"/>
        </w:rPr>
      </w:pPr>
      <w:r w:rsidRPr="00842C4A">
        <w:rPr>
          <w:rFonts w:eastAsia="Times New Roman" w:cs="Times New Roman"/>
          <w:b/>
          <w:szCs w:val="20"/>
          <w:lang w:eastAsia="ru-RU" w:bidi="ar-SA"/>
        </w:rPr>
        <w:t>5.4.</w:t>
      </w:r>
      <w:r w:rsidRPr="00842C4A">
        <w:rPr>
          <w:rFonts w:eastAsia="Times New Roman" w:cs="Times New Roman"/>
          <w:szCs w:val="20"/>
          <w:lang w:eastAsia="ru-RU" w:bidi="ar-SA"/>
        </w:rPr>
        <w:t xml:space="preserve"> Подрядчик обязан:</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качественно выполнять работы, предусмотренные п.1.2. настоящего контракта, в соответствии с рабочей документацией</w:t>
      </w:r>
      <w:r w:rsidR="000125B9">
        <w:rPr>
          <w:rFonts w:eastAsia="Times New Roman" w:cs="Times New Roman"/>
          <w:lang w:eastAsia="ru-RU" w:bidi="ar-SA"/>
        </w:rPr>
        <w:t xml:space="preserve"> (Приложение № 3)</w:t>
      </w:r>
      <w:r w:rsidRPr="00842C4A">
        <w:rPr>
          <w:rFonts w:eastAsia="Times New Roman" w:cs="Times New Roman"/>
          <w:sz w:val="20"/>
          <w:szCs w:val="20"/>
          <w:lang w:eastAsia="ru-RU" w:bidi="ar-SA"/>
        </w:rPr>
        <w:t>,</w:t>
      </w:r>
      <w:r w:rsidRPr="00842C4A">
        <w:rPr>
          <w:rFonts w:eastAsia="Times New Roman" w:cs="Times New Roman"/>
          <w:lang w:eastAsia="ru-RU" w:bidi="ar-SA"/>
        </w:rPr>
        <w:t xml:space="preserve"> требованиями к материалам, используемым при выполнении работ (Приложение № 1), локальным сметным расчетом (Приложение № 2) в установленные Заказчиком сроки с применением представленных материалов, техники и оборудования;</w:t>
      </w:r>
    </w:p>
    <w:p w:rsidR="00842C4A" w:rsidRPr="00842C4A" w:rsidRDefault="00842C4A" w:rsidP="00842C4A">
      <w:pPr>
        <w:widowControl/>
        <w:tabs>
          <w:tab w:val="left" w:pos="540"/>
        </w:tabs>
        <w:suppressAutoHyphens w:val="0"/>
        <w:spacing w:after="0" w:line="240" w:lineRule="auto"/>
        <w:ind w:left="13" w:firstLine="13"/>
        <w:jc w:val="both"/>
        <w:rPr>
          <w:rFonts w:eastAsia="Times New Roman" w:cs="Times New Roman"/>
          <w:szCs w:val="20"/>
          <w:lang w:eastAsia="ru-RU" w:bidi="ar-SA"/>
        </w:rPr>
      </w:pPr>
      <w:r w:rsidRPr="00842C4A">
        <w:rPr>
          <w:rFonts w:eastAsia="Times New Roman" w:cs="Times New Roman"/>
          <w:szCs w:val="20"/>
          <w:lang w:eastAsia="ru-RU"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842C4A" w:rsidRPr="00842C4A" w:rsidRDefault="00842C4A" w:rsidP="00842C4A">
      <w:pPr>
        <w:widowControl/>
        <w:tabs>
          <w:tab w:val="left" w:pos="0"/>
        </w:tabs>
        <w:suppressAutoHyphens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842C4A" w:rsidRPr="00842C4A" w:rsidRDefault="00842C4A" w:rsidP="00842C4A">
      <w:pPr>
        <w:widowControl/>
        <w:tabs>
          <w:tab w:val="left" w:pos="0"/>
        </w:tabs>
        <w:suppressAutoHyphens w:val="0"/>
        <w:spacing w:after="0" w:line="240" w:lineRule="auto"/>
        <w:jc w:val="both"/>
        <w:rPr>
          <w:rFonts w:eastAsia="Times New Roman" w:cs="Times New Roman"/>
          <w:lang w:eastAsia="ru-RU" w:bidi="ar-SA"/>
        </w:rPr>
      </w:pPr>
      <w:r w:rsidRPr="00842C4A">
        <w:rPr>
          <w:rFonts w:eastAsia="Times New Roman" w:cs="Times New Roman"/>
          <w:color w:val="000000"/>
          <w:lang w:eastAsia="ru-RU" w:bidi="ar-SA"/>
        </w:rPr>
        <w:t>- в случае приостановки работ по любой причине уведомить Заказчика в течение 24 часов;</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842C4A" w:rsidRPr="00842C4A" w:rsidRDefault="00842C4A" w:rsidP="00842C4A">
      <w:pPr>
        <w:widowControl/>
        <w:tabs>
          <w:tab w:val="left" w:pos="0"/>
        </w:tabs>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color w:val="000000"/>
          <w:szCs w:val="20"/>
          <w:lang w:eastAsia="ru-RU" w:bidi="ar-SA"/>
        </w:rPr>
        <w:t>- оперативно предоставлять Заказчику требуемую информацию, непосредственно связанную с вопросами объемов и качества выполняемых работ и сертификаты качества на используемые материалы;</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xml:space="preserve">- обеспечить соблюдение требований санитарных правил в процессе производства и завершения </w:t>
      </w:r>
      <w:r w:rsidRPr="00842C4A">
        <w:rPr>
          <w:rFonts w:eastAsia="Times New Roman" w:cs="Times New Roman"/>
          <w:color w:val="000000"/>
          <w:lang w:eastAsia="ru-RU" w:bidi="ar-SA"/>
        </w:rPr>
        <w:lastRenderedPageBreak/>
        <w:t>работ;</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lang w:eastAsia="ru-RU" w:bidi="ar-SA"/>
        </w:rPr>
        <w:t>- сдать Заказчику завершенный объект по акту приемочной комиссии;</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lang w:eastAsia="ru-RU" w:bidi="ar-SA"/>
        </w:rPr>
        <w:t>- по окончании выполнения работ вернуть Заказчику рабочую документацию;</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выдать гарантийный паспорт на выполненные работы по устройству светофорного объекта в соответствии с п.7.2. настоящего контракта;</w:t>
      </w:r>
    </w:p>
    <w:p w:rsidR="00842C4A" w:rsidRPr="00842C4A" w:rsidRDefault="00842C4A" w:rsidP="00842C4A">
      <w:pPr>
        <w:widowControl/>
        <w:tabs>
          <w:tab w:val="left" w:pos="540"/>
        </w:tabs>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color w:val="000000"/>
          <w:lang w:eastAsia="ru-RU" w:bidi="ar-SA"/>
        </w:rPr>
        <w:t>- предоставлять на утверждение Заказчику акты о приемке выполненных работ (Форма №</w:t>
      </w:r>
      <w:r w:rsidRPr="00842C4A">
        <w:rPr>
          <w:rFonts w:eastAsia="Times New Roman" w:cs="Times New Roman"/>
          <w:color w:val="000000"/>
          <w:szCs w:val="20"/>
          <w:lang w:eastAsia="ru-RU" w:bidi="ar-SA"/>
        </w:rPr>
        <w:t xml:space="preserve"> КС-2);</w:t>
      </w:r>
    </w:p>
    <w:p w:rsidR="00842C4A" w:rsidRPr="00842C4A" w:rsidRDefault="00842C4A" w:rsidP="00842C4A">
      <w:pPr>
        <w:widowControl/>
        <w:suppressAutoHyphens w:val="0"/>
        <w:spacing w:after="0" w:line="240" w:lineRule="auto"/>
        <w:jc w:val="both"/>
        <w:rPr>
          <w:rFonts w:eastAsia="Times New Roman" w:cs="Times New Roman"/>
          <w:color w:val="000000"/>
          <w:szCs w:val="20"/>
          <w:lang w:eastAsia="ru-RU" w:bidi="ar-SA"/>
        </w:rPr>
      </w:pPr>
      <w:r w:rsidRPr="00842C4A">
        <w:rPr>
          <w:rFonts w:eastAsia="Times New Roman" w:cs="Times New Roman"/>
          <w:szCs w:val="20"/>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b/>
          <w:lang w:eastAsia="ru-RU" w:bidi="ar-SA"/>
        </w:rPr>
      </w:pPr>
    </w:p>
    <w:p w:rsidR="00842C4A" w:rsidRPr="00842C4A" w:rsidRDefault="00842C4A" w:rsidP="00842C4A">
      <w:pPr>
        <w:widowControl/>
        <w:suppressAutoHyphens w:val="0"/>
        <w:spacing w:after="0" w:line="240" w:lineRule="auto"/>
        <w:jc w:val="center"/>
        <w:rPr>
          <w:rFonts w:eastAsia="Times New Roman" w:cs="Times New Roman"/>
          <w:szCs w:val="20"/>
          <w:lang w:eastAsia="ru-RU" w:bidi="ar-SA"/>
        </w:rPr>
      </w:pPr>
      <w:r w:rsidRPr="00842C4A">
        <w:rPr>
          <w:rFonts w:eastAsia="Times New Roman" w:cs="Times New Roman"/>
          <w:b/>
          <w:szCs w:val="20"/>
          <w:lang w:eastAsia="ru-RU" w:bidi="ar-SA"/>
        </w:rPr>
        <w:t>6. ОТВЕТСТВЕННОСТЬ СТОРОН</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b/>
          <w:szCs w:val="20"/>
          <w:lang w:eastAsia="ru-RU" w:bidi="ar-SA"/>
        </w:rPr>
        <w:t xml:space="preserve">6.1. </w:t>
      </w:r>
      <w:r w:rsidRPr="00842C4A">
        <w:rPr>
          <w:rFonts w:eastAsia="Times New Roman" w:cs="Times New Roman"/>
          <w:szCs w:val="20"/>
          <w:lang w:eastAsia="ru-RU"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b/>
          <w:szCs w:val="20"/>
          <w:lang w:eastAsia="ru-RU" w:bidi="ar-SA"/>
        </w:rPr>
        <w:t>6.2.</w:t>
      </w:r>
      <w:r w:rsidRPr="00842C4A">
        <w:rPr>
          <w:rFonts w:eastAsia="Times New Roman" w:cs="Times New Roman"/>
          <w:szCs w:val="20"/>
          <w:lang w:eastAsia="ru-RU" w:bidi="ar-SA"/>
        </w:rPr>
        <w:t xml:space="preserve"> Неустойка (штраф, пени) по контракту выплачивается только на основании письменного требования (Претензии) Стороны.</w:t>
      </w:r>
    </w:p>
    <w:p w:rsidR="00842C4A" w:rsidRPr="00842C4A" w:rsidRDefault="00842C4A" w:rsidP="00842C4A">
      <w:pPr>
        <w:widowControl/>
        <w:suppressAutoHyphens w:val="0"/>
        <w:spacing w:after="0" w:line="240" w:lineRule="auto"/>
        <w:jc w:val="both"/>
        <w:rPr>
          <w:rFonts w:eastAsia="Times New Roman" w:cs="Times New Roman"/>
          <w:szCs w:val="20"/>
          <w:lang w:eastAsia="ru-RU" w:bidi="ar-SA"/>
        </w:rPr>
      </w:pPr>
      <w:r w:rsidRPr="00842C4A">
        <w:rPr>
          <w:rFonts w:eastAsia="Times New Roman" w:cs="Times New Roman"/>
          <w:b/>
          <w:szCs w:val="20"/>
          <w:lang w:eastAsia="ru-RU" w:bidi="ar-SA"/>
        </w:rPr>
        <w:t>6.3.</w:t>
      </w:r>
      <w:r w:rsidRPr="00842C4A">
        <w:rPr>
          <w:rFonts w:eastAsia="Times New Roman" w:cs="Times New Roman"/>
          <w:szCs w:val="20"/>
          <w:lang w:eastAsia="ru-RU" w:bidi="ar-SA"/>
        </w:rPr>
        <w:t xml:space="preserve"> Ответственность Заказчика:</w:t>
      </w:r>
    </w:p>
    <w:p w:rsidR="00842C4A" w:rsidRPr="00842C4A" w:rsidRDefault="00842C4A" w:rsidP="00842C4A">
      <w:pPr>
        <w:widowControl/>
        <w:suppressAutoHyphens w:val="0"/>
        <w:spacing w:after="0" w:line="240" w:lineRule="auto"/>
        <w:ind w:firstLine="720"/>
        <w:jc w:val="both"/>
        <w:rPr>
          <w:rFonts w:eastAsia="Times New Roman" w:cs="Times New Roman"/>
          <w:lang w:eastAsia="ru-RU" w:bidi="ar-SA"/>
        </w:rPr>
      </w:pPr>
      <w:r w:rsidRPr="00842C4A">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42C4A" w:rsidRPr="00842C4A" w:rsidRDefault="00842C4A" w:rsidP="00842C4A">
      <w:pPr>
        <w:widowControl/>
        <w:suppressAutoHyphens w:val="0"/>
        <w:spacing w:after="0" w:line="240" w:lineRule="auto"/>
        <w:ind w:firstLine="720"/>
        <w:jc w:val="both"/>
        <w:rPr>
          <w:rFonts w:eastAsia="Times New Roman" w:cs="Times New Roman"/>
          <w:lang w:eastAsia="ru-RU" w:bidi="ar-SA"/>
        </w:rPr>
      </w:pPr>
      <w:proofErr w:type="gramStart"/>
      <w:r w:rsidRPr="00842C4A">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42C4A">
        <w:rPr>
          <w:rFonts w:eastAsia="Times New Roman" w:cs="Times New Roman"/>
          <w:lang w:eastAsia="ru-RU" w:bidi="ar-SA"/>
        </w:rPr>
        <w:t xml:space="preserve"> контрактом, утвержденные Постановлением Правительства РФ от 25.11.2013 № 1063).</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6.4. </w:t>
      </w:r>
      <w:r w:rsidRPr="00842C4A">
        <w:rPr>
          <w:rFonts w:eastAsia="Times New Roman" w:cs="Times New Roman"/>
          <w:lang w:eastAsia="ru-RU" w:bidi="ar-SA"/>
        </w:rPr>
        <w:t>Ответственность Подрядчика:</w:t>
      </w:r>
    </w:p>
    <w:p w:rsidR="00842C4A" w:rsidRPr="00842C4A" w:rsidRDefault="00842C4A" w:rsidP="00842C4A">
      <w:pPr>
        <w:widowControl/>
        <w:suppressAutoHyphens w:val="0"/>
        <w:spacing w:after="0" w:line="240" w:lineRule="auto"/>
        <w:ind w:firstLine="720"/>
        <w:jc w:val="both"/>
        <w:rPr>
          <w:rFonts w:eastAsia="Times New Roman" w:cs="Times New Roman"/>
          <w:lang w:eastAsia="ru-RU" w:bidi="ar-SA"/>
        </w:rPr>
      </w:pPr>
      <w:proofErr w:type="gramStart"/>
      <w:r w:rsidRPr="00842C4A">
        <w:rPr>
          <w:rFonts w:eastAsia="Times New Roman" w:cs="Times New Roman"/>
          <w:lang w:eastAsia="ru-RU"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w:t>
      </w:r>
      <w:r w:rsidR="000125B9">
        <w:rPr>
          <w:rFonts w:eastAsia="Times New Roman" w:cs="Times New Roman"/>
          <w:lang w:eastAsia="ru-RU" w:bidi="ar-SA"/>
        </w:rPr>
        <w:t>ик начисляет пени в размере 1/300</w:t>
      </w:r>
      <w:r w:rsidRPr="00842C4A">
        <w:rPr>
          <w:rFonts w:eastAsia="Times New Roman" w:cs="Times New Roman"/>
          <w:lang w:eastAsia="ru-RU"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842C4A">
        <w:rPr>
          <w:rFonts w:eastAsia="Times New Roman" w:cs="Times New Roman"/>
          <w:lang w:eastAsia="ru-RU" w:bidi="ar-SA"/>
        </w:rPr>
        <w:t xml:space="preserve"> </w:t>
      </w:r>
      <w:proofErr w:type="gramStart"/>
      <w:r w:rsidRPr="00842C4A">
        <w:rPr>
          <w:rFonts w:eastAsia="Times New Roman" w:cs="Times New Roman"/>
          <w:lang w:eastAsia="ru-RU"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42C4A" w:rsidRPr="00842C4A" w:rsidRDefault="00842C4A" w:rsidP="00842C4A">
      <w:pPr>
        <w:widowControl/>
        <w:suppressAutoHyphens w:val="0"/>
        <w:spacing w:after="0" w:line="240" w:lineRule="auto"/>
        <w:ind w:firstLine="720"/>
        <w:jc w:val="both"/>
        <w:rPr>
          <w:rFonts w:eastAsia="Times New Roman" w:cs="Times New Roman"/>
          <w:lang w:eastAsia="ru-RU" w:bidi="ar-SA"/>
        </w:rPr>
      </w:pPr>
      <w:r w:rsidRPr="00842C4A">
        <w:rPr>
          <w:rFonts w:eastAsia="Times New Roman" w:cs="Times New Roman"/>
          <w:lang w:eastAsia="ru-RU"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6.5.</w:t>
      </w:r>
      <w:r w:rsidRPr="00842C4A">
        <w:rPr>
          <w:rFonts w:eastAsia="Times New Roman" w:cs="Times New Roman"/>
          <w:lang w:eastAsia="ru-RU" w:bidi="ar-SA"/>
        </w:rPr>
        <w:t xml:space="preserve"> Не</w:t>
      </w:r>
      <w:r w:rsidR="002825D6">
        <w:rPr>
          <w:rFonts w:eastAsia="Times New Roman" w:cs="Times New Roman"/>
          <w:lang w:eastAsia="ru-RU" w:bidi="ar-SA"/>
        </w:rPr>
        <w:t>устойка (штраф, пени) перечисляе</w:t>
      </w:r>
      <w:r w:rsidRPr="00842C4A">
        <w:rPr>
          <w:rFonts w:eastAsia="Times New Roman" w:cs="Times New Roman"/>
          <w:lang w:eastAsia="ru-RU" w:bidi="ar-SA"/>
        </w:rPr>
        <w:t xml:space="preserve">тся </w:t>
      </w:r>
      <w:r w:rsidRPr="00842C4A">
        <w:rPr>
          <w:rFonts w:eastAsia="Times New Roman" w:cs="Times New Roman"/>
          <w:bCs/>
          <w:lang w:eastAsia="ru-RU" w:bidi="ar-SA"/>
        </w:rPr>
        <w:t>Сторонами</w:t>
      </w:r>
      <w:r w:rsidRPr="00842C4A">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842C4A">
        <w:rPr>
          <w:rFonts w:eastAsia="Times New Roman" w:cs="Times New Roman"/>
          <w:bCs/>
          <w:lang w:eastAsia="ru-RU" w:bidi="ar-SA"/>
        </w:rPr>
        <w:t>Стороны</w:t>
      </w:r>
      <w:r w:rsidRPr="00842C4A">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lastRenderedPageBreak/>
        <w:t xml:space="preserve">6.6. </w:t>
      </w:r>
      <w:r w:rsidRPr="00842C4A">
        <w:rPr>
          <w:rFonts w:eastAsia="Times New Roman" w:cs="Times New Roman"/>
          <w:lang w:eastAsia="ru-RU" w:bidi="ar-SA"/>
        </w:rPr>
        <w:t>Подрядчик</w:t>
      </w:r>
      <w:r w:rsidRPr="00842C4A">
        <w:rPr>
          <w:rFonts w:eastAsia="Times New Roman" w:cs="Times New Roman"/>
          <w:b/>
          <w:lang w:eastAsia="ru-RU" w:bidi="ar-SA"/>
        </w:rPr>
        <w:t xml:space="preserve"> </w:t>
      </w:r>
      <w:r w:rsidRPr="00842C4A">
        <w:rPr>
          <w:rFonts w:eastAsia="Times New Roman" w:cs="Times New Roman"/>
          <w:lang w:eastAsia="ru-RU"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color w:val="000000"/>
          <w:lang w:eastAsia="ru-RU" w:bidi="ar-SA"/>
        </w:rPr>
        <w:t>6.7.</w:t>
      </w:r>
      <w:r w:rsidRPr="00842C4A">
        <w:rPr>
          <w:rFonts w:eastAsia="Times New Roman" w:cs="Times New Roman"/>
          <w:color w:val="000000"/>
          <w:lang w:eastAsia="ru-RU" w:bidi="ar-SA"/>
        </w:rPr>
        <w:t xml:space="preserve"> </w:t>
      </w:r>
      <w:r w:rsidRPr="00842C4A">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42C4A" w:rsidRPr="00842C4A" w:rsidRDefault="00842C4A" w:rsidP="00842C4A">
      <w:pPr>
        <w:widowControl/>
        <w:suppressAutoHyphens w:val="0"/>
        <w:spacing w:after="0" w:line="240" w:lineRule="auto"/>
        <w:jc w:val="both"/>
        <w:rPr>
          <w:rFonts w:eastAsia="Times New Roman" w:cs="Times New Roman"/>
          <w:b/>
          <w:lang w:eastAsia="ru-RU" w:bidi="ar-SA"/>
        </w:rPr>
      </w:pPr>
      <w:r w:rsidRPr="00842C4A">
        <w:rPr>
          <w:rFonts w:eastAsia="Times New Roman" w:cs="Times New Roman"/>
          <w:b/>
          <w:lang w:eastAsia="ru-RU" w:bidi="ar-SA"/>
        </w:rPr>
        <w:t>6.8.</w:t>
      </w:r>
      <w:r w:rsidRPr="00842C4A">
        <w:rPr>
          <w:rFonts w:eastAsia="Times New Roman" w:cs="Times New Roman"/>
          <w:lang w:eastAsia="ru-RU"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p>
    <w:p w:rsidR="00842C4A" w:rsidRPr="00842C4A" w:rsidRDefault="00842C4A" w:rsidP="00842C4A">
      <w:pPr>
        <w:suppressAutoHyphens w:val="0"/>
        <w:autoSpaceDE w:val="0"/>
        <w:autoSpaceDN w:val="0"/>
        <w:adjustRightInd w:val="0"/>
        <w:spacing w:after="0" w:line="240" w:lineRule="auto"/>
        <w:ind w:left="283"/>
        <w:jc w:val="center"/>
        <w:rPr>
          <w:rFonts w:eastAsia="Times New Roman" w:cs="Times New Roman"/>
          <w:b/>
          <w:lang w:eastAsia="ru-RU" w:bidi="ar-SA"/>
        </w:rPr>
      </w:pPr>
      <w:r w:rsidRPr="00842C4A">
        <w:rPr>
          <w:rFonts w:eastAsia="Times New Roman" w:cs="Times New Roman"/>
          <w:b/>
          <w:lang w:eastAsia="ru-RU" w:bidi="ar-SA"/>
        </w:rPr>
        <w:t>7. ГАРАНТИИ</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r w:rsidRPr="00842C4A">
        <w:rPr>
          <w:rFonts w:eastAsia="Times New Roman" w:cs="Times New Roman"/>
          <w:b/>
          <w:lang w:eastAsia="ru-RU" w:bidi="ar-SA"/>
        </w:rPr>
        <w:t>7.1.</w:t>
      </w:r>
      <w:r w:rsidRPr="00842C4A">
        <w:rPr>
          <w:rFonts w:eastAsia="Times New Roman" w:cs="Times New Roman"/>
          <w:lang w:eastAsia="ru-RU" w:bidi="ar-SA"/>
        </w:rPr>
        <w:t xml:space="preserve">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b/>
          <w:szCs w:val="20"/>
          <w:lang w:eastAsia="ru-RU" w:bidi="ar-SA"/>
        </w:rPr>
      </w:pPr>
      <w:r w:rsidRPr="00842C4A">
        <w:rPr>
          <w:rFonts w:eastAsia="Times New Roman" w:cs="Times New Roman"/>
          <w:b/>
          <w:szCs w:val="20"/>
          <w:lang w:eastAsia="ru-RU" w:bidi="ar-SA"/>
        </w:rPr>
        <w:t>7.2.</w:t>
      </w:r>
      <w:r w:rsidRPr="00842C4A">
        <w:rPr>
          <w:rFonts w:eastAsia="Times New Roman" w:cs="Times New Roman"/>
          <w:szCs w:val="20"/>
          <w:lang w:eastAsia="ru-RU" w:bidi="ar-SA"/>
        </w:rPr>
        <w:t xml:space="preserve"> Гарантийный срок на выполненные работы по устройству светофорного объекта – </w:t>
      </w:r>
      <w:r w:rsidRPr="00842C4A">
        <w:rPr>
          <w:rFonts w:eastAsia="Times New Roman" w:cs="Times New Roman"/>
          <w:b/>
          <w:szCs w:val="20"/>
          <w:lang w:eastAsia="ru-RU" w:bidi="ar-SA"/>
        </w:rPr>
        <w:t>2 (Два) года.</w:t>
      </w:r>
    </w:p>
    <w:p w:rsidR="00842C4A" w:rsidRPr="00842C4A" w:rsidRDefault="00842C4A" w:rsidP="00842C4A">
      <w:pPr>
        <w:widowControl/>
        <w:tabs>
          <w:tab w:val="left" w:pos="563"/>
        </w:tabs>
        <w:suppressAutoHyphens w:val="0"/>
        <w:spacing w:after="0" w:line="240" w:lineRule="auto"/>
        <w:jc w:val="both"/>
        <w:rPr>
          <w:rFonts w:eastAsia="Times New Roman" w:cs="Times New Roman"/>
          <w:color w:val="000000"/>
          <w:lang w:eastAsia="ru-RU" w:bidi="ar-SA"/>
        </w:rPr>
      </w:pPr>
      <w:r w:rsidRPr="00842C4A">
        <w:rPr>
          <w:rFonts w:eastAsia="Times New Roman" w:cs="Times New Roman"/>
          <w:lang w:eastAsia="ru-RU" w:bidi="ar-SA"/>
        </w:rPr>
        <w:t xml:space="preserve">Гарантийный срок начинается с момента подписания акта приемочной комиссии. </w:t>
      </w:r>
      <w:r w:rsidRPr="00842C4A">
        <w:rPr>
          <w:rFonts w:eastAsia="Times New Roman" w:cs="Times New Roman"/>
          <w:color w:val="000000"/>
          <w:lang w:eastAsia="ru-RU" w:bidi="ar-SA"/>
        </w:rPr>
        <w:t>Гарантийные обязательства оформляются в виде паспорта в составе исполнительной документации.</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szCs w:val="20"/>
          <w:lang w:eastAsia="ru-RU" w:bidi="ar-SA"/>
        </w:rPr>
      </w:pPr>
      <w:r w:rsidRPr="00842C4A">
        <w:rPr>
          <w:rFonts w:eastAsia="Times New Roman" w:cs="Times New Roman"/>
          <w:szCs w:val="20"/>
          <w:lang w:eastAsia="ru-RU" w:bidi="ar-SA"/>
        </w:rPr>
        <w:t xml:space="preserve">Гарантийный срок по установленному электрооборудованию – согласно гарантии производителя. </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7.3.</w:t>
      </w:r>
      <w:r w:rsidRPr="00842C4A">
        <w:rPr>
          <w:rFonts w:eastAsia="Times New Roman" w:cs="Times New Roman"/>
          <w:color w:val="000000"/>
          <w:lang w:eastAsia="ru-RU"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842C4A">
        <w:rPr>
          <w:rFonts w:eastAsia="Times New Roman" w:cs="Times New Roman"/>
          <w:color w:val="000000"/>
          <w:lang w:eastAsia="ru-RU" w:bidi="ar-SA"/>
        </w:rPr>
        <w:t>ств дл</w:t>
      </w:r>
      <w:proofErr w:type="gramEnd"/>
      <w:r w:rsidRPr="00842C4A">
        <w:rPr>
          <w:rFonts w:eastAsia="Times New Roman" w:cs="Times New Roman"/>
          <w:color w:val="000000"/>
          <w:lang w:eastAsia="ru-RU" w:bidi="ar-SA"/>
        </w:rPr>
        <w:t xml:space="preserve">я согласования порядка и сроков их устранения. </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7.4</w:t>
      </w:r>
      <w:r w:rsidRPr="00842C4A">
        <w:rPr>
          <w:rFonts w:eastAsia="Times New Roman" w:cs="Times New Roman"/>
          <w:color w:val="000000"/>
          <w:lang w:eastAsia="ru-RU"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7.5.</w:t>
      </w:r>
      <w:r w:rsidRPr="00842C4A">
        <w:rPr>
          <w:rFonts w:eastAsia="Times New Roman" w:cs="Times New Roman"/>
          <w:color w:val="000000"/>
          <w:lang w:eastAsia="ru-RU"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color w:val="000000"/>
          <w:lang w:eastAsia="ru-RU" w:bidi="ar-SA"/>
        </w:rPr>
        <w:t>7.6.</w:t>
      </w:r>
      <w:r w:rsidRPr="00842C4A">
        <w:rPr>
          <w:rFonts w:eastAsia="Times New Roman" w:cs="Times New Roman"/>
          <w:color w:val="000000"/>
          <w:lang w:eastAsia="ru-RU"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b/>
          <w:bCs/>
          <w:color w:val="000000"/>
          <w:lang w:eastAsia="ru-RU" w:bidi="ar-SA"/>
        </w:rPr>
        <w:t xml:space="preserve">7.7. </w:t>
      </w:r>
      <w:r w:rsidRPr="00842C4A">
        <w:rPr>
          <w:rFonts w:eastAsia="Times New Roman" w:cs="Times New Roman"/>
          <w:color w:val="000000"/>
          <w:lang w:eastAsia="ru-RU"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842C4A" w:rsidRPr="00842C4A" w:rsidRDefault="00842C4A" w:rsidP="00842C4A">
      <w:pPr>
        <w:suppressAutoHyphens w:val="0"/>
        <w:autoSpaceDE w:val="0"/>
        <w:autoSpaceDN w:val="0"/>
        <w:adjustRightInd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caps/>
          <w:lang w:eastAsia="ru-RU" w:bidi="ar-SA"/>
        </w:rPr>
      </w:pPr>
      <w:r w:rsidRPr="00842C4A">
        <w:rPr>
          <w:rFonts w:eastAsia="Times New Roman" w:cs="Times New Roman"/>
          <w:b/>
          <w:caps/>
          <w:lang w:eastAsia="ru-RU" w:bidi="ar-SA"/>
        </w:rPr>
        <w:t>8. Обстоятельства непреодолимой силы</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8.1.</w:t>
      </w:r>
      <w:r w:rsidRPr="00842C4A">
        <w:rPr>
          <w:rFonts w:eastAsia="Times New Roman" w:cs="Times New Roman"/>
          <w:lang w:eastAsia="ru-RU" w:bidi="ar-SA"/>
        </w:rPr>
        <w:t xml:space="preserve"> </w:t>
      </w:r>
      <w:proofErr w:type="gramStart"/>
      <w:r w:rsidRPr="00842C4A">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8.2.</w:t>
      </w:r>
      <w:r w:rsidRPr="00842C4A">
        <w:rPr>
          <w:rFonts w:eastAsia="Times New Roman" w:cs="Times New Roman"/>
          <w:lang w:eastAsia="ru-RU"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8.3.</w:t>
      </w:r>
      <w:r w:rsidRPr="00842C4A">
        <w:rPr>
          <w:rFonts w:eastAsia="Times New Roman" w:cs="Times New Roman"/>
          <w:lang w:eastAsia="ru-RU"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lang w:eastAsia="ru-RU" w:bidi="ar-SA"/>
        </w:rPr>
      </w:pPr>
      <w:r w:rsidRPr="00842C4A">
        <w:rPr>
          <w:rFonts w:eastAsia="Times New Roman" w:cs="Times New Roman"/>
          <w:b/>
          <w:lang w:eastAsia="ru-RU" w:bidi="ar-SA"/>
        </w:rPr>
        <w:lastRenderedPageBreak/>
        <w:t>9. СРОК ДЕЙСТВИЯ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9.1. </w:t>
      </w:r>
      <w:r w:rsidRPr="00842C4A">
        <w:rPr>
          <w:rFonts w:eastAsia="Times New Roman" w:cs="Times New Roman"/>
          <w:lang w:eastAsia="ru-RU" w:bidi="ar-SA"/>
        </w:rPr>
        <w:t>Настоящий контра</w:t>
      </w:r>
      <w:proofErr w:type="gramStart"/>
      <w:r w:rsidRPr="00842C4A">
        <w:rPr>
          <w:rFonts w:eastAsia="Times New Roman" w:cs="Times New Roman"/>
          <w:lang w:eastAsia="ru-RU" w:bidi="ar-SA"/>
        </w:rPr>
        <w:t>кт вст</w:t>
      </w:r>
      <w:proofErr w:type="gramEnd"/>
      <w:r w:rsidRPr="00842C4A">
        <w:rPr>
          <w:rFonts w:eastAsia="Times New Roman" w:cs="Times New Roman"/>
          <w:lang w:eastAsia="ru-RU"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9.2.</w:t>
      </w:r>
      <w:r w:rsidRPr="00842C4A">
        <w:rPr>
          <w:rFonts w:eastAsia="Times New Roman" w:cs="Times New Roman"/>
          <w:lang w:eastAsia="ru-RU"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lang w:eastAsia="ru-RU" w:bidi="ar-SA"/>
        </w:rPr>
      </w:pPr>
      <w:r w:rsidRPr="00842C4A">
        <w:rPr>
          <w:rFonts w:eastAsia="Times New Roman" w:cs="Times New Roman"/>
          <w:b/>
          <w:lang w:eastAsia="ru-RU" w:bidi="ar-SA"/>
        </w:rPr>
        <w:t>10. ОСНОВАНИЯ И ПОРЯДОК ИЗМЕНЕНИЯ И РАСТОРЖЕНИЯ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10.1.</w:t>
      </w:r>
      <w:r w:rsidRPr="00842C4A">
        <w:rPr>
          <w:rFonts w:eastAsia="Times New Roman" w:cs="Times New Roman"/>
          <w:lang w:eastAsia="ru-RU"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842C4A">
        <w:rPr>
          <w:rFonts w:eastAsia="Times New Roman" w:cs="Times New Roman"/>
          <w:lang w:eastAsia="ru-RU" w:bidi="ar-SA"/>
        </w:rPr>
        <w:t>п.</w:t>
      </w:r>
      <w:proofErr w:type="gramStart"/>
      <w:r w:rsidRPr="00842C4A">
        <w:rPr>
          <w:rFonts w:eastAsia="Times New Roman" w:cs="Times New Roman"/>
          <w:lang w:eastAsia="ru-RU" w:bidi="ar-SA"/>
        </w:rPr>
        <w:t>п</w:t>
      </w:r>
      <w:proofErr w:type="spellEnd"/>
      <w:r w:rsidRPr="00842C4A">
        <w:rPr>
          <w:rFonts w:eastAsia="Times New Roman" w:cs="Times New Roman"/>
          <w:lang w:eastAsia="ru-RU" w:bidi="ar-SA"/>
        </w:rPr>
        <w:t>. б</w:t>
      </w:r>
      <w:proofErr w:type="gramEnd"/>
      <w:r w:rsidRPr="00842C4A">
        <w:rPr>
          <w:rFonts w:eastAsia="Times New Roman" w:cs="Times New Roman"/>
          <w:lang w:eastAsia="ru-RU" w:bidi="ar-SA"/>
        </w:rPr>
        <w:t xml:space="preserve"> п.1 ч.1 ст. 95 Федерального закона от 05.04.2013 № 44-ФЗ;</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lang w:eastAsia="ru-RU" w:bidi="ar-SA"/>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42C4A" w:rsidRPr="00842C4A" w:rsidRDefault="00842C4A" w:rsidP="00842C4A">
      <w:pPr>
        <w:widowControl/>
        <w:suppressAutoHyphens w:val="0"/>
        <w:spacing w:after="0" w:line="240" w:lineRule="auto"/>
        <w:jc w:val="both"/>
        <w:outlineLvl w:val="0"/>
        <w:rPr>
          <w:rFonts w:eastAsia="Times New Roman" w:cs="Times New Roman"/>
          <w:highlight w:val="yellow"/>
          <w:lang w:eastAsia="ru-RU" w:bidi="ar-SA"/>
        </w:rPr>
      </w:pPr>
      <w:r w:rsidRPr="00842C4A">
        <w:rPr>
          <w:rFonts w:eastAsia="Times New Roman" w:cs="Times New Roman"/>
          <w:b/>
          <w:lang w:eastAsia="ru-RU" w:bidi="ar-SA"/>
        </w:rPr>
        <w:t>10.2</w:t>
      </w:r>
      <w:r w:rsidRPr="00842C4A">
        <w:rPr>
          <w:rFonts w:eastAsia="Times New Roman" w:cs="Times New Roman"/>
          <w:lang w:eastAsia="ru-RU"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842C4A" w:rsidRPr="00842C4A" w:rsidRDefault="00842C4A" w:rsidP="00842C4A">
      <w:pPr>
        <w:widowControl/>
        <w:tabs>
          <w:tab w:val="num" w:pos="540"/>
        </w:tabs>
        <w:suppressAutoHyphens w:val="0"/>
        <w:spacing w:after="0" w:line="240" w:lineRule="auto"/>
        <w:ind w:firstLine="709"/>
        <w:jc w:val="both"/>
        <w:rPr>
          <w:rFonts w:eastAsia="Times New Roman" w:cs="Times New Roman"/>
          <w:lang w:eastAsia="ru-RU" w:bidi="ar-SA"/>
        </w:rPr>
      </w:pPr>
      <w:r w:rsidRPr="00842C4A">
        <w:rPr>
          <w:rFonts w:eastAsia="Times New Roman" w:cs="Times New Roman"/>
          <w:lang w:eastAsia="ru-RU" w:bidi="ar-SA"/>
        </w:rPr>
        <w:t xml:space="preserve">Расторжение </w:t>
      </w:r>
      <w:r w:rsidRPr="00842C4A">
        <w:rPr>
          <w:rFonts w:eastAsia="Calibri" w:cs="Times New Roman"/>
          <w:lang w:eastAsia="en-US" w:bidi="ar-SA"/>
        </w:rPr>
        <w:t>Контракта</w:t>
      </w:r>
      <w:r w:rsidRPr="00842C4A">
        <w:rPr>
          <w:rFonts w:eastAsia="Times New Roman" w:cs="Times New Roman"/>
          <w:lang w:eastAsia="ru-RU" w:bidi="ar-SA"/>
        </w:rPr>
        <w:t xml:space="preserve"> в связи с односторонним отказом Стороны от исполнения </w:t>
      </w:r>
      <w:r w:rsidRPr="00842C4A">
        <w:rPr>
          <w:rFonts w:eastAsia="Calibri" w:cs="Times New Roman"/>
          <w:lang w:eastAsia="en-US" w:bidi="ar-SA"/>
        </w:rPr>
        <w:t xml:space="preserve">Контракта </w:t>
      </w:r>
      <w:r w:rsidRPr="00842C4A">
        <w:rPr>
          <w:rFonts w:eastAsia="Times New Roman" w:cs="Times New Roman"/>
          <w:lang w:eastAsia="ru-RU" w:bidi="ar-SA"/>
        </w:rPr>
        <w:t>осуществляется в порядке, установленном статьей 95 Федерально</w:t>
      </w:r>
      <w:r w:rsidR="00B80CC9">
        <w:rPr>
          <w:rFonts w:eastAsia="Times New Roman" w:cs="Times New Roman"/>
          <w:lang w:eastAsia="ru-RU" w:bidi="ar-SA"/>
        </w:rPr>
        <w:t>го закона от 05.04.2013 № 44-ФЗ.</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10.3.</w:t>
      </w:r>
      <w:r w:rsidRPr="00842C4A">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42C4A" w:rsidRPr="00842C4A" w:rsidRDefault="00842C4A" w:rsidP="00842C4A">
      <w:pPr>
        <w:widowControl/>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10.4. </w:t>
      </w:r>
      <w:r w:rsidRPr="00842C4A">
        <w:rPr>
          <w:rFonts w:eastAsia="Times New Roman" w:cs="Times New Roman"/>
          <w:lang w:eastAsia="ru-RU"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842C4A">
        <w:rPr>
          <w:rFonts w:eastAsia="Times New Roman" w:cs="Times New Roman"/>
          <w:lang w:eastAsia="ru-RU" w:bidi="ar-SA"/>
        </w:rPr>
        <w:t>с даты</w:t>
      </w:r>
      <w:proofErr w:type="gramEnd"/>
      <w:r w:rsidRPr="00842C4A">
        <w:rPr>
          <w:rFonts w:eastAsia="Times New Roman" w:cs="Times New Roman"/>
          <w:lang w:eastAsia="ru-RU" w:bidi="ar-SA"/>
        </w:rPr>
        <w:t xml:space="preserve"> произошедших изменений. При этом заключения дополнительного соглашения между Сторонами не требуется.</w:t>
      </w:r>
    </w:p>
    <w:p w:rsidR="00842C4A" w:rsidRPr="00842C4A" w:rsidRDefault="00842C4A" w:rsidP="00842C4A">
      <w:pPr>
        <w:widowControl/>
        <w:suppressAutoHyphens w:val="0"/>
        <w:spacing w:after="0" w:line="240" w:lineRule="auto"/>
        <w:jc w:val="both"/>
        <w:rPr>
          <w:rFonts w:eastAsia="Times New Roman" w:cs="Times New Roman"/>
          <w:lang w:eastAsia="ru-RU" w:bidi="ar-SA"/>
        </w:rPr>
      </w:pPr>
    </w:p>
    <w:p w:rsidR="00842C4A" w:rsidRPr="00842C4A" w:rsidRDefault="00842C4A" w:rsidP="00842C4A">
      <w:pPr>
        <w:widowControl/>
        <w:suppressAutoHyphens w:val="0"/>
        <w:spacing w:after="0" w:line="240" w:lineRule="auto"/>
        <w:jc w:val="center"/>
        <w:rPr>
          <w:rFonts w:eastAsia="Times New Roman" w:cs="Times New Roman"/>
          <w:b/>
          <w:color w:val="000000"/>
          <w:lang w:eastAsia="ru-RU" w:bidi="ar-SA"/>
        </w:rPr>
      </w:pPr>
      <w:r w:rsidRPr="00842C4A">
        <w:rPr>
          <w:rFonts w:eastAsia="Times New Roman" w:cs="Times New Roman"/>
          <w:b/>
          <w:color w:val="000000"/>
          <w:lang w:eastAsia="ru-RU" w:bidi="ar-SA"/>
        </w:rPr>
        <w:t>11. ПОРЯДОК УРЕГУЛИРОВАНИЯ СПОРОВ</w:t>
      </w:r>
    </w:p>
    <w:p w:rsidR="00842C4A" w:rsidRPr="00842C4A" w:rsidRDefault="00842C4A" w:rsidP="00842C4A">
      <w:pPr>
        <w:widowControl/>
        <w:tabs>
          <w:tab w:val="num" w:pos="360"/>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11.1. </w:t>
      </w:r>
      <w:r w:rsidRPr="00842C4A">
        <w:rPr>
          <w:rFonts w:eastAsia="Times New Roman" w:cs="Times New Roman"/>
          <w:lang w:eastAsia="ru-RU" w:bidi="ar-SA"/>
        </w:rPr>
        <w:t>Претензионный порядок досудебного урегулирования споров, вытекающих из контракта, является для Сторон обязательным.</w:t>
      </w:r>
    </w:p>
    <w:p w:rsidR="00842C4A" w:rsidRPr="00842C4A" w:rsidRDefault="00842C4A" w:rsidP="00842C4A">
      <w:pPr>
        <w:widowControl/>
        <w:tabs>
          <w:tab w:val="num" w:pos="360"/>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11.2.</w:t>
      </w:r>
      <w:r w:rsidRPr="00842C4A">
        <w:rPr>
          <w:rFonts w:eastAsia="Times New Roman" w:cs="Times New Roman"/>
          <w:lang w:eastAsia="ru-RU"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842C4A" w:rsidRPr="00842C4A" w:rsidRDefault="00842C4A" w:rsidP="00842C4A">
      <w:pPr>
        <w:widowControl/>
        <w:tabs>
          <w:tab w:val="num" w:pos="360"/>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11.3.</w:t>
      </w:r>
      <w:r w:rsidRPr="00842C4A">
        <w:rPr>
          <w:rFonts w:eastAsia="Times New Roman" w:cs="Times New Roman"/>
          <w:lang w:eastAsia="ru-RU" w:bidi="ar-SA"/>
        </w:rPr>
        <w:t xml:space="preserve"> Допускается направление Сторонами претензионных писем иными способами: по факсу, электронной почте или </w:t>
      </w:r>
      <w:proofErr w:type="gramStart"/>
      <w:r w:rsidRPr="00842C4A">
        <w:rPr>
          <w:rFonts w:eastAsia="Times New Roman" w:cs="Times New Roman"/>
          <w:lang w:eastAsia="ru-RU" w:bidi="ar-SA"/>
        </w:rPr>
        <w:t>экспресс-почтой</w:t>
      </w:r>
      <w:proofErr w:type="gramEnd"/>
      <w:r w:rsidRPr="00842C4A">
        <w:rPr>
          <w:rFonts w:eastAsia="Times New Roman" w:cs="Times New Roman"/>
          <w:lang w:eastAsia="ru-RU" w:bidi="ar-SA"/>
        </w:rPr>
        <w:t>.</w:t>
      </w:r>
    </w:p>
    <w:p w:rsidR="00842C4A" w:rsidRPr="00842C4A" w:rsidRDefault="00842C4A" w:rsidP="00842C4A">
      <w:pPr>
        <w:widowControl/>
        <w:tabs>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11.4.</w:t>
      </w:r>
      <w:r w:rsidRPr="00842C4A">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42C4A" w:rsidRPr="00842C4A" w:rsidRDefault="00842C4A" w:rsidP="00842C4A">
      <w:pPr>
        <w:widowControl/>
        <w:suppressAutoHyphens w:val="0"/>
        <w:spacing w:after="0" w:line="240" w:lineRule="auto"/>
        <w:jc w:val="center"/>
        <w:rPr>
          <w:rFonts w:eastAsia="Times New Roman" w:cs="Times New Roman"/>
          <w:b/>
          <w:color w:val="000000"/>
          <w:lang w:eastAsia="ru-RU" w:bidi="ar-SA"/>
        </w:rPr>
      </w:pPr>
    </w:p>
    <w:p w:rsidR="00842C4A" w:rsidRPr="00842C4A" w:rsidRDefault="00842C4A" w:rsidP="00842C4A">
      <w:pPr>
        <w:widowControl/>
        <w:suppressAutoHyphens w:val="0"/>
        <w:spacing w:after="0" w:line="240" w:lineRule="auto"/>
        <w:jc w:val="center"/>
        <w:rPr>
          <w:rFonts w:eastAsia="Times New Roman" w:cs="Times New Roman"/>
          <w:b/>
          <w:color w:val="000000"/>
          <w:lang w:eastAsia="ru-RU" w:bidi="ar-SA"/>
        </w:rPr>
      </w:pPr>
      <w:r w:rsidRPr="00842C4A">
        <w:rPr>
          <w:rFonts w:eastAsia="Times New Roman" w:cs="Times New Roman"/>
          <w:b/>
          <w:color w:val="000000"/>
          <w:lang w:eastAsia="ru-RU" w:bidi="ar-SA"/>
        </w:rPr>
        <w:t>12. ПРОЧИЕ УСЛОВИЯ</w:t>
      </w:r>
    </w:p>
    <w:p w:rsidR="00842C4A" w:rsidRPr="00842C4A" w:rsidRDefault="00842C4A" w:rsidP="00842C4A">
      <w:pPr>
        <w:widowControl/>
        <w:tabs>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12.1.</w:t>
      </w:r>
      <w:r w:rsidRPr="00842C4A">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842C4A" w:rsidRPr="00842C4A" w:rsidRDefault="00842C4A" w:rsidP="00842C4A">
      <w:pPr>
        <w:widowControl/>
        <w:tabs>
          <w:tab w:val="num" w:pos="540"/>
        </w:tabs>
        <w:suppressAutoHyphens w:val="0"/>
        <w:spacing w:after="0" w:line="240" w:lineRule="auto"/>
        <w:jc w:val="both"/>
        <w:rPr>
          <w:rFonts w:eastAsia="Times New Roman" w:cs="Times New Roman"/>
          <w:lang w:eastAsia="ru-RU" w:bidi="ar-SA"/>
        </w:rPr>
      </w:pPr>
      <w:r w:rsidRPr="00842C4A">
        <w:rPr>
          <w:rFonts w:eastAsia="Times New Roman" w:cs="Times New Roman"/>
          <w:b/>
          <w:lang w:eastAsia="ru-RU" w:bidi="ar-SA"/>
        </w:rPr>
        <w:t xml:space="preserve">12.2. </w:t>
      </w:r>
      <w:r w:rsidRPr="00842C4A">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842C4A" w:rsidRDefault="00842C4A" w:rsidP="00842C4A">
      <w:pPr>
        <w:widowControl/>
        <w:suppressAutoHyphens w:val="0"/>
        <w:spacing w:after="0" w:line="240" w:lineRule="auto"/>
        <w:jc w:val="center"/>
        <w:rPr>
          <w:rFonts w:eastAsia="Times New Roman" w:cs="Times New Roman"/>
          <w:b/>
          <w:color w:val="000000"/>
          <w:lang w:eastAsia="ru-RU" w:bidi="ar-SA"/>
        </w:rPr>
      </w:pPr>
    </w:p>
    <w:p w:rsidR="001663C5" w:rsidRPr="00842C4A" w:rsidRDefault="001663C5" w:rsidP="00842C4A">
      <w:pPr>
        <w:widowControl/>
        <w:suppressAutoHyphens w:val="0"/>
        <w:spacing w:after="0" w:line="240" w:lineRule="auto"/>
        <w:jc w:val="center"/>
        <w:rPr>
          <w:rFonts w:eastAsia="Times New Roman" w:cs="Times New Roman"/>
          <w:b/>
          <w:color w:val="000000"/>
          <w:lang w:eastAsia="ru-RU" w:bidi="ar-SA"/>
        </w:rPr>
      </w:pPr>
    </w:p>
    <w:p w:rsidR="000125B9" w:rsidRDefault="000125B9" w:rsidP="00842C4A">
      <w:pPr>
        <w:widowControl/>
        <w:suppressAutoHyphens w:val="0"/>
        <w:spacing w:after="0" w:line="240" w:lineRule="auto"/>
        <w:jc w:val="center"/>
        <w:rPr>
          <w:rFonts w:eastAsia="Times New Roman" w:cs="Times New Roman"/>
          <w:b/>
          <w:color w:val="000000"/>
          <w:lang w:eastAsia="ru-RU" w:bidi="ar-SA"/>
        </w:rPr>
      </w:pPr>
    </w:p>
    <w:p w:rsidR="000125B9" w:rsidRDefault="000125B9" w:rsidP="00842C4A">
      <w:pPr>
        <w:widowControl/>
        <w:suppressAutoHyphens w:val="0"/>
        <w:spacing w:after="0" w:line="240" w:lineRule="auto"/>
        <w:jc w:val="center"/>
        <w:rPr>
          <w:rFonts w:eastAsia="Times New Roman" w:cs="Times New Roman"/>
          <w:b/>
          <w:color w:val="000000"/>
          <w:lang w:eastAsia="ru-RU" w:bidi="ar-SA"/>
        </w:rPr>
      </w:pPr>
    </w:p>
    <w:p w:rsidR="00842C4A" w:rsidRPr="00842C4A" w:rsidRDefault="00842C4A" w:rsidP="00842C4A">
      <w:pPr>
        <w:widowControl/>
        <w:suppressAutoHyphens w:val="0"/>
        <w:spacing w:after="0" w:line="240" w:lineRule="auto"/>
        <w:jc w:val="center"/>
        <w:rPr>
          <w:rFonts w:eastAsia="Times New Roman" w:cs="Times New Roman"/>
          <w:b/>
          <w:color w:val="000000"/>
          <w:lang w:eastAsia="ru-RU" w:bidi="ar-SA"/>
        </w:rPr>
      </w:pPr>
      <w:r w:rsidRPr="00842C4A">
        <w:rPr>
          <w:rFonts w:eastAsia="Times New Roman" w:cs="Times New Roman"/>
          <w:b/>
          <w:color w:val="000000"/>
          <w:lang w:eastAsia="ru-RU" w:bidi="ar-SA"/>
        </w:rPr>
        <w:lastRenderedPageBreak/>
        <w:t>13. АДРЕСА И БАНКОВСКИЕ РЕКВИЗИТЫ СТОРОН</w:t>
      </w:r>
    </w:p>
    <w:p w:rsidR="00842C4A" w:rsidRPr="00842C4A" w:rsidRDefault="00842C4A" w:rsidP="00842C4A">
      <w:pPr>
        <w:widowControl/>
        <w:suppressAutoHyphens w:val="0"/>
        <w:spacing w:after="0" w:line="240" w:lineRule="auto"/>
        <w:rPr>
          <w:rFonts w:eastAsia="Times New Roman" w:cs="Times New Roman"/>
          <w:b/>
          <w:color w:val="000000"/>
          <w:lang w:eastAsia="ru-RU" w:bidi="ar-SA"/>
        </w:rPr>
      </w:pPr>
      <w:r w:rsidRPr="00842C4A">
        <w:rPr>
          <w:rFonts w:eastAsia="Times New Roman" w:cs="Times New Roman"/>
          <w:b/>
          <w:color w:val="000000"/>
          <w:lang w:eastAsia="ru-RU" w:bidi="ar-SA"/>
        </w:rPr>
        <w:t>Заказчик –</w:t>
      </w:r>
      <w:r w:rsidRPr="00842C4A">
        <w:rPr>
          <w:rFonts w:eastAsia="Times New Roman" w:cs="Times New Roman"/>
          <w:color w:val="000000"/>
          <w:lang w:eastAsia="ru-RU" w:bidi="ar-SA"/>
        </w:rPr>
        <w:t xml:space="preserve"> </w:t>
      </w:r>
      <w:r w:rsidRPr="00842C4A">
        <w:rPr>
          <w:rFonts w:eastAsia="Times New Roman" w:cs="Times New Roman"/>
          <w:b/>
          <w:color w:val="000000"/>
          <w:lang w:eastAsia="ru-RU" w:bidi="ar-SA"/>
        </w:rPr>
        <w:t>Управление благоустройства Администрации города Иванова</w:t>
      </w:r>
    </w:p>
    <w:p w:rsidR="00842C4A" w:rsidRPr="00842C4A" w:rsidRDefault="00842C4A" w:rsidP="00842C4A">
      <w:pPr>
        <w:widowControl/>
        <w:suppressAutoHyphens w:val="0"/>
        <w:spacing w:after="0" w:line="240" w:lineRule="auto"/>
        <w:rPr>
          <w:rFonts w:eastAsia="Times New Roman" w:cs="Times New Roman"/>
          <w:color w:val="000000"/>
          <w:lang w:eastAsia="ru-RU" w:bidi="ar-SA"/>
        </w:rPr>
      </w:pPr>
      <w:smartTag w:uri="urn:schemas-microsoft-com:office:smarttags" w:element="metricconverter">
        <w:smartTagPr>
          <w:attr w:name="ProductID" w:val="153000, г"/>
        </w:smartTagPr>
        <w:r w:rsidRPr="00842C4A">
          <w:rPr>
            <w:rFonts w:eastAsia="Times New Roman" w:cs="Times New Roman"/>
            <w:color w:val="000000"/>
            <w:lang w:eastAsia="ru-RU" w:bidi="ar-SA"/>
          </w:rPr>
          <w:t>153000, г</w:t>
        </w:r>
      </w:smartTag>
      <w:r w:rsidRPr="00842C4A">
        <w:rPr>
          <w:rFonts w:eastAsia="Times New Roman" w:cs="Times New Roman"/>
          <w:color w:val="000000"/>
          <w:lang w:eastAsia="ru-RU" w:bidi="ar-SA"/>
        </w:rPr>
        <w:t>. Иваново, пл. Революции, д.6, к.1203, тел. 32-72-94</w:t>
      </w: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 xml:space="preserve">Адрес электронной почты: </w:t>
      </w:r>
      <w:proofErr w:type="spellStart"/>
      <w:r w:rsidRPr="00842C4A">
        <w:rPr>
          <w:rFonts w:eastAsia="Times New Roman" w:cs="Times New Roman"/>
          <w:color w:val="000000"/>
          <w:lang w:val="en-US" w:eastAsia="ru-RU" w:bidi="ar-SA"/>
        </w:rPr>
        <w:t>blag</w:t>
      </w:r>
      <w:proofErr w:type="spellEnd"/>
      <w:r w:rsidRPr="00842C4A">
        <w:rPr>
          <w:rFonts w:eastAsia="Times New Roman" w:cs="Times New Roman"/>
          <w:color w:val="000000"/>
          <w:lang w:eastAsia="ru-RU" w:bidi="ar-SA"/>
        </w:rPr>
        <w:t>@</w:t>
      </w:r>
      <w:proofErr w:type="spellStart"/>
      <w:r w:rsidRPr="00842C4A">
        <w:rPr>
          <w:rFonts w:eastAsia="Times New Roman" w:cs="Times New Roman"/>
          <w:color w:val="000000"/>
          <w:lang w:val="en-US" w:eastAsia="ru-RU" w:bidi="ar-SA"/>
        </w:rPr>
        <w:t>ivgoradm</w:t>
      </w:r>
      <w:proofErr w:type="spellEnd"/>
      <w:r w:rsidRPr="00842C4A">
        <w:rPr>
          <w:rFonts w:eastAsia="Times New Roman" w:cs="Times New Roman"/>
          <w:color w:val="000000"/>
          <w:lang w:eastAsia="ru-RU" w:bidi="ar-SA"/>
        </w:rPr>
        <w:t>.</w:t>
      </w:r>
      <w:proofErr w:type="spellStart"/>
      <w:r w:rsidRPr="00842C4A">
        <w:rPr>
          <w:rFonts w:eastAsia="Times New Roman" w:cs="Times New Roman"/>
          <w:color w:val="000000"/>
          <w:lang w:val="en-US" w:eastAsia="ru-RU" w:bidi="ar-SA"/>
        </w:rPr>
        <w:t>ru</w:t>
      </w:r>
      <w:proofErr w:type="spellEnd"/>
    </w:p>
    <w:p w:rsidR="00842C4A" w:rsidRPr="00842C4A" w:rsidRDefault="00842C4A" w:rsidP="00842C4A">
      <w:pPr>
        <w:widowControl/>
        <w:suppressAutoHyphens w:val="0"/>
        <w:spacing w:after="0" w:line="240" w:lineRule="auto"/>
        <w:rPr>
          <w:rFonts w:eastAsia="Times New Roman" w:cs="Times New Roman"/>
          <w:color w:val="000000"/>
          <w:lang w:eastAsia="ru-RU" w:bidi="ar-SA"/>
        </w:rPr>
      </w:pPr>
      <w:r w:rsidRPr="00842C4A">
        <w:rPr>
          <w:rFonts w:eastAsia="Times New Roman" w:cs="Times New Roman"/>
          <w:color w:val="000000"/>
          <w:lang w:eastAsia="ru-RU" w:bidi="ar-SA"/>
        </w:rPr>
        <w:t>Лицевой счет в финансово-казначейском управлении Администрации города Иванова</w:t>
      </w:r>
    </w:p>
    <w:p w:rsidR="00842C4A" w:rsidRPr="00842C4A" w:rsidRDefault="00842C4A" w:rsidP="00842C4A">
      <w:pPr>
        <w:widowControl/>
        <w:suppressAutoHyphens w:val="0"/>
        <w:spacing w:after="0" w:line="240" w:lineRule="auto"/>
        <w:rPr>
          <w:rFonts w:eastAsia="Times New Roman" w:cs="Times New Roman"/>
          <w:color w:val="000000"/>
          <w:lang w:eastAsia="ru-RU" w:bidi="ar-SA"/>
        </w:rPr>
      </w:pPr>
      <w:r w:rsidRPr="00842C4A">
        <w:rPr>
          <w:rFonts w:eastAsia="Times New Roman" w:cs="Times New Roman"/>
          <w:color w:val="000000"/>
          <w:lang w:eastAsia="ru-RU" w:bidi="ar-SA"/>
        </w:rPr>
        <w:t>ИНН 3728023270  КПП 370201001</w:t>
      </w:r>
    </w:p>
    <w:p w:rsidR="00842C4A" w:rsidRPr="00842C4A" w:rsidRDefault="00842C4A" w:rsidP="00842C4A">
      <w:pPr>
        <w:widowControl/>
        <w:suppressAutoHyphens w:val="0"/>
        <w:spacing w:after="0" w:line="240" w:lineRule="auto"/>
        <w:rPr>
          <w:rFonts w:eastAsia="Times New Roman" w:cs="Times New Roman"/>
          <w:color w:val="000000"/>
          <w:lang w:eastAsia="ru-RU" w:bidi="ar-SA"/>
        </w:rPr>
      </w:pP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p>
    <w:p w:rsidR="00842C4A" w:rsidRPr="00842C4A" w:rsidRDefault="00842C4A" w:rsidP="00842C4A">
      <w:pPr>
        <w:widowControl/>
        <w:suppressAutoHyphens w:val="0"/>
        <w:spacing w:after="0" w:line="240" w:lineRule="auto"/>
        <w:jc w:val="both"/>
        <w:rPr>
          <w:rFonts w:eastAsia="Times New Roman" w:cs="Times New Roman"/>
          <w:color w:val="000000"/>
          <w:lang w:eastAsia="ru-RU" w:bidi="ar-SA"/>
        </w:rPr>
      </w:pPr>
      <w:r w:rsidRPr="00842C4A">
        <w:rPr>
          <w:rFonts w:eastAsia="Times New Roman" w:cs="Times New Roman"/>
          <w:color w:val="000000"/>
          <w:lang w:eastAsia="ru-RU" w:bidi="ar-SA"/>
        </w:rPr>
        <w:t>Начальник управления</w:t>
      </w:r>
      <w:r w:rsidRPr="00842C4A">
        <w:rPr>
          <w:rFonts w:eastAsia="Times New Roman" w:cs="Times New Roman"/>
          <w:color w:val="000000"/>
          <w:lang w:eastAsia="ru-RU" w:bidi="ar-SA"/>
        </w:rPr>
        <w:tab/>
      </w:r>
      <w:r w:rsidRPr="00842C4A">
        <w:rPr>
          <w:rFonts w:eastAsia="Times New Roman" w:cs="Times New Roman"/>
          <w:color w:val="000000"/>
          <w:lang w:eastAsia="ru-RU" w:bidi="ar-SA"/>
        </w:rPr>
        <w:tab/>
      </w:r>
      <w:r w:rsidRPr="00842C4A">
        <w:rPr>
          <w:rFonts w:eastAsia="Times New Roman" w:cs="Times New Roman"/>
          <w:color w:val="000000"/>
          <w:lang w:eastAsia="ru-RU" w:bidi="ar-SA"/>
        </w:rPr>
        <w:tab/>
        <w:t xml:space="preserve">                                                                    А.Н. Бобров</w:t>
      </w:r>
    </w:p>
    <w:p w:rsidR="00842C4A" w:rsidRPr="00842C4A" w:rsidRDefault="00842C4A" w:rsidP="00842C4A">
      <w:pPr>
        <w:widowControl/>
        <w:suppressAutoHyphens w:val="0"/>
        <w:spacing w:after="0" w:line="240" w:lineRule="auto"/>
        <w:rPr>
          <w:rFonts w:eastAsia="Times New Roman" w:cs="Times New Roman"/>
          <w:b/>
          <w:color w:val="000000"/>
          <w:lang w:eastAsia="ru-RU" w:bidi="ar-SA"/>
        </w:rPr>
      </w:pPr>
    </w:p>
    <w:p w:rsidR="00842C4A" w:rsidRPr="00842C4A" w:rsidRDefault="00842C4A" w:rsidP="00842C4A">
      <w:pPr>
        <w:widowControl/>
        <w:suppressAutoHyphens w:val="0"/>
        <w:spacing w:after="0" w:line="240" w:lineRule="auto"/>
        <w:rPr>
          <w:rFonts w:eastAsia="Times New Roman" w:cs="Times New Roman"/>
          <w:b/>
          <w:color w:val="000000"/>
          <w:lang w:eastAsia="ru-RU" w:bidi="ar-SA"/>
        </w:rPr>
      </w:pPr>
    </w:p>
    <w:p w:rsidR="005E17C6" w:rsidRDefault="000125B9" w:rsidP="003C1545">
      <w:pPr>
        <w:spacing w:after="0"/>
      </w:pPr>
      <w:r>
        <w:t>Подрядчик ___________________________________</w:t>
      </w:r>
    </w:p>
    <w:p w:rsidR="00744F68" w:rsidRDefault="00744F68" w:rsidP="00DD285D">
      <w:pPr>
        <w:spacing w:after="0"/>
        <w:jc w:val="right"/>
      </w:pPr>
    </w:p>
    <w:p w:rsidR="00DD285D" w:rsidRDefault="004732D3" w:rsidP="00DD285D">
      <w:pPr>
        <w:spacing w:after="0"/>
        <w:jc w:val="right"/>
      </w:pPr>
      <w:r>
        <w:t xml:space="preserve">Приложение № </w:t>
      </w:r>
      <w:r w:rsidR="00744F68">
        <w:t>1</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86"/>
        <w:gridCol w:w="4298"/>
        <w:gridCol w:w="183"/>
      </w:tblGrid>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744F68">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gridSpan w:val="3"/>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Tr="00744F68">
        <w:tblPrEx>
          <w:tblLook w:val="01E0" w:firstRow="1" w:lastRow="1" w:firstColumn="1" w:lastColumn="1" w:noHBand="0" w:noVBand="0"/>
        </w:tblPrEx>
        <w:trPr>
          <w:gridAfter w:val="1"/>
          <w:wAfter w:w="183" w:type="dxa"/>
        </w:trPr>
        <w:tc>
          <w:tcPr>
            <w:tcW w:w="5164" w:type="dxa"/>
            <w:gridSpan w:val="3"/>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4732D3" w:rsidRDefault="004732D3" w:rsidP="004732D3">
      <w:pPr>
        <w:ind w:left="6804" w:hanging="992"/>
      </w:pPr>
      <w:r>
        <w:t xml:space="preserve">Приложение № </w:t>
      </w:r>
      <w:r w:rsidR="00744F68">
        <w:t>2</w:t>
      </w:r>
      <w:r>
        <w:t xml:space="preserve"> к контракту                    №_____от __________ 2014 г.</w:t>
      </w:r>
    </w:p>
    <w:p w:rsidR="004732D3" w:rsidRDefault="00744F68" w:rsidP="004732D3">
      <w:pPr>
        <w:jc w:val="center"/>
        <w:rPr>
          <w:iCs/>
        </w:rPr>
      </w:pPr>
      <w:r>
        <w:rPr>
          <w:b/>
          <w:iCs/>
        </w:rPr>
        <w:t>Локальный сметный</w:t>
      </w:r>
      <w:r w:rsidR="004732D3">
        <w:rPr>
          <w:b/>
          <w:iCs/>
        </w:rPr>
        <w:t xml:space="preserve"> расчет</w:t>
      </w:r>
      <w:r w:rsidR="004732D3" w:rsidRPr="00744F68">
        <w:rPr>
          <w:b/>
          <w:iCs/>
          <w:vertAlign w:val="superscript"/>
        </w:rPr>
        <w:t xml:space="preserve"> </w:t>
      </w:r>
      <w:r>
        <w:rPr>
          <w:rStyle w:val="affe"/>
          <w:b/>
          <w:iCs/>
        </w:rPr>
        <w:t>*</w:t>
      </w:r>
    </w:p>
    <w:p w:rsidR="00744F68" w:rsidRDefault="00744F68" w:rsidP="00744F68">
      <w:pPr>
        <w:ind w:left="6804" w:hanging="992"/>
      </w:pPr>
      <w:r>
        <w:t>Приложение № 3 к контракту                    №_____от __________ 2014 г.</w:t>
      </w:r>
    </w:p>
    <w:p w:rsidR="00744F68" w:rsidRPr="00744F68" w:rsidRDefault="00744F68" w:rsidP="004732D3">
      <w:pPr>
        <w:jc w:val="center"/>
        <w:rPr>
          <w:b/>
          <w:iCs/>
        </w:rPr>
      </w:pPr>
      <w:r w:rsidRPr="00744F68">
        <w:rPr>
          <w:b/>
          <w:iCs/>
        </w:rPr>
        <w:t>Рабочая документация*</w:t>
      </w:r>
    </w:p>
    <w:p w:rsidR="00744F68" w:rsidRDefault="00744F68" w:rsidP="004732D3">
      <w:pPr>
        <w:jc w:val="center"/>
        <w:rPr>
          <w:iCs/>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00744F68">
        <w:t>размещены</w:t>
      </w:r>
      <w:proofErr w:type="gramEnd"/>
      <w:r w:rsidRPr="004732D3">
        <w:t xml:space="preserve"> отдельным файлом на сайте </w:t>
      </w:r>
      <w:hyperlink r:id="rId43" w:history="1">
        <w:r w:rsidRPr="004732D3">
          <w:rPr>
            <w:rStyle w:val="afc"/>
            <w:lang w:val="en-US"/>
          </w:rPr>
          <w:t>www</w:t>
        </w:r>
        <w:r w:rsidRPr="004732D3">
          <w:rPr>
            <w:rStyle w:val="afc"/>
          </w:rPr>
          <w:t>.zakupki.gov.ru</w:t>
        </w:r>
      </w:hyperlink>
    </w:p>
    <w:p w:rsidR="00DD285D" w:rsidRPr="004732D3"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0F3F6D" w:rsidRDefault="00DD285D" w:rsidP="00625119">
      <w:pPr>
        <w:spacing w:after="0" w:line="240" w:lineRule="auto"/>
        <w:ind w:firstLine="426"/>
        <w:jc w:val="both"/>
      </w:pPr>
      <w:proofErr w:type="gramStart"/>
      <w:r>
        <w:t xml:space="preserve">Все работы выполняются в соответствии с контрактом, </w:t>
      </w:r>
      <w:r w:rsidR="000F3F6D">
        <w:t>локальным сметным расчетом</w:t>
      </w:r>
      <w:r w:rsidR="00E3263D">
        <w:t xml:space="preserve">, </w:t>
      </w:r>
      <w:r w:rsidR="000F3F6D">
        <w:t xml:space="preserve">рабочей документацией, </w:t>
      </w:r>
      <w:r w:rsidR="00E3263D">
        <w:t>размещенными</w:t>
      </w:r>
      <w:r>
        <w:t xml:space="preserve"> на сайте </w:t>
      </w:r>
      <w:hyperlink r:id="rId44"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r w:rsidR="000F3F6D" w:rsidRPr="000F3F6D">
        <w:t xml:space="preserve"> </w:t>
      </w:r>
      <w:proofErr w:type="gramEnd"/>
    </w:p>
    <w:p w:rsidR="00DD285D" w:rsidRDefault="000F3F6D" w:rsidP="00625119">
      <w:pPr>
        <w:spacing w:after="0" w:line="240" w:lineRule="auto"/>
        <w:ind w:firstLine="426"/>
        <w:jc w:val="both"/>
      </w:pPr>
      <w:r>
        <w:t>Качественное выполнение работ в соответствии с Правилами благоустройства города Иванова, утвержденными решением Ивановской городской Думы от 27.06.2012 № 448.</w:t>
      </w:r>
    </w:p>
    <w:p w:rsidR="00625119" w:rsidRDefault="00625119" w:rsidP="00625119">
      <w:pPr>
        <w:spacing w:after="0" w:line="240" w:lineRule="auto"/>
        <w:ind w:firstLine="426"/>
        <w:jc w:val="both"/>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625119">
        <w:t>локальном сметном расчете</w:t>
      </w:r>
      <w:r w:rsidR="003B6F58" w:rsidRPr="009A4BCF">
        <w:t>,</w:t>
      </w:r>
      <w:r w:rsidR="00625119">
        <w:t xml:space="preserve"> рабочей документации,</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6804"/>
      </w:tblGrid>
      <w:tr w:rsidR="001E1937" w:rsidRPr="00322269" w:rsidTr="00842C4A">
        <w:trPr>
          <w:trHeight w:val="843"/>
        </w:trPr>
        <w:tc>
          <w:tcPr>
            <w:tcW w:w="567" w:type="dxa"/>
            <w:shd w:val="clear" w:color="auto" w:fill="auto"/>
          </w:tcPr>
          <w:p w:rsidR="001E1937" w:rsidRPr="00BD6E3B" w:rsidRDefault="001E1937" w:rsidP="002B195E">
            <w:pPr>
              <w:spacing w:after="0" w:line="240" w:lineRule="auto"/>
              <w:jc w:val="center"/>
              <w:rPr>
                <w:rFonts w:cs="Times New Roman"/>
                <w:b/>
                <w:sz w:val="22"/>
                <w:szCs w:val="22"/>
              </w:rPr>
            </w:pPr>
            <w:r w:rsidRPr="00BD6E3B">
              <w:rPr>
                <w:rFonts w:cs="Times New Roman"/>
                <w:b/>
                <w:sz w:val="22"/>
                <w:szCs w:val="22"/>
              </w:rPr>
              <w:t xml:space="preserve">№ </w:t>
            </w:r>
            <w:proofErr w:type="gramStart"/>
            <w:r w:rsidRPr="00BD6E3B">
              <w:rPr>
                <w:rFonts w:cs="Times New Roman"/>
                <w:b/>
                <w:sz w:val="22"/>
                <w:szCs w:val="22"/>
              </w:rPr>
              <w:t>п</w:t>
            </w:r>
            <w:proofErr w:type="gramEnd"/>
            <w:r w:rsidRPr="00BD6E3B">
              <w:rPr>
                <w:rFonts w:cs="Times New Roman"/>
                <w:b/>
                <w:sz w:val="22"/>
                <w:szCs w:val="22"/>
              </w:rPr>
              <w:t>/п</w:t>
            </w:r>
          </w:p>
        </w:tc>
        <w:tc>
          <w:tcPr>
            <w:tcW w:w="2410" w:type="dxa"/>
            <w:shd w:val="clear" w:color="auto" w:fill="auto"/>
          </w:tcPr>
          <w:p w:rsidR="001E1937" w:rsidRPr="00BD6E3B" w:rsidRDefault="001E1937" w:rsidP="002B195E">
            <w:pPr>
              <w:spacing w:after="0" w:line="240" w:lineRule="auto"/>
              <w:jc w:val="center"/>
              <w:rPr>
                <w:rFonts w:cs="Times New Roman"/>
                <w:b/>
                <w:sz w:val="22"/>
                <w:szCs w:val="22"/>
              </w:rPr>
            </w:pPr>
            <w:r w:rsidRPr="00BD6E3B">
              <w:rPr>
                <w:rFonts w:cs="Times New Roman"/>
                <w:b/>
                <w:sz w:val="22"/>
                <w:szCs w:val="22"/>
              </w:rPr>
              <w:t>Наименование материалов (товаров)</w:t>
            </w:r>
          </w:p>
        </w:tc>
        <w:tc>
          <w:tcPr>
            <w:tcW w:w="6804" w:type="dxa"/>
            <w:shd w:val="clear" w:color="auto" w:fill="auto"/>
          </w:tcPr>
          <w:p w:rsidR="001E1937" w:rsidRPr="00BD6E3B" w:rsidRDefault="001E1937" w:rsidP="00724D6A">
            <w:pPr>
              <w:spacing w:after="0" w:line="240" w:lineRule="auto"/>
              <w:jc w:val="center"/>
              <w:rPr>
                <w:rFonts w:cs="Times New Roman"/>
                <w:b/>
                <w:sz w:val="22"/>
                <w:szCs w:val="22"/>
              </w:rPr>
            </w:pPr>
            <w:r w:rsidRPr="00BD6E3B">
              <w:rPr>
                <w:rFonts w:cs="Times New Roman"/>
                <w:b/>
                <w:sz w:val="22"/>
                <w:szCs w:val="22"/>
              </w:rPr>
              <w:t>Технические характеристики (показатели) товара</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1.</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Светофор транспортный</w:t>
            </w:r>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Корпус – ударопрочный полик</w:t>
            </w:r>
            <w:r w:rsidR="006E5019" w:rsidRPr="00BD6E3B">
              <w:rPr>
                <w:rFonts w:cs="Times New Roman"/>
                <w:sz w:val="22"/>
                <w:szCs w:val="22"/>
              </w:rPr>
              <w:t>арбонат</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Диапазон раб</w:t>
            </w:r>
            <w:r w:rsidR="006E5019" w:rsidRPr="00BD6E3B">
              <w:rPr>
                <w:rFonts w:cs="Times New Roman"/>
                <w:sz w:val="22"/>
                <w:szCs w:val="22"/>
              </w:rPr>
              <w:t>очих температур – от-40 до +60</w:t>
            </w:r>
            <w:r w:rsidR="00C273B9">
              <w:rPr>
                <w:rFonts w:cs="Times New Roman"/>
                <w:sz w:val="22"/>
                <w:szCs w:val="22"/>
              </w:rPr>
              <w:t xml:space="preserve"> </w:t>
            </w:r>
            <w:r w:rsidR="00C273B9">
              <w:rPr>
                <w:rFonts w:cs="Times New Roman"/>
                <w:sz w:val="22"/>
                <w:szCs w:val="22"/>
                <w:vertAlign w:val="superscript"/>
              </w:rPr>
              <w:t>0</w:t>
            </w:r>
            <w:r w:rsidR="006E5019" w:rsidRPr="00BD6E3B">
              <w:rPr>
                <w:rFonts w:cs="Times New Roman"/>
                <w:sz w:val="22"/>
                <w:szCs w:val="22"/>
              </w:rPr>
              <w:t>С</w:t>
            </w:r>
          </w:p>
          <w:p w:rsidR="00842C4A" w:rsidRPr="00BD6E3B" w:rsidRDefault="006E5019" w:rsidP="00842C4A">
            <w:pPr>
              <w:spacing w:after="0" w:line="240" w:lineRule="auto"/>
              <w:jc w:val="both"/>
              <w:rPr>
                <w:rFonts w:cs="Times New Roman"/>
                <w:sz w:val="22"/>
                <w:szCs w:val="22"/>
              </w:rPr>
            </w:pPr>
            <w:r w:rsidRPr="00BD6E3B">
              <w:rPr>
                <w:rFonts w:cs="Times New Roman"/>
                <w:sz w:val="22"/>
                <w:szCs w:val="22"/>
              </w:rPr>
              <w:t>Напряжение, В -  175 – 242</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Диаметр </w:t>
            </w:r>
            <w:proofErr w:type="spellStart"/>
            <w:r w:rsidRPr="00BD6E3B">
              <w:rPr>
                <w:rFonts w:cs="Times New Roman"/>
                <w:sz w:val="22"/>
                <w:szCs w:val="22"/>
              </w:rPr>
              <w:t>светоблока</w:t>
            </w:r>
            <w:proofErr w:type="spellEnd"/>
            <w:r w:rsidRPr="00BD6E3B">
              <w:rPr>
                <w:rFonts w:cs="Times New Roman"/>
                <w:sz w:val="22"/>
                <w:szCs w:val="22"/>
              </w:rPr>
              <w:t xml:space="preserve"> - </w:t>
            </w:r>
            <w:smartTag w:uri="urn:schemas-microsoft-com:office:smarttags" w:element="metricconverter">
              <w:smartTagPr>
                <w:attr w:name="ProductID" w:val="200 мм"/>
              </w:smartTagPr>
              <w:r w:rsidRPr="00BD6E3B">
                <w:rPr>
                  <w:rFonts w:cs="Times New Roman"/>
                  <w:sz w:val="22"/>
                  <w:szCs w:val="22"/>
                </w:rPr>
                <w:t>200 мм</w:t>
              </w:r>
            </w:smartTag>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Тип излучения – светодиодный.</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2.</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Пешеходный светофор светодиодный</w:t>
            </w:r>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Кор</w:t>
            </w:r>
            <w:r w:rsidR="006E5019" w:rsidRPr="00BD6E3B">
              <w:rPr>
                <w:rFonts w:cs="Times New Roman"/>
                <w:sz w:val="22"/>
                <w:szCs w:val="22"/>
              </w:rPr>
              <w:t>пус – ударопрочный поликарбонат</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Диапазон рабочих температур – от-40 до +</w:t>
            </w:r>
            <w:r w:rsidR="00C273B9" w:rsidRPr="00BD6E3B">
              <w:rPr>
                <w:rFonts w:cs="Times New Roman"/>
                <w:sz w:val="22"/>
                <w:szCs w:val="22"/>
              </w:rPr>
              <w:t>60</w:t>
            </w:r>
            <w:r w:rsidR="00C273B9">
              <w:rPr>
                <w:rFonts w:cs="Times New Roman"/>
                <w:sz w:val="22"/>
                <w:szCs w:val="22"/>
              </w:rPr>
              <w:t xml:space="preserve"> </w:t>
            </w:r>
            <w:r w:rsidR="00C273B9">
              <w:rPr>
                <w:rFonts w:cs="Times New Roman"/>
                <w:sz w:val="22"/>
                <w:szCs w:val="22"/>
                <w:vertAlign w:val="superscript"/>
              </w:rPr>
              <w:t>0</w:t>
            </w:r>
            <w:r w:rsidR="00C273B9" w:rsidRPr="00BD6E3B">
              <w:rPr>
                <w:rFonts w:cs="Times New Roman"/>
                <w:sz w:val="22"/>
                <w:szCs w:val="22"/>
              </w:rPr>
              <w:t>С</w:t>
            </w:r>
          </w:p>
          <w:p w:rsidR="00842C4A" w:rsidRPr="00BD6E3B" w:rsidRDefault="006E5019" w:rsidP="00842C4A">
            <w:pPr>
              <w:spacing w:after="0" w:line="240" w:lineRule="auto"/>
              <w:jc w:val="both"/>
              <w:rPr>
                <w:rFonts w:cs="Times New Roman"/>
                <w:sz w:val="22"/>
                <w:szCs w:val="22"/>
              </w:rPr>
            </w:pPr>
            <w:r w:rsidRPr="00BD6E3B">
              <w:rPr>
                <w:rFonts w:cs="Times New Roman"/>
                <w:sz w:val="22"/>
                <w:szCs w:val="22"/>
              </w:rPr>
              <w:t>Напряжение, В -  175 – 242</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Диаметр </w:t>
            </w:r>
            <w:proofErr w:type="spellStart"/>
            <w:r w:rsidRPr="00BD6E3B">
              <w:rPr>
                <w:rFonts w:cs="Times New Roman"/>
                <w:sz w:val="22"/>
                <w:szCs w:val="22"/>
              </w:rPr>
              <w:t>светоблока</w:t>
            </w:r>
            <w:proofErr w:type="spellEnd"/>
            <w:r w:rsidRPr="00BD6E3B">
              <w:rPr>
                <w:rFonts w:cs="Times New Roman"/>
                <w:sz w:val="22"/>
                <w:szCs w:val="22"/>
              </w:rPr>
              <w:t xml:space="preserve"> - </w:t>
            </w:r>
            <w:smartTag w:uri="urn:schemas-microsoft-com:office:smarttags" w:element="metricconverter">
              <w:smartTagPr>
                <w:attr w:name="ProductID" w:val="200 мм"/>
              </w:smartTagPr>
              <w:r w:rsidRPr="00BD6E3B">
                <w:rPr>
                  <w:rFonts w:cs="Times New Roman"/>
                  <w:sz w:val="22"/>
                  <w:szCs w:val="22"/>
                </w:rPr>
                <w:t>200 мм</w:t>
              </w:r>
            </w:smartTag>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Тип излучения – светодиодный.</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3.</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Светофорная колонка</w:t>
            </w:r>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Труба круглая металлическая d – </w:t>
            </w:r>
            <w:smartTag w:uri="urn:schemas-microsoft-com:office:smarttags" w:element="metricconverter">
              <w:smartTagPr>
                <w:attr w:name="ProductID" w:val="108 мм"/>
              </w:smartTagPr>
              <w:r w:rsidRPr="00BD6E3B">
                <w:rPr>
                  <w:rFonts w:cs="Times New Roman"/>
                  <w:sz w:val="22"/>
                  <w:szCs w:val="22"/>
                </w:rPr>
                <w:t>108 мм</w:t>
              </w:r>
            </w:smartTag>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Труба круглая металлическая d – </w:t>
            </w:r>
            <w:smartTag w:uri="urn:schemas-microsoft-com:office:smarttags" w:element="metricconverter">
              <w:smartTagPr>
                <w:attr w:name="ProductID" w:val="76 мм"/>
              </w:smartTagPr>
              <w:r w:rsidRPr="00BD6E3B">
                <w:rPr>
                  <w:rFonts w:cs="Times New Roman"/>
                  <w:sz w:val="22"/>
                  <w:szCs w:val="22"/>
                </w:rPr>
                <w:t>76 мм</w:t>
              </w:r>
            </w:smartTag>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Краска серая – НЦ.</w:t>
            </w:r>
          </w:p>
        </w:tc>
      </w:tr>
      <w:tr w:rsidR="00842C4A" w:rsidRPr="00322269" w:rsidTr="00842C4A">
        <w:trPr>
          <w:trHeight w:val="696"/>
        </w:trPr>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 xml:space="preserve">4. </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Талреп М16</w:t>
            </w:r>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Длина закрытого талрепа – </w:t>
            </w:r>
            <w:smartTag w:uri="urn:schemas-microsoft-com:office:smarttags" w:element="metricconverter">
              <w:smartTagPr>
                <w:attr w:name="ProductID" w:val="311 мм"/>
              </w:smartTagPr>
              <w:r w:rsidRPr="00BD6E3B">
                <w:rPr>
                  <w:rFonts w:cs="Times New Roman"/>
                  <w:sz w:val="22"/>
                  <w:szCs w:val="22"/>
                </w:rPr>
                <w:t>311 мм</w:t>
              </w:r>
            </w:smartTag>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Длина открытого талрепа – </w:t>
            </w:r>
            <w:smartTag w:uri="urn:schemas-microsoft-com:office:smarttags" w:element="metricconverter">
              <w:smartTagPr>
                <w:attr w:name="ProductID" w:val="427 мм"/>
              </w:smartTagPr>
              <w:r w:rsidRPr="00BD6E3B">
                <w:rPr>
                  <w:rFonts w:cs="Times New Roman"/>
                  <w:sz w:val="22"/>
                  <w:szCs w:val="22"/>
                </w:rPr>
                <w:t>427 мм</w:t>
              </w:r>
            </w:smartTag>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 xml:space="preserve">Длина тела талрепа – </w:t>
            </w:r>
            <w:smartTag w:uri="urn:schemas-microsoft-com:office:smarttags" w:element="metricconverter">
              <w:smartTagPr>
                <w:attr w:name="ProductID" w:val="170 мм"/>
              </w:smartTagPr>
              <w:r w:rsidRPr="00BD6E3B">
                <w:rPr>
                  <w:rFonts w:cs="Times New Roman"/>
                  <w:sz w:val="22"/>
                  <w:szCs w:val="22"/>
                </w:rPr>
                <w:t>170 мм</w:t>
              </w:r>
            </w:smartTag>
            <w:r w:rsidRPr="00BD6E3B">
              <w:rPr>
                <w:rFonts w:cs="Times New Roman"/>
                <w:sz w:val="22"/>
                <w:szCs w:val="22"/>
              </w:rPr>
              <w:t>.</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5.</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proofErr w:type="spellStart"/>
            <w:r w:rsidRPr="00BD6E3B">
              <w:rPr>
                <w:rFonts w:cs="Times New Roman"/>
                <w:sz w:val="22"/>
                <w:szCs w:val="22"/>
              </w:rPr>
              <w:t>Клеммный</w:t>
            </w:r>
            <w:proofErr w:type="spellEnd"/>
            <w:r w:rsidRPr="00BD6E3B">
              <w:rPr>
                <w:rFonts w:cs="Times New Roman"/>
                <w:sz w:val="22"/>
                <w:szCs w:val="22"/>
              </w:rPr>
              <w:t xml:space="preserve"> блок КБ-10У2</w:t>
            </w:r>
          </w:p>
        </w:tc>
        <w:tc>
          <w:tcPr>
            <w:tcW w:w="6804" w:type="dxa"/>
            <w:shd w:val="clear" w:color="auto" w:fill="auto"/>
            <w:vAlign w:val="center"/>
          </w:tcPr>
          <w:p w:rsidR="00842C4A" w:rsidRPr="00BD6E3B" w:rsidRDefault="006E5019" w:rsidP="006E5019">
            <w:pPr>
              <w:autoSpaceDE w:val="0"/>
              <w:autoSpaceDN w:val="0"/>
              <w:adjustRightInd w:val="0"/>
              <w:spacing w:after="0" w:line="240" w:lineRule="auto"/>
              <w:rPr>
                <w:rFonts w:cs="Times New Roman"/>
                <w:sz w:val="22"/>
                <w:szCs w:val="22"/>
              </w:rPr>
            </w:pPr>
            <w:r w:rsidRPr="00BD6E3B">
              <w:rPr>
                <w:rFonts w:cs="Times New Roman"/>
                <w:sz w:val="22"/>
                <w:szCs w:val="22"/>
              </w:rPr>
              <w:t>Номинальное напряжение: 500 В</w:t>
            </w:r>
            <w:r w:rsidR="00842C4A" w:rsidRPr="00BD6E3B">
              <w:rPr>
                <w:rFonts w:cs="Times New Roman"/>
                <w:sz w:val="22"/>
                <w:szCs w:val="22"/>
              </w:rPr>
              <w:br/>
              <w:t>Коли</w:t>
            </w:r>
            <w:r w:rsidRPr="00BD6E3B">
              <w:rPr>
                <w:rFonts w:cs="Times New Roman"/>
                <w:sz w:val="22"/>
                <w:szCs w:val="22"/>
              </w:rPr>
              <w:t xml:space="preserve">чество пар </w:t>
            </w:r>
            <w:proofErr w:type="spellStart"/>
            <w:r w:rsidRPr="00BD6E3B">
              <w:rPr>
                <w:rFonts w:cs="Times New Roman"/>
                <w:sz w:val="22"/>
                <w:szCs w:val="22"/>
              </w:rPr>
              <w:t>клеммных</w:t>
            </w:r>
            <w:proofErr w:type="spellEnd"/>
            <w:r w:rsidRPr="00BD6E3B">
              <w:rPr>
                <w:rFonts w:cs="Times New Roman"/>
                <w:sz w:val="22"/>
                <w:szCs w:val="22"/>
              </w:rPr>
              <w:t xml:space="preserve"> зажимов: 10</w:t>
            </w:r>
            <w:r w:rsidRPr="00BD6E3B">
              <w:rPr>
                <w:rFonts w:cs="Times New Roman"/>
                <w:sz w:val="22"/>
                <w:szCs w:val="22"/>
              </w:rPr>
              <w:br/>
              <w:t xml:space="preserve">Сечение провода: 4 </w:t>
            </w:r>
            <w:proofErr w:type="spellStart"/>
            <w:r w:rsidRPr="00BD6E3B">
              <w:rPr>
                <w:rFonts w:cs="Times New Roman"/>
                <w:sz w:val="22"/>
                <w:szCs w:val="22"/>
              </w:rPr>
              <w:t>кв</w:t>
            </w:r>
            <w:proofErr w:type="gramStart"/>
            <w:r w:rsidRPr="00BD6E3B">
              <w:rPr>
                <w:rFonts w:cs="Times New Roman"/>
                <w:sz w:val="22"/>
                <w:szCs w:val="22"/>
              </w:rPr>
              <w:t>.м</w:t>
            </w:r>
            <w:proofErr w:type="gramEnd"/>
            <w:r w:rsidRPr="00BD6E3B">
              <w:rPr>
                <w:rFonts w:cs="Times New Roman"/>
                <w:sz w:val="22"/>
                <w:szCs w:val="22"/>
              </w:rPr>
              <w:t>м</w:t>
            </w:r>
            <w:proofErr w:type="spellEnd"/>
            <w:r w:rsidR="00842C4A" w:rsidRPr="00BD6E3B">
              <w:rPr>
                <w:rFonts w:cs="Times New Roman"/>
                <w:sz w:val="22"/>
                <w:szCs w:val="22"/>
              </w:rPr>
              <w:br/>
              <w:t>Номинальный ток: 10А.</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6.</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 xml:space="preserve">Коробка </w:t>
            </w:r>
            <w:proofErr w:type="spellStart"/>
            <w:r w:rsidRPr="00BD6E3B">
              <w:rPr>
                <w:rFonts w:cs="Times New Roman"/>
                <w:sz w:val="22"/>
                <w:szCs w:val="22"/>
              </w:rPr>
              <w:t>распаячная</w:t>
            </w:r>
            <w:proofErr w:type="spellEnd"/>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Размер коробки, </w:t>
            </w:r>
            <w:proofErr w:type="gramStart"/>
            <w:r w:rsidRPr="00BD6E3B">
              <w:rPr>
                <w:rFonts w:cs="Times New Roman"/>
                <w:sz w:val="22"/>
                <w:szCs w:val="22"/>
              </w:rPr>
              <w:t>мм</w:t>
            </w:r>
            <w:proofErr w:type="gramEnd"/>
            <w:r w:rsidRPr="00BD6E3B">
              <w:rPr>
                <w:rFonts w:cs="Times New Roman"/>
                <w:sz w:val="22"/>
                <w:szCs w:val="22"/>
              </w:rPr>
              <w:t xml:space="preserve"> - 24</w:t>
            </w:r>
            <w:r w:rsidR="006E5019" w:rsidRPr="00BD6E3B">
              <w:rPr>
                <w:rFonts w:cs="Times New Roman"/>
                <w:sz w:val="22"/>
                <w:szCs w:val="22"/>
              </w:rPr>
              <w:t>0 х 195 х 90</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Материал коробки - полипропилен.</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Степень защиты коробки - IP 55.</w:t>
            </w:r>
          </w:p>
        </w:tc>
      </w:tr>
      <w:tr w:rsidR="00842C4A" w:rsidRPr="00322269" w:rsidTr="00842C4A">
        <w:trPr>
          <w:trHeight w:val="551"/>
        </w:trPr>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7.</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Кабель питания</w:t>
            </w:r>
          </w:p>
        </w:tc>
        <w:tc>
          <w:tcPr>
            <w:tcW w:w="6804" w:type="dxa"/>
            <w:shd w:val="clear" w:color="auto" w:fill="auto"/>
            <w:vAlign w:val="center"/>
          </w:tcPr>
          <w:p w:rsidR="006E5019" w:rsidRPr="00BD6E3B" w:rsidRDefault="006E5019"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АКВВГ 7×2,5</w:t>
            </w:r>
          </w:p>
          <w:p w:rsidR="006E5019" w:rsidRPr="00BD6E3B" w:rsidRDefault="00842C4A" w:rsidP="006E5019">
            <w:pPr>
              <w:autoSpaceDE w:val="0"/>
              <w:autoSpaceDN w:val="0"/>
              <w:adjustRightInd w:val="0"/>
              <w:spacing w:after="0" w:line="240" w:lineRule="auto"/>
              <w:jc w:val="both"/>
              <w:rPr>
                <w:rFonts w:cs="Times New Roman"/>
                <w:sz w:val="22"/>
                <w:szCs w:val="22"/>
              </w:rPr>
            </w:pPr>
            <w:r w:rsidRPr="00BD6E3B">
              <w:rPr>
                <w:rFonts w:cs="Times New Roman"/>
                <w:sz w:val="22"/>
                <w:szCs w:val="22"/>
              </w:rPr>
              <w:t>АКВВГ 10×2</w:t>
            </w:r>
          </w:p>
          <w:p w:rsidR="006E5019" w:rsidRPr="00BD6E3B" w:rsidRDefault="006E5019" w:rsidP="006E5019">
            <w:pPr>
              <w:autoSpaceDE w:val="0"/>
              <w:autoSpaceDN w:val="0"/>
              <w:adjustRightInd w:val="0"/>
              <w:spacing w:after="0" w:line="240" w:lineRule="auto"/>
              <w:jc w:val="both"/>
              <w:rPr>
                <w:rFonts w:cs="Times New Roman"/>
                <w:sz w:val="22"/>
                <w:szCs w:val="22"/>
              </w:rPr>
            </w:pPr>
            <w:r w:rsidRPr="00BD6E3B">
              <w:rPr>
                <w:rFonts w:cs="Times New Roman"/>
                <w:sz w:val="22"/>
                <w:szCs w:val="22"/>
              </w:rPr>
              <w:t>АКВВГ 19×2,5</w:t>
            </w:r>
          </w:p>
          <w:p w:rsidR="00842C4A" w:rsidRPr="00BD6E3B" w:rsidRDefault="00842C4A" w:rsidP="006E5019">
            <w:pPr>
              <w:autoSpaceDE w:val="0"/>
              <w:autoSpaceDN w:val="0"/>
              <w:adjustRightInd w:val="0"/>
              <w:spacing w:after="0" w:line="240" w:lineRule="auto"/>
              <w:jc w:val="both"/>
              <w:rPr>
                <w:rFonts w:cs="Times New Roman"/>
                <w:sz w:val="22"/>
                <w:szCs w:val="22"/>
              </w:rPr>
            </w:pPr>
            <w:r w:rsidRPr="00BD6E3B">
              <w:rPr>
                <w:rFonts w:cs="Times New Roman"/>
                <w:sz w:val="22"/>
                <w:szCs w:val="22"/>
              </w:rPr>
              <w:t>АВВГ 3×4</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line="240" w:lineRule="atLeast"/>
              <w:jc w:val="both"/>
              <w:rPr>
                <w:rFonts w:cs="Times New Roman"/>
                <w:iCs/>
                <w:sz w:val="22"/>
                <w:szCs w:val="22"/>
              </w:rPr>
            </w:pPr>
            <w:r w:rsidRPr="00BD6E3B">
              <w:rPr>
                <w:rFonts w:cs="Times New Roman"/>
                <w:iCs/>
                <w:sz w:val="22"/>
                <w:szCs w:val="22"/>
              </w:rPr>
              <w:t>8.</w:t>
            </w:r>
          </w:p>
        </w:tc>
        <w:tc>
          <w:tcPr>
            <w:tcW w:w="2410" w:type="dxa"/>
            <w:shd w:val="clear" w:color="auto" w:fill="auto"/>
          </w:tcPr>
          <w:p w:rsidR="00842C4A" w:rsidRPr="00BD6E3B" w:rsidRDefault="00842C4A" w:rsidP="00842C4A">
            <w:pPr>
              <w:pStyle w:val="aff7"/>
              <w:spacing w:before="0" w:beforeAutospacing="0" w:after="0" w:afterAutospacing="0"/>
              <w:rPr>
                <w:color w:val="000000"/>
                <w:sz w:val="22"/>
                <w:szCs w:val="22"/>
              </w:rPr>
            </w:pPr>
            <w:r w:rsidRPr="00BD6E3B">
              <w:rPr>
                <w:color w:val="000000"/>
                <w:sz w:val="22"/>
                <w:szCs w:val="22"/>
              </w:rPr>
              <w:t>Счетчик Меркурий 201.5</w:t>
            </w:r>
          </w:p>
        </w:tc>
        <w:tc>
          <w:tcPr>
            <w:tcW w:w="6804" w:type="dxa"/>
            <w:shd w:val="clear" w:color="auto" w:fill="auto"/>
            <w:vAlign w:val="center"/>
          </w:tcPr>
          <w:p w:rsidR="00842C4A" w:rsidRPr="00BD6E3B" w:rsidRDefault="00842C4A" w:rsidP="00842C4A">
            <w:pPr>
              <w:pStyle w:val="aff7"/>
              <w:spacing w:before="0" w:beforeAutospacing="0" w:after="0" w:afterAutospacing="0"/>
              <w:jc w:val="both"/>
              <w:rPr>
                <w:sz w:val="22"/>
                <w:szCs w:val="22"/>
              </w:rPr>
            </w:pPr>
            <w:r w:rsidRPr="00BD6E3B">
              <w:rPr>
                <w:sz w:val="22"/>
                <w:szCs w:val="22"/>
              </w:rPr>
              <w:t>Номинальное напряжение: 230В;</w:t>
            </w:r>
          </w:p>
          <w:p w:rsidR="00842C4A" w:rsidRPr="00BD6E3B" w:rsidRDefault="00842C4A" w:rsidP="00842C4A">
            <w:pPr>
              <w:pStyle w:val="aff7"/>
              <w:spacing w:before="0" w:beforeAutospacing="0" w:after="0" w:afterAutospacing="0"/>
              <w:jc w:val="both"/>
              <w:rPr>
                <w:sz w:val="22"/>
                <w:szCs w:val="22"/>
              </w:rPr>
            </w:pPr>
            <w:r w:rsidRPr="00BD6E3B">
              <w:rPr>
                <w:sz w:val="22"/>
                <w:szCs w:val="22"/>
              </w:rPr>
              <w:t>Номин</w:t>
            </w:r>
            <w:r w:rsidR="006E5019" w:rsidRPr="00BD6E3B">
              <w:rPr>
                <w:sz w:val="22"/>
                <w:szCs w:val="22"/>
              </w:rPr>
              <w:t>альный/максимальный ток: 5/60</w:t>
            </w:r>
            <w:proofErr w:type="gramStart"/>
            <w:r w:rsidR="006E5019" w:rsidRPr="00BD6E3B">
              <w:rPr>
                <w:sz w:val="22"/>
                <w:szCs w:val="22"/>
              </w:rPr>
              <w:t xml:space="preserve"> А</w:t>
            </w:r>
            <w:proofErr w:type="gramEnd"/>
          </w:p>
          <w:p w:rsidR="00842C4A" w:rsidRPr="00BD6E3B" w:rsidRDefault="00842C4A" w:rsidP="00842C4A">
            <w:pPr>
              <w:pStyle w:val="aff7"/>
              <w:spacing w:before="0" w:beforeAutospacing="0" w:after="0" w:afterAutospacing="0"/>
              <w:jc w:val="both"/>
              <w:rPr>
                <w:sz w:val="22"/>
                <w:szCs w:val="22"/>
              </w:rPr>
            </w:pPr>
            <w:r w:rsidRPr="00BD6E3B">
              <w:rPr>
                <w:sz w:val="22"/>
                <w:szCs w:val="22"/>
              </w:rPr>
              <w:t xml:space="preserve">Класс точности </w:t>
            </w:r>
            <w:r w:rsidR="006E5019" w:rsidRPr="00BD6E3B">
              <w:rPr>
                <w:sz w:val="22"/>
                <w:szCs w:val="22"/>
              </w:rPr>
              <w:t>активной энергии 2,0</w:t>
            </w:r>
          </w:p>
          <w:p w:rsidR="00842C4A" w:rsidRPr="00BD6E3B" w:rsidRDefault="00842C4A" w:rsidP="00842C4A">
            <w:pPr>
              <w:pStyle w:val="aff7"/>
              <w:spacing w:before="0" w:beforeAutospacing="0" w:after="0" w:afterAutospacing="0"/>
              <w:jc w:val="both"/>
              <w:rPr>
                <w:sz w:val="22"/>
                <w:szCs w:val="22"/>
              </w:rPr>
            </w:pPr>
            <w:r w:rsidRPr="00BD6E3B">
              <w:rPr>
                <w:sz w:val="22"/>
                <w:szCs w:val="22"/>
              </w:rPr>
              <w:t>Класс точности реактивной энергии 1,0</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after="0" w:line="240" w:lineRule="atLeast"/>
              <w:jc w:val="both"/>
              <w:rPr>
                <w:rFonts w:cs="Times New Roman"/>
                <w:iCs/>
                <w:sz w:val="22"/>
                <w:szCs w:val="22"/>
              </w:rPr>
            </w:pPr>
            <w:r w:rsidRPr="00BD6E3B">
              <w:rPr>
                <w:rFonts w:cs="Times New Roman"/>
                <w:iCs/>
                <w:sz w:val="22"/>
                <w:szCs w:val="22"/>
              </w:rPr>
              <w:t>9.</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Контроллер КДУ – 3.2Н</w:t>
            </w:r>
          </w:p>
        </w:tc>
        <w:tc>
          <w:tcPr>
            <w:tcW w:w="6804" w:type="dxa"/>
            <w:shd w:val="clear" w:color="auto" w:fill="auto"/>
            <w:vAlign w:val="center"/>
          </w:tcPr>
          <w:p w:rsidR="00842C4A" w:rsidRPr="00BD6E3B" w:rsidRDefault="00842C4A" w:rsidP="006E5019">
            <w:pPr>
              <w:autoSpaceDE w:val="0"/>
              <w:autoSpaceDN w:val="0"/>
              <w:adjustRightInd w:val="0"/>
              <w:spacing w:after="0" w:line="240" w:lineRule="auto"/>
              <w:rPr>
                <w:rFonts w:cs="Times New Roman"/>
                <w:sz w:val="22"/>
                <w:szCs w:val="22"/>
              </w:rPr>
            </w:pPr>
            <w:r w:rsidRPr="00BD6E3B">
              <w:rPr>
                <w:rFonts w:cs="Times New Roman"/>
                <w:sz w:val="22"/>
                <w:szCs w:val="22"/>
              </w:rPr>
              <w:t>Максимальный выходной ток по любой выходной группе не более 2,0 А.</w:t>
            </w:r>
            <w:r w:rsidRPr="00BD6E3B">
              <w:rPr>
                <w:rFonts w:cs="Times New Roman"/>
                <w:sz w:val="22"/>
                <w:szCs w:val="22"/>
              </w:rPr>
              <w:br/>
              <w:t xml:space="preserve">Максимальный выходной ток, коммутируемый в любой момент </w:t>
            </w:r>
            <w:r w:rsidRPr="00BD6E3B">
              <w:rPr>
                <w:rFonts w:cs="Times New Roman"/>
                <w:sz w:val="22"/>
                <w:szCs w:val="22"/>
              </w:rPr>
              <w:lastRenderedPageBreak/>
              <w:t>времени не более  20 А.</w:t>
            </w:r>
            <w:r w:rsidRPr="00BD6E3B">
              <w:rPr>
                <w:rFonts w:cs="Times New Roman"/>
                <w:sz w:val="22"/>
                <w:szCs w:val="22"/>
              </w:rPr>
              <w:br/>
              <w:t>Максимальная потребляемая мощность не более 30 Вт.</w:t>
            </w:r>
            <w:r w:rsidRPr="00BD6E3B">
              <w:rPr>
                <w:rFonts w:cs="Times New Roman"/>
                <w:sz w:val="22"/>
                <w:szCs w:val="22"/>
              </w:rPr>
              <w:br/>
              <w:t>Габаритные размеры 680×370×170 мм.</w:t>
            </w:r>
            <w:r w:rsidRPr="00BD6E3B">
              <w:rPr>
                <w:rFonts w:cs="Times New Roman"/>
                <w:sz w:val="22"/>
                <w:szCs w:val="22"/>
              </w:rPr>
              <w:br/>
              <w:t xml:space="preserve">Масса не более </w:t>
            </w:r>
            <w:smartTag w:uri="urn:schemas-microsoft-com:office:smarttags" w:element="metricconverter">
              <w:smartTagPr>
                <w:attr w:name="ProductID" w:val="15 кг"/>
              </w:smartTagPr>
              <w:r w:rsidRPr="00BD6E3B">
                <w:rPr>
                  <w:rFonts w:cs="Times New Roman"/>
                  <w:sz w:val="22"/>
                  <w:szCs w:val="22"/>
                </w:rPr>
                <w:t>15 кг</w:t>
              </w:r>
            </w:smartTag>
            <w:r w:rsidRPr="00BD6E3B">
              <w:rPr>
                <w:rFonts w:cs="Times New Roman"/>
                <w:sz w:val="22"/>
                <w:szCs w:val="22"/>
              </w:rPr>
              <w:t>.</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after="0" w:line="240" w:lineRule="atLeast"/>
              <w:jc w:val="both"/>
              <w:rPr>
                <w:rFonts w:cs="Times New Roman"/>
                <w:iCs/>
                <w:sz w:val="22"/>
                <w:szCs w:val="22"/>
              </w:rPr>
            </w:pPr>
            <w:r w:rsidRPr="00BD6E3B">
              <w:rPr>
                <w:rFonts w:cs="Times New Roman"/>
                <w:iCs/>
                <w:sz w:val="22"/>
                <w:szCs w:val="22"/>
              </w:rPr>
              <w:lastRenderedPageBreak/>
              <w:t>10.</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 xml:space="preserve">Шкаф металлический </w:t>
            </w:r>
          </w:p>
          <w:p w:rsidR="00842C4A" w:rsidRPr="00BD6E3B" w:rsidRDefault="00842C4A" w:rsidP="00842C4A">
            <w:pPr>
              <w:autoSpaceDE w:val="0"/>
              <w:autoSpaceDN w:val="0"/>
              <w:adjustRightInd w:val="0"/>
              <w:spacing w:after="0" w:line="240" w:lineRule="auto"/>
              <w:rPr>
                <w:rFonts w:cs="Times New Roman"/>
                <w:sz w:val="22"/>
                <w:szCs w:val="22"/>
              </w:rPr>
            </w:pPr>
            <w:r w:rsidRPr="00BD6E3B">
              <w:rPr>
                <w:rFonts w:cs="Times New Roman"/>
                <w:sz w:val="22"/>
                <w:szCs w:val="22"/>
              </w:rPr>
              <w:t xml:space="preserve">              ЩРн-12Э-1</w:t>
            </w:r>
          </w:p>
        </w:tc>
        <w:tc>
          <w:tcPr>
            <w:tcW w:w="6804" w:type="dxa"/>
            <w:shd w:val="clear" w:color="auto" w:fill="auto"/>
            <w:vAlign w:val="center"/>
          </w:tcPr>
          <w:p w:rsidR="00842C4A" w:rsidRPr="00BD6E3B" w:rsidRDefault="006E5019" w:rsidP="00842C4A">
            <w:pPr>
              <w:spacing w:after="0" w:line="240" w:lineRule="auto"/>
              <w:jc w:val="both"/>
              <w:rPr>
                <w:rFonts w:cs="Times New Roman"/>
                <w:color w:val="000000"/>
                <w:sz w:val="22"/>
                <w:szCs w:val="22"/>
              </w:rPr>
            </w:pPr>
            <w:r w:rsidRPr="00BD6E3B">
              <w:rPr>
                <w:rFonts w:cs="Times New Roman"/>
                <w:color w:val="000000"/>
                <w:sz w:val="22"/>
                <w:szCs w:val="22"/>
              </w:rPr>
              <w:t>Вид установки – навесной</w:t>
            </w:r>
          </w:p>
          <w:p w:rsidR="00842C4A" w:rsidRPr="00BD6E3B" w:rsidRDefault="00842C4A" w:rsidP="00842C4A">
            <w:pPr>
              <w:spacing w:after="0" w:line="240" w:lineRule="auto"/>
              <w:jc w:val="both"/>
              <w:rPr>
                <w:rFonts w:cs="Times New Roman"/>
                <w:color w:val="000000"/>
                <w:sz w:val="22"/>
                <w:szCs w:val="22"/>
              </w:rPr>
            </w:pPr>
            <w:r w:rsidRPr="00BD6E3B">
              <w:rPr>
                <w:rFonts w:cs="Times New Roman"/>
                <w:color w:val="000000"/>
                <w:sz w:val="22"/>
                <w:szCs w:val="22"/>
              </w:rPr>
              <w:t>толщина металла - 0,8-</w:t>
            </w:r>
            <w:smartTag w:uri="urn:schemas-microsoft-com:office:smarttags" w:element="metricconverter">
              <w:smartTagPr>
                <w:attr w:name="ProductID" w:val="1,0 мм"/>
              </w:smartTagPr>
              <w:r w:rsidRPr="00BD6E3B">
                <w:rPr>
                  <w:rFonts w:cs="Times New Roman"/>
                  <w:color w:val="000000"/>
                  <w:sz w:val="22"/>
                  <w:szCs w:val="22"/>
                </w:rPr>
                <w:t>1,0 мм</w:t>
              </w:r>
            </w:smartTag>
            <w:r w:rsidRPr="00BD6E3B">
              <w:rPr>
                <w:rFonts w:cs="Times New Roman"/>
                <w:color w:val="000000"/>
                <w:sz w:val="22"/>
                <w:szCs w:val="22"/>
              </w:rPr>
              <w:t xml:space="preserve"> </w:t>
            </w:r>
          </w:p>
          <w:p w:rsidR="00842C4A" w:rsidRPr="00BD6E3B" w:rsidRDefault="006E5019" w:rsidP="00842C4A">
            <w:pPr>
              <w:spacing w:after="0" w:line="240" w:lineRule="auto"/>
              <w:jc w:val="both"/>
              <w:rPr>
                <w:rFonts w:cs="Times New Roman"/>
                <w:color w:val="000000"/>
                <w:sz w:val="22"/>
                <w:szCs w:val="22"/>
              </w:rPr>
            </w:pPr>
            <w:r w:rsidRPr="00BD6E3B">
              <w:rPr>
                <w:rFonts w:cs="Times New Roman"/>
                <w:color w:val="000000"/>
                <w:sz w:val="22"/>
                <w:szCs w:val="22"/>
              </w:rPr>
              <w:t>номинальный ток - 80А</w:t>
            </w:r>
            <w:r w:rsidR="00842C4A" w:rsidRPr="00BD6E3B">
              <w:rPr>
                <w:rFonts w:cs="Times New Roman"/>
                <w:color w:val="000000"/>
                <w:sz w:val="22"/>
                <w:szCs w:val="22"/>
              </w:rPr>
              <w:t xml:space="preserve"> </w:t>
            </w:r>
          </w:p>
          <w:p w:rsidR="00842C4A" w:rsidRPr="00BD6E3B" w:rsidRDefault="006E5019" w:rsidP="00842C4A">
            <w:pPr>
              <w:spacing w:after="0" w:line="240" w:lineRule="auto"/>
              <w:jc w:val="both"/>
              <w:rPr>
                <w:rFonts w:cs="Times New Roman"/>
                <w:color w:val="000000"/>
                <w:sz w:val="22"/>
                <w:szCs w:val="22"/>
              </w:rPr>
            </w:pPr>
            <w:r w:rsidRPr="00BD6E3B">
              <w:rPr>
                <w:rFonts w:cs="Times New Roman"/>
                <w:color w:val="000000"/>
                <w:sz w:val="22"/>
                <w:szCs w:val="22"/>
              </w:rPr>
              <w:t>тип покрытия - глянец</w:t>
            </w:r>
          </w:p>
          <w:p w:rsidR="00842C4A" w:rsidRPr="00BD6E3B" w:rsidRDefault="00842C4A" w:rsidP="00842C4A">
            <w:pPr>
              <w:spacing w:after="0" w:line="240" w:lineRule="auto"/>
              <w:jc w:val="both"/>
              <w:rPr>
                <w:rFonts w:cs="Times New Roman"/>
                <w:color w:val="000000"/>
                <w:sz w:val="22"/>
                <w:szCs w:val="22"/>
              </w:rPr>
            </w:pPr>
            <w:r w:rsidRPr="00BD6E3B">
              <w:rPr>
                <w:rFonts w:cs="Times New Roman"/>
                <w:color w:val="000000"/>
                <w:sz w:val="22"/>
                <w:szCs w:val="22"/>
              </w:rPr>
              <w:t>степень защиты  IP31.</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color w:val="000000"/>
                <w:sz w:val="22"/>
                <w:szCs w:val="22"/>
              </w:rPr>
              <w:t xml:space="preserve">угол открытия двери - 105°.                            </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after="0" w:line="240" w:lineRule="atLeast"/>
              <w:jc w:val="both"/>
              <w:rPr>
                <w:rFonts w:cs="Times New Roman"/>
                <w:iCs/>
                <w:sz w:val="22"/>
                <w:szCs w:val="22"/>
              </w:rPr>
            </w:pPr>
            <w:r w:rsidRPr="00BD6E3B">
              <w:rPr>
                <w:rFonts w:cs="Times New Roman"/>
                <w:iCs/>
                <w:sz w:val="22"/>
                <w:szCs w:val="22"/>
              </w:rPr>
              <w:t>11.</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Выключатель ВА 47 - 29</w:t>
            </w:r>
          </w:p>
        </w:tc>
        <w:tc>
          <w:tcPr>
            <w:tcW w:w="6804" w:type="dxa"/>
            <w:shd w:val="clear" w:color="auto" w:fill="auto"/>
            <w:vAlign w:val="center"/>
          </w:tcPr>
          <w:p w:rsidR="00842C4A" w:rsidRPr="00BD6E3B" w:rsidRDefault="006E5019" w:rsidP="00842C4A">
            <w:pPr>
              <w:pStyle w:val="aff7"/>
              <w:spacing w:before="0" w:beforeAutospacing="0" w:after="0" w:afterAutospacing="0"/>
              <w:jc w:val="both"/>
              <w:rPr>
                <w:sz w:val="22"/>
                <w:szCs w:val="22"/>
              </w:rPr>
            </w:pPr>
            <w:r w:rsidRPr="00BD6E3B">
              <w:rPr>
                <w:sz w:val="22"/>
                <w:szCs w:val="22"/>
              </w:rPr>
              <w:t>Номинальное напряжение: 230В</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Номин</w:t>
            </w:r>
            <w:r w:rsidR="006E5019" w:rsidRPr="00BD6E3B">
              <w:rPr>
                <w:rFonts w:cs="Times New Roman"/>
                <w:sz w:val="22"/>
                <w:szCs w:val="22"/>
              </w:rPr>
              <w:t>альная частота тока сети: 50 Гц</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Наибольшая отключающая</w:t>
            </w:r>
            <w:r w:rsidR="006E5019" w:rsidRPr="00BD6E3B">
              <w:rPr>
                <w:rFonts w:cs="Times New Roman"/>
                <w:sz w:val="22"/>
                <w:szCs w:val="22"/>
              </w:rPr>
              <w:t xml:space="preserve"> способность, не менее:  4,5 кА</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 xml:space="preserve">Степень </w:t>
            </w:r>
            <w:r w:rsidR="006E5019" w:rsidRPr="00BD6E3B">
              <w:rPr>
                <w:rFonts w:cs="Times New Roman"/>
                <w:sz w:val="22"/>
                <w:szCs w:val="22"/>
              </w:rPr>
              <w:t>защиты по ГОСТ 14254-96:  IP 20</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Максимальное сечение провода, пр</w:t>
            </w:r>
            <w:r w:rsidR="006E5019" w:rsidRPr="00BD6E3B">
              <w:rPr>
                <w:rFonts w:cs="Times New Roman"/>
                <w:sz w:val="22"/>
                <w:szCs w:val="22"/>
              </w:rPr>
              <w:t>исоединяемого к зажимам:  25 мм</w:t>
            </w:r>
            <w:proofErr w:type="gramStart"/>
            <w:r w:rsidR="006E5019" w:rsidRPr="00BD6E3B">
              <w:rPr>
                <w:rFonts w:cs="Times New Roman"/>
                <w:sz w:val="22"/>
                <w:szCs w:val="22"/>
                <w:vertAlign w:val="superscript"/>
              </w:rPr>
              <w:t>2</w:t>
            </w:r>
            <w:proofErr w:type="gramEnd"/>
            <w:r w:rsidRPr="00BD6E3B">
              <w:rPr>
                <w:rFonts w:cs="Times New Roman"/>
                <w:sz w:val="22"/>
                <w:szCs w:val="22"/>
              </w:rPr>
              <w:t>.</w:t>
            </w:r>
          </w:p>
        </w:tc>
      </w:tr>
      <w:tr w:rsidR="00842C4A" w:rsidRPr="00322269" w:rsidTr="00842C4A">
        <w:tc>
          <w:tcPr>
            <w:tcW w:w="567" w:type="dxa"/>
            <w:shd w:val="clear" w:color="auto" w:fill="auto"/>
          </w:tcPr>
          <w:p w:rsidR="00842C4A" w:rsidRPr="00BD6E3B" w:rsidRDefault="00842C4A" w:rsidP="00FB1B55">
            <w:pPr>
              <w:tabs>
                <w:tab w:val="left" w:pos="5760"/>
              </w:tabs>
              <w:snapToGrid w:val="0"/>
              <w:spacing w:after="0" w:line="240" w:lineRule="atLeast"/>
              <w:jc w:val="both"/>
              <w:rPr>
                <w:rFonts w:cs="Times New Roman"/>
                <w:iCs/>
                <w:sz w:val="22"/>
                <w:szCs w:val="22"/>
              </w:rPr>
            </w:pPr>
            <w:r w:rsidRPr="00BD6E3B">
              <w:rPr>
                <w:rFonts w:cs="Times New Roman"/>
                <w:iCs/>
                <w:sz w:val="22"/>
                <w:szCs w:val="22"/>
              </w:rPr>
              <w:t>12.</w:t>
            </w:r>
          </w:p>
        </w:tc>
        <w:tc>
          <w:tcPr>
            <w:tcW w:w="2410" w:type="dxa"/>
            <w:shd w:val="clear" w:color="auto" w:fill="auto"/>
          </w:tcPr>
          <w:p w:rsidR="00842C4A" w:rsidRPr="00BD6E3B" w:rsidRDefault="00842C4A" w:rsidP="00842C4A">
            <w:pPr>
              <w:autoSpaceDE w:val="0"/>
              <w:autoSpaceDN w:val="0"/>
              <w:adjustRightInd w:val="0"/>
              <w:spacing w:after="0" w:line="240" w:lineRule="auto"/>
              <w:jc w:val="center"/>
              <w:rPr>
                <w:rFonts w:cs="Times New Roman"/>
                <w:sz w:val="22"/>
                <w:szCs w:val="22"/>
              </w:rPr>
            </w:pPr>
            <w:r w:rsidRPr="00BD6E3B">
              <w:rPr>
                <w:rFonts w:cs="Times New Roman"/>
                <w:sz w:val="22"/>
                <w:szCs w:val="22"/>
              </w:rPr>
              <w:t>Коммуникатор многофункциональный дорожный КМД-1</w:t>
            </w:r>
          </w:p>
        </w:tc>
        <w:tc>
          <w:tcPr>
            <w:tcW w:w="6804" w:type="dxa"/>
            <w:shd w:val="clear" w:color="auto" w:fill="auto"/>
            <w:vAlign w:val="center"/>
          </w:tcPr>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Диапазон раб</w:t>
            </w:r>
            <w:r w:rsidR="006E5019" w:rsidRPr="00BD6E3B">
              <w:rPr>
                <w:rFonts w:cs="Times New Roman"/>
                <w:sz w:val="22"/>
                <w:szCs w:val="22"/>
              </w:rPr>
              <w:t>очих температур – от-40 до +</w:t>
            </w:r>
            <w:r w:rsidR="00C273B9" w:rsidRPr="00BD6E3B">
              <w:rPr>
                <w:rFonts w:cs="Times New Roman"/>
                <w:sz w:val="22"/>
                <w:szCs w:val="22"/>
              </w:rPr>
              <w:t>60</w:t>
            </w:r>
            <w:r w:rsidR="00C273B9">
              <w:rPr>
                <w:rFonts w:cs="Times New Roman"/>
                <w:sz w:val="22"/>
                <w:szCs w:val="22"/>
              </w:rPr>
              <w:t xml:space="preserve"> </w:t>
            </w:r>
            <w:r w:rsidR="00C273B9">
              <w:rPr>
                <w:rFonts w:cs="Times New Roman"/>
                <w:sz w:val="22"/>
                <w:szCs w:val="22"/>
                <w:vertAlign w:val="superscript"/>
              </w:rPr>
              <w:t>0</w:t>
            </w:r>
            <w:r w:rsidR="00C273B9" w:rsidRPr="00BD6E3B">
              <w:rPr>
                <w:rFonts w:cs="Times New Roman"/>
                <w:sz w:val="22"/>
                <w:szCs w:val="22"/>
              </w:rPr>
              <w:t xml:space="preserve">С </w:t>
            </w:r>
          </w:p>
          <w:p w:rsidR="00842C4A" w:rsidRPr="00BD6E3B" w:rsidRDefault="006E5019" w:rsidP="00842C4A">
            <w:pPr>
              <w:spacing w:after="0" w:line="240" w:lineRule="auto"/>
              <w:jc w:val="both"/>
              <w:rPr>
                <w:rFonts w:cs="Times New Roman"/>
                <w:sz w:val="22"/>
                <w:szCs w:val="22"/>
              </w:rPr>
            </w:pPr>
            <w:r w:rsidRPr="00BD6E3B">
              <w:rPr>
                <w:rFonts w:cs="Times New Roman"/>
                <w:sz w:val="22"/>
                <w:szCs w:val="22"/>
              </w:rPr>
              <w:t>Напряжение, В -  180 – 250</w:t>
            </w:r>
          </w:p>
          <w:p w:rsidR="00842C4A" w:rsidRPr="00BD6E3B" w:rsidRDefault="00842C4A" w:rsidP="00842C4A">
            <w:pPr>
              <w:spacing w:after="0" w:line="240" w:lineRule="auto"/>
              <w:jc w:val="both"/>
              <w:rPr>
                <w:rFonts w:cs="Times New Roman"/>
                <w:sz w:val="22"/>
                <w:szCs w:val="22"/>
              </w:rPr>
            </w:pPr>
            <w:r w:rsidRPr="00BD6E3B">
              <w:rPr>
                <w:rFonts w:cs="Times New Roman"/>
                <w:sz w:val="22"/>
                <w:szCs w:val="22"/>
              </w:rPr>
              <w:t>Габаритны</w:t>
            </w:r>
            <w:r w:rsidR="006E5019" w:rsidRPr="00BD6E3B">
              <w:rPr>
                <w:rFonts w:cs="Times New Roman"/>
                <w:sz w:val="22"/>
                <w:szCs w:val="22"/>
              </w:rPr>
              <w:t xml:space="preserve">е размеры,  </w:t>
            </w:r>
            <w:proofErr w:type="gramStart"/>
            <w:r w:rsidR="006E5019" w:rsidRPr="00BD6E3B">
              <w:rPr>
                <w:rFonts w:cs="Times New Roman"/>
                <w:sz w:val="22"/>
                <w:szCs w:val="22"/>
              </w:rPr>
              <w:t>мм</w:t>
            </w:r>
            <w:proofErr w:type="gramEnd"/>
            <w:r w:rsidR="006E5019" w:rsidRPr="00BD6E3B">
              <w:rPr>
                <w:rFonts w:cs="Times New Roman"/>
                <w:sz w:val="22"/>
                <w:szCs w:val="22"/>
              </w:rPr>
              <w:t xml:space="preserve"> - 240 х 195 х 90</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Максимальная потребляема</w:t>
            </w:r>
            <w:r w:rsidR="006E5019" w:rsidRPr="00BD6E3B">
              <w:rPr>
                <w:rFonts w:cs="Times New Roman"/>
                <w:sz w:val="22"/>
                <w:szCs w:val="22"/>
              </w:rPr>
              <w:t>я мощность не более 12 Вт</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 xml:space="preserve">Масса не более </w:t>
            </w:r>
            <w:smartTag w:uri="urn:schemas-microsoft-com:office:smarttags" w:element="metricconverter">
              <w:smartTagPr>
                <w:attr w:name="ProductID" w:val="1 кг"/>
              </w:smartTagPr>
              <w:r w:rsidRPr="00BD6E3B">
                <w:rPr>
                  <w:rFonts w:cs="Times New Roman"/>
                  <w:sz w:val="22"/>
                  <w:szCs w:val="22"/>
                </w:rPr>
                <w:t>1 кг</w:t>
              </w:r>
            </w:smartTag>
            <w:r w:rsidRPr="00BD6E3B">
              <w:rPr>
                <w:rFonts w:cs="Times New Roman"/>
                <w:sz w:val="22"/>
                <w:szCs w:val="22"/>
              </w:rPr>
              <w:t xml:space="preserve">                                                                                                                                                                                </w:t>
            </w:r>
          </w:p>
          <w:p w:rsidR="00842C4A" w:rsidRPr="00BD6E3B" w:rsidRDefault="00842C4A" w:rsidP="00842C4A">
            <w:pPr>
              <w:autoSpaceDE w:val="0"/>
              <w:autoSpaceDN w:val="0"/>
              <w:adjustRightInd w:val="0"/>
              <w:spacing w:after="0" w:line="240" w:lineRule="auto"/>
              <w:jc w:val="both"/>
              <w:rPr>
                <w:rFonts w:cs="Times New Roman"/>
                <w:sz w:val="22"/>
                <w:szCs w:val="22"/>
              </w:rPr>
            </w:pPr>
            <w:r w:rsidRPr="00BD6E3B">
              <w:rPr>
                <w:rFonts w:cs="Times New Roman"/>
                <w:sz w:val="22"/>
                <w:szCs w:val="22"/>
              </w:rPr>
              <w:t xml:space="preserve">Класс – </w:t>
            </w:r>
            <w:r w:rsidRPr="00BD6E3B">
              <w:rPr>
                <w:rFonts w:cs="Times New Roman"/>
                <w:sz w:val="22"/>
                <w:szCs w:val="22"/>
                <w:lang w:val="en-US"/>
              </w:rPr>
              <w:t>GSM</w:t>
            </w:r>
            <w:r w:rsidRPr="00BD6E3B">
              <w:rPr>
                <w:rFonts w:cs="Times New Roman"/>
                <w:sz w:val="22"/>
                <w:szCs w:val="22"/>
              </w:rPr>
              <w:t>/</w:t>
            </w:r>
            <w:r w:rsidRPr="00BD6E3B">
              <w:rPr>
                <w:rFonts w:cs="Times New Roman"/>
                <w:sz w:val="22"/>
                <w:szCs w:val="22"/>
                <w:lang w:val="en-US"/>
              </w:rPr>
              <w:t>GPRS</w:t>
            </w:r>
            <w:r w:rsidRPr="00BD6E3B">
              <w:rPr>
                <w:rFonts w:cs="Times New Roman"/>
                <w:sz w:val="22"/>
                <w:szCs w:val="22"/>
              </w:rPr>
              <w:t xml:space="preserve"> – 10(4+2)</w:t>
            </w:r>
          </w:p>
        </w:tc>
      </w:tr>
    </w:tbl>
    <w:p w:rsidR="00DD285D" w:rsidRPr="001E1937" w:rsidRDefault="00DD285D" w:rsidP="00DD285D">
      <w:pPr>
        <w:pStyle w:val="1"/>
        <w:numPr>
          <w:ilvl w:val="0"/>
          <w:numId w:val="0"/>
        </w:numPr>
        <w:spacing w:after="0"/>
        <w:jc w:val="center"/>
      </w:pPr>
      <w:r w:rsidRPr="001E1937">
        <w:t>3. Гарантия на выполненные работы</w:t>
      </w:r>
    </w:p>
    <w:p w:rsidR="009943C7" w:rsidRDefault="009943C7" w:rsidP="001E1937">
      <w:pPr>
        <w:spacing w:after="0"/>
        <w:ind w:firstLine="567"/>
        <w:jc w:val="both"/>
      </w:pPr>
    </w:p>
    <w:p w:rsidR="009A4CA6" w:rsidRPr="009A4CA6" w:rsidRDefault="009A4CA6" w:rsidP="009A4CA6">
      <w:pPr>
        <w:suppressAutoHyphens w:val="0"/>
        <w:autoSpaceDE w:val="0"/>
        <w:autoSpaceDN w:val="0"/>
        <w:adjustRightInd w:val="0"/>
        <w:spacing w:after="0" w:line="240" w:lineRule="auto"/>
        <w:ind w:firstLine="426"/>
        <w:jc w:val="both"/>
        <w:rPr>
          <w:rFonts w:eastAsia="Times New Roman" w:cs="Times New Roman"/>
          <w:b/>
          <w:szCs w:val="20"/>
          <w:lang w:eastAsia="ru-RU" w:bidi="ar-SA"/>
        </w:rPr>
      </w:pPr>
      <w:r w:rsidRPr="009A4CA6">
        <w:rPr>
          <w:rFonts w:eastAsia="Times New Roman" w:cs="Times New Roman"/>
          <w:szCs w:val="20"/>
          <w:lang w:eastAsia="ru-RU" w:bidi="ar-SA"/>
        </w:rPr>
        <w:t xml:space="preserve">Гарантийный срок на выполненные работы по устройству светофорного объекта – </w:t>
      </w:r>
      <w:r w:rsidRPr="009A4CA6">
        <w:rPr>
          <w:rFonts w:eastAsia="Times New Roman" w:cs="Times New Roman"/>
          <w:b/>
          <w:szCs w:val="20"/>
          <w:lang w:eastAsia="ru-RU" w:bidi="ar-SA"/>
        </w:rPr>
        <w:t>2 (Два) года.</w:t>
      </w:r>
    </w:p>
    <w:p w:rsidR="009A4CA6" w:rsidRPr="009A4CA6" w:rsidRDefault="009A4CA6" w:rsidP="009A4CA6">
      <w:pPr>
        <w:widowControl/>
        <w:tabs>
          <w:tab w:val="left" w:pos="563"/>
        </w:tabs>
        <w:suppressAutoHyphens w:val="0"/>
        <w:spacing w:after="0" w:line="240" w:lineRule="auto"/>
        <w:ind w:firstLine="426"/>
        <w:jc w:val="both"/>
        <w:rPr>
          <w:rFonts w:eastAsia="Times New Roman" w:cs="Times New Roman"/>
          <w:color w:val="000000"/>
          <w:lang w:eastAsia="ru-RU" w:bidi="ar-SA"/>
        </w:rPr>
      </w:pPr>
      <w:r w:rsidRPr="009A4CA6">
        <w:rPr>
          <w:rFonts w:eastAsia="Times New Roman" w:cs="Times New Roman"/>
          <w:lang w:eastAsia="ru-RU" w:bidi="ar-SA"/>
        </w:rPr>
        <w:t xml:space="preserve">Гарантийный срок начинается с момента подписания акта приемочной комиссии. </w:t>
      </w:r>
      <w:r w:rsidRPr="009A4CA6">
        <w:rPr>
          <w:rFonts w:eastAsia="Times New Roman" w:cs="Times New Roman"/>
          <w:color w:val="000000"/>
          <w:lang w:eastAsia="ru-RU" w:bidi="ar-SA"/>
        </w:rPr>
        <w:t>Гарантийные обязательства оформляются в виде паспорта в составе исполнительной документации.</w:t>
      </w:r>
    </w:p>
    <w:p w:rsidR="009A4CA6" w:rsidRPr="009A4CA6" w:rsidRDefault="009A4CA6" w:rsidP="009A4CA6">
      <w:pPr>
        <w:suppressAutoHyphens w:val="0"/>
        <w:autoSpaceDE w:val="0"/>
        <w:autoSpaceDN w:val="0"/>
        <w:adjustRightInd w:val="0"/>
        <w:spacing w:after="0" w:line="240" w:lineRule="auto"/>
        <w:ind w:firstLine="426"/>
        <w:jc w:val="both"/>
        <w:rPr>
          <w:rFonts w:eastAsia="Times New Roman" w:cs="Times New Roman"/>
          <w:szCs w:val="20"/>
          <w:lang w:eastAsia="ru-RU" w:bidi="ar-SA"/>
        </w:rPr>
      </w:pPr>
      <w:r w:rsidRPr="009A4CA6">
        <w:rPr>
          <w:rFonts w:eastAsia="Times New Roman" w:cs="Times New Roman"/>
          <w:szCs w:val="20"/>
          <w:lang w:eastAsia="ru-RU" w:bidi="ar-SA"/>
        </w:rPr>
        <w:t xml:space="preserve">Гарантийный срок по установленному электрооборудованию – согласно гарантии производителя. </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5"/>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58" w:rsidRDefault="00477058" w:rsidP="00FC176D">
      <w:pPr>
        <w:spacing w:after="0" w:line="240" w:lineRule="auto"/>
      </w:pPr>
      <w:r>
        <w:separator/>
      </w:r>
    </w:p>
  </w:endnote>
  <w:endnote w:type="continuationSeparator" w:id="0">
    <w:p w:rsidR="00477058" w:rsidRDefault="00477058"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42C4A" w:rsidRDefault="00842C4A">
        <w:pPr>
          <w:pStyle w:val="aff5"/>
          <w:jc w:val="center"/>
        </w:pPr>
        <w:r>
          <w:fldChar w:fldCharType="begin"/>
        </w:r>
        <w:r>
          <w:instrText>PAGE   \* MERGEFORMAT</w:instrText>
        </w:r>
        <w:r>
          <w:fldChar w:fldCharType="separate"/>
        </w:r>
        <w:r w:rsidR="0072079A">
          <w:rPr>
            <w:noProof/>
          </w:rPr>
          <w:t>24</w:t>
        </w:r>
        <w:r>
          <w:fldChar w:fldCharType="end"/>
        </w:r>
      </w:p>
    </w:sdtContent>
  </w:sdt>
  <w:p w:rsidR="00842C4A" w:rsidRDefault="00842C4A">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58" w:rsidRDefault="00477058" w:rsidP="00FC176D">
      <w:pPr>
        <w:spacing w:after="0" w:line="240" w:lineRule="auto"/>
      </w:pPr>
      <w:r>
        <w:separator/>
      </w:r>
    </w:p>
  </w:footnote>
  <w:footnote w:type="continuationSeparator" w:id="0">
    <w:p w:rsidR="00477058" w:rsidRDefault="00477058" w:rsidP="00FC176D">
      <w:pPr>
        <w:spacing w:after="0" w:line="240" w:lineRule="auto"/>
      </w:pPr>
      <w:r>
        <w:continuationSeparator/>
      </w:r>
    </w:p>
  </w:footnote>
  <w:footnote w:id="1">
    <w:p w:rsidR="00842C4A" w:rsidRPr="00BD40B4" w:rsidRDefault="00842C4A"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42C4A" w:rsidRPr="009A4A9D" w:rsidRDefault="00842C4A"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42C4A" w:rsidRDefault="00842C4A"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842C4A" w:rsidRPr="000A5CD8" w:rsidRDefault="00842C4A" w:rsidP="00842C4A">
      <w:pPr>
        <w:pStyle w:val="a6"/>
        <w:rPr>
          <w:sz w:val="20"/>
        </w:rPr>
      </w:pPr>
      <w:r w:rsidRPr="000A5CD8">
        <w:rPr>
          <w:rStyle w:val="affe"/>
          <w:sz w:val="20"/>
        </w:rPr>
        <w:t>*</w:t>
      </w:r>
      <w:r w:rsidRPr="000A5CD8">
        <w:rPr>
          <w:sz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5"/>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3"/>
  </w:num>
  <w:num w:numId="32">
    <w:abstractNumId w:val="21"/>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25B9"/>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B2B09"/>
    <w:rsid w:val="000B6FE9"/>
    <w:rsid w:val="000B7E4D"/>
    <w:rsid w:val="000D23F9"/>
    <w:rsid w:val="000E7E6B"/>
    <w:rsid w:val="000F35D6"/>
    <w:rsid w:val="000F3F6D"/>
    <w:rsid w:val="000F4243"/>
    <w:rsid w:val="000F5BED"/>
    <w:rsid w:val="00104F7B"/>
    <w:rsid w:val="00121B9E"/>
    <w:rsid w:val="00122531"/>
    <w:rsid w:val="001340F0"/>
    <w:rsid w:val="001407AC"/>
    <w:rsid w:val="00140C59"/>
    <w:rsid w:val="00142323"/>
    <w:rsid w:val="001465CF"/>
    <w:rsid w:val="00147EB0"/>
    <w:rsid w:val="00151BF6"/>
    <w:rsid w:val="0015589D"/>
    <w:rsid w:val="001644E6"/>
    <w:rsid w:val="00166191"/>
    <w:rsid w:val="001663C5"/>
    <w:rsid w:val="001737D8"/>
    <w:rsid w:val="00174CF6"/>
    <w:rsid w:val="00174D12"/>
    <w:rsid w:val="00177077"/>
    <w:rsid w:val="001865BE"/>
    <w:rsid w:val="00190940"/>
    <w:rsid w:val="00193A40"/>
    <w:rsid w:val="001A0E5D"/>
    <w:rsid w:val="001A34FF"/>
    <w:rsid w:val="001A3621"/>
    <w:rsid w:val="001B4603"/>
    <w:rsid w:val="001B51A4"/>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2C5D"/>
    <w:rsid w:val="002578E5"/>
    <w:rsid w:val="002649F5"/>
    <w:rsid w:val="002661D9"/>
    <w:rsid w:val="00270CF3"/>
    <w:rsid w:val="002712FA"/>
    <w:rsid w:val="002825D6"/>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50030"/>
    <w:rsid w:val="004550A7"/>
    <w:rsid w:val="00466006"/>
    <w:rsid w:val="00467A13"/>
    <w:rsid w:val="004732D3"/>
    <w:rsid w:val="00477058"/>
    <w:rsid w:val="0047787B"/>
    <w:rsid w:val="004940A5"/>
    <w:rsid w:val="004A0A48"/>
    <w:rsid w:val="004A78DC"/>
    <w:rsid w:val="004B0866"/>
    <w:rsid w:val="004B153A"/>
    <w:rsid w:val="004B2A75"/>
    <w:rsid w:val="004B31BA"/>
    <w:rsid w:val="004B7D60"/>
    <w:rsid w:val="004C4952"/>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25119"/>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A649A"/>
    <w:rsid w:val="006B2CDA"/>
    <w:rsid w:val="006C0962"/>
    <w:rsid w:val="006C0D37"/>
    <w:rsid w:val="006C48B5"/>
    <w:rsid w:val="006D2094"/>
    <w:rsid w:val="006D26B2"/>
    <w:rsid w:val="006D26D2"/>
    <w:rsid w:val="006E5019"/>
    <w:rsid w:val="006E70BD"/>
    <w:rsid w:val="006F641A"/>
    <w:rsid w:val="00701684"/>
    <w:rsid w:val="00706728"/>
    <w:rsid w:val="0072079A"/>
    <w:rsid w:val="00724D6A"/>
    <w:rsid w:val="00727486"/>
    <w:rsid w:val="0073024D"/>
    <w:rsid w:val="00731C6D"/>
    <w:rsid w:val="007320D1"/>
    <w:rsid w:val="00735C7D"/>
    <w:rsid w:val="00742104"/>
    <w:rsid w:val="007428B5"/>
    <w:rsid w:val="00744F68"/>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6F40"/>
    <w:rsid w:val="0083765A"/>
    <w:rsid w:val="00840D52"/>
    <w:rsid w:val="00842C4A"/>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96F93"/>
    <w:rsid w:val="009A2264"/>
    <w:rsid w:val="009A4A9D"/>
    <w:rsid w:val="009A4BCF"/>
    <w:rsid w:val="009A4CA6"/>
    <w:rsid w:val="009A4F43"/>
    <w:rsid w:val="009A6AE2"/>
    <w:rsid w:val="009B28DE"/>
    <w:rsid w:val="009B4E9D"/>
    <w:rsid w:val="009B71C1"/>
    <w:rsid w:val="009C0453"/>
    <w:rsid w:val="009C725E"/>
    <w:rsid w:val="009D5684"/>
    <w:rsid w:val="009D655B"/>
    <w:rsid w:val="009D7A42"/>
    <w:rsid w:val="009E548D"/>
    <w:rsid w:val="009F6F86"/>
    <w:rsid w:val="00A034AC"/>
    <w:rsid w:val="00A0464C"/>
    <w:rsid w:val="00A168A4"/>
    <w:rsid w:val="00A17086"/>
    <w:rsid w:val="00A24BEC"/>
    <w:rsid w:val="00A24E72"/>
    <w:rsid w:val="00A25733"/>
    <w:rsid w:val="00A33858"/>
    <w:rsid w:val="00A434A6"/>
    <w:rsid w:val="00A470C1"/>
    <w:rsid w:val="00A5037B"/>
    <w:rsid w:val="00A53E80"/>
    <w:rsid w:val="00A54B9C"/>
    <w:rsid w:val="00A5665D"/>
    <w:rsid w:val="00A71043"/>
    <w:rsid w:val="00A717E3"/>
    <w:rsid w:val="00A742E4"/>
    <w:rsid w:val="00A76776"/>
    <w:rsid w:val="00A9151F"/>
    <w:rsid w:val="00A933FF"/>
    <w:rsid w:val="00A958AB"/>
    <w:rsid w:val="00A95BB3"/>
    <w:rsid w:val="00A97AB5"/>
    <w:rsid w:val="00AA0974"/>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80CC9"/>
    <w:rsid w:val="00B90A49"/>
    <w:rsid w:val="00B91857"/>
    <w:rsid w:val="00B932DF"/>
    <w:rsid w:val="00B9419B"/>
    <w:rsid w:val="00B953AB"/>
    <w:rsid w:val="00BA38D5"/>
    <w:rsid w:val="00BA6BDC"/>
    <w:rsid w:val="00BB6348"/>
    <w:rsid w:val="00BC5F6E"/>
    <w:rsid w:val="00BD3502"/>
    <w:rsid w:val="00BD40B4"/>
    <w:rsid w:val="00BD6E3B"/>
    <w:rsid w:val="00BE4729"/>
    <w:rsid w:val="00BF7E7D"/>
    <w:rsid w:val="00C05143"/>
    <w:rsid w:val="00C101D7"/>
    <w:rsid w:val="00C102FD"/>
    <w:rsid w:val="00C217E5"/>
    <w:rsid w:val="00C2243C"/>
    <w:rsid w:val="00C24DBF"/>
    <w:rsid w:val="00C26E44"/>
    <w:rsid w:val="00C273B9"/>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9D9"/>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77361335">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CAB32533F57949E7341D55BB0CA3AE455A51F9AA75CF1ABB3DE8E84B6453CF4C1E2C790E7FEE4788QFS1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main?base=STR;n=13696;fld=134;dst=100015"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CAB32533F57949E7341D55BB0CA3AE455A51F9AA75CF1ABB3DE8E84B6453CF4C1E2C790E7FEF418EQFSCL" TargetMode="External"/><Relationship Id="rId33" Type="http://schemas.openxmlformats.org/officeDocument/2006/relationships/hyperlink" Target="http://ivgoradm.ru/mzakaz/y.shmotkina/AppData/Local/Microsoft/Windows/Temporary%20Internet%20Files/Content.IE5/UYK45LAQ/&#1040;&#1044;&#1086;&#1093;&#1088;&#1072;&#1085;&#1072;.doc"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CAB32533F57949E7341D55BB0CA3AE455A51FAA971CC1ABB3DE8E84B6453CF4C1E2C790E7FEF448DQFSC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DA373C01ABB3DE8E84B6453CF4C1E2C790A7FEEQ4S6L" TargetMode="External"/><Relationship Id="rId32" Type="http://schemas.openxmlformats.org/officeDocument/2006/relationships/hyperlink" Target="consultantplus://offline/ref=CAB32533F57949E7341D55BB0CA3AE455A51FAA971CC1ABB3DE8E84B6453CF4C1E2C790E7FEF448FQFS5L"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STR;n=13696;fld=134;dst=100015"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CAB32533F57949E7341D55BB0CA3AE455A51F9AA75CF1ABB3DE8E84B6453CF4C1E2C790E7FEE4788QFS1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CAB32533F57949E7341D55BB0CA3AE455A51FAA971CC1ABB3DE8E84B6453CF4C1E2C790E7FEF448AQFS4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CAB32533F57949E7341D55BB0CA3AE455A51F9AA75CF1ABB3DE8E84B6453CF4C1E2C790E7FEF418DQFS5L" TargetMode="External"/><Relationship Id="rId30" Type="http://schemas.openxmlformats.org/officeDocument/2006/relationships/hyperlink" Target="consultantplus://offline/ref=CAB32533F57949E7341D55BB0CA3AE455A51FAA971CC1ABB3DE8E84B6453CF4C1E2C790E7FEF448EQFS0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A2E85-9C01-4ACE-AC37-EF52E934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39</Pages>
  <Words>17199</Words>
  <Characters>98035</Characters>
  <Application>Microsoft Office Word</Application>
  <DocSecurity>0</DocSecurity>
  <Lines>816</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Ксения Олеговна Богданова</cp:lastModifiedBy>
  <cp:revision>78</cp:revision>
  <cp:lastPrinted>2014-09-01T07:38:00Z</cp:lastPrinted>
  <dcterms:created xsi:type="dcterms:W3CDTF">2014-07-04T09:35:00Z</dcterms:created>
  <dcterms:modified xsi:type="dcterms:W3CDTF">2014-09-01T10:02:00Z</dcterms:modified>
</cp:coreProperties>
</file>