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A40268" w:rsidRDefault="009F3E71" w:rsidP="00312248">
      <w:pPr>
        <w:ind w:right="-191"/>
        <w:jc w:val="center"/>
        <w:rPr>
          <w:b/>
          <w:bCs/>
          <w:sz w:val="24"/>
          <w:szCs w:val="24"/>
        </w:rPr>
      </w:pPr>
      <w:r w:rsidRPr="00A40268">
        <w:rPr>
          <w:b/>
          <w:bCs/>
          <w:sz w:val="24"/>
          <w:szCs w:val="24"/>
        </w:rPr>
        <w:t>Протокол</w:t>
      </w:r>
    </w:p>
    <w:p w:rsidR="009F3E71" w:rsidRPr="00A40268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A40268">
        <w:rPr>
          <w:b/>
          <w:sz w:val="24"/>
          <w:szCs w:val="24"/>
        </w:rPr>
        <w:t>рассмотрения заявок на участие в электронном аукционе</w:t>
      </w:r>
    </w:p>
    <w:p w:rsidR="006E3196" w:rsidRPr="00A40268" w:rsidRDefault="009F3E71" w:rsidP="001C56AE">
      <w:pPr>
        <w:ind w:left="284" w:right="-191"/>
        <w:jc w:val="center"/>
        <w:rPr>
          <w:b/>
          <w:sz w:val="24"/>
          <w:szCs w:val="24"/>
        </w:rPr>
      </w:pPr>
      <w:r w:rsidRPr="00A40268">
        <w:rPr>
          <w:b/>
          <w:sz w:val="24"/>
          <w:szCs w:val="24"/>
        </w:rPr>
        <w:t xml:space="preserve">№ </w:t>
      </w:r>
      <w:r w:rsidR="00D6125A" w:rsidRPr="00A40268">
        <w:rPr>
          <w:b/>
          <w:sz w:val="24"/>
          <w:szCs w:val="24"/>
        </w:rPr>
        <w:t>0133300001714000</w:t>
      </w:r>
      <w:r w:rsidR="00A101EF" w:rsidRPr="00A40268">
        <w:rPr>
          <w:b/>
          <w:sz w:val="24"/>
          <w:szCs w:val="24"/>
        </w:rPr>
        <w:t>1</w:t>
      </w:r>
      <w:r w:rsidR="001423C2" w:rsidRPr="00A40268">
        <w:rPr>
          <w:b/>
          <w:sz w:val="24"/>
          <w:szCs w:val="24"/>
        </w:rPr>
        <w:t>105</w:t>
      </w:r>
    </w:p>
    <w:p w:rsidR="001423C2" w:rsidRPr="00A40268" w:rsidRDefault="001423C2" w:rsidP="001423C2">
      <w:pPr>
        <w:keepNext/>
        <w:keepLines/>
        <w:autoSpaceDE w:val="0"/>
        <w:autoSpaceDN w:val="0"/>
        <w:adjustRightInd w:val="0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A40268">
        <w:rPr>
          <w:rFonts w:eastAsia="Calibri"/>
          <w:b/>
          <w:i/>
          <w:sz w:val="24"/>
          <w:szCs w:val="24"/>
          <w:lang w:eastAsia="en-US"/>
        </w:rPr>
        <w:t xml:space="preserve">Для субъектов малого предпринимательства, </w:t>
      </w:r>
    </w:p>
    <w:p w:rsidR="001423C2" w:rsidRPr="00A40268" w:rsidRDefault="001423C2" w:rsidP="001423C2">
      <w:pPr>
        <w:keepNext/>
        <w:keepLines/>
        <w:autoSpaceDE w:val="0"/>
        <w:autoSpaceDN w:val="0"/>
        <w:adjustRightInd w:val="0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A40268">
        <w:rPr>
          <w:rFonts w:eastAsia="Calibri"/>
          <w:b/>
          <w:i/>
          <w:sz w:val="24"/>
          <w:szCs w:val="24"/>
          <w:lang w:eastAsia="en-US"/>
        </w:rPr>
        <w:t>социально ориентированных некоммерческих организаций.</w:t>
      </w:r>
    </w:p>
    <w:p w:rsidR="001423C2" w:rsidRPr="00A40268" w:rsidRDefault="001423C2" w:rsidP="001C56AE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A40268" w:rsidTr="00A101EF">
        <w:trPr>
          <w:tblCellSpacing w:w="15" w:type="dxa"/>
        </w:trPr>
        <w:tc>
          <w:tcPr>
            <w:tcW w:w="4970" w:type="pct"/>
            <w:vAlign w:val="center"/>
          </w:tcPr>
          <w:p w:rsidR="009F3E71" w:rsidRPr="00A40268" w:rsidRDefault="009F3E71" w:rsidP="000B3CA7">
            <w:pPr>
              <w:spacing w:line="240" w:lineRule="atLeast"/>
              <w:rPr>
                <w:sz w:val="24"/>
                <w:szCs w:val="24"/>
              </w:rPr>
            </w:pPr>
            <w:r w:rsidRPr="00A40268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1423C2" w:rsidRPr="00A40268">
              <w:rPr>
                <w:sz w:val="24"/>
                <w:szCs w:val="24"/>
              </w:rPr>
              <w:t>10</w:t>
            </w:r>
            <w:r w:rsidRPr="00A40268">
              <w:rPr>
                <w:sz w:val="24"/>
                <w:szCs w:val="24"/>
              </w:rPr>
              <w:t>.</w:t>
            </w:r>
            <w:r w:rsidR="001423C2" w:rsidRPr="00A40268">
              <w:rPr>
                <w:sz w:val="24"/>
                <w:szCs w:val="24"/>
              </w:rPr>
              <w:t>1</w:t>
            </w:r>
            <w:r w:rsidRPr="00A40268">
              <w:rPr>
                <w:sz w:val="24"/>
                <w:szCs w:val="24"/>
              </w:rPr>
              <w:t>0.2014</w:t>
            </w:r>
          </w:p>
          <w:p w:rsidR="006E3196" w:rsidRPr="00A40268" w:rsidRDefault="006E3196" w:rsidP="000B3CA7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F678A2" w:rsidRPr="00A40268" w:rsidRDefault="009F3E71" w:rsidP="00E93C8A">
      <w:pPr>
        <w:spacing w:line="240" w:lineRule="atLeast"/>
        <w:jc w:val="both"/>
        <w:rPr>
          <w:sz w:val="24"/>
          <w:szCs w:val="24"/>
        </w:rPr>
      </w:pPr>
      <w:r w:rsidRPr="00A40268">
        <w:rPr>
          <w:sz w:val="24"/>
          <w:szCs w:val="24"/>
        </w:rPr>
        <w:t xml:space="preserve">1. Заказчик:  </w:t>
      </w:r>
      <w:r w:rsidR="001C56AE" w:rsidRPr="00A40268">
        <w:rPr>
          <w:sz w:val="24"/>
          <w:szCs w:val="24"/>
        </w:rPr>
        <w:t xml:space="preserve"> </w:t>
      </w:r>
      <w:r w:rsidR="001423C2" w:rsidRPr="00A40268">
        <w:rPr>
          <w:sz w:val="24"/>
          <w:szCs w:val="24"/>
        </w:rPr>
        <w:t>Муниципальное казенное учреждение "Управление делами Администрации города Иванова"</w:t>
      </w:r>
    </w:p>
    <w:p w:rsidR="00A40268" w:rsidRPr="00A40268" w:rsidRDefault="00A40268" w:rsidP="00E93C8A">
      <w:pPr>
        <w:spacing w:line="240" w:lineRule="atLeast"/>
        <w:jc w:val="both"/>
        <w:rPr>
          <w:sz w:val="24"/>
          <w:szCs w:val="24"/>
        </w:rPr>
      </w:pPr>
    </w:p>
    <w:p w:rsidR="001C56AE" w:rsidRPr="00A40268" w:rsidRDefault="00CF2737" w:rsidP="00E93C8A">
      <w:pPr>
        <w:spacing w:line="240" w:lineRule="atLeast"/>
        <w:jc w:val="both"/>
        <w:rPr>
          <w:sz w:val="24"/>
          <w:szCs w:val="24"/>
        </w:rPr>
      </w:pPr>
      <w:r w:rsidRPr="00A40268">
        <w:rPr>
          <w:sz w:val="24"/>
          <w:szCs w:val="24"/>
        </w:rPr>
        <w:t>2.</w:t>
      </w:r>
      <w:r w:rsidR="00D6125A" w:rsidRPr="00A40268">
        <w:rPr>
          <w:sz w:val="24"/>
          <w:szCs w:val="24"/>
        </w:rPr>
        <w:t xml:space="preserve"> </w:t>
      </w:r>
      <w:r w:rsidR="009F3E71" w:rsidRPr="00A40268">
        <w:rPr>
          <w:sz w:val="24"/>
          <w:szCs w:val="24"/>
        </w:rPr>
        <w:t>Процедура рассмотрения заявок на участие в электронном аукцион</w:t>
      </w:r>
      <w:r w:rsidR="00A72B97" w:rsidRPr="00A40268">
        <w:rPr>
          <w:sz w:val="24"/>
          <w:szCs w:val="24"/>
        </w:rPr>
        <w:t>е</w:t>
      </w:r>
      <w:r w:rsidR="009F3E71" w:rsidRPr="00A40268">
        <w:rPr>
          <w:sz w:val="24"/>
          <w:szCs w:val="24"/>
        </w:rPr>
        <w:t xml:space="preserve">                                             № </w:t>
      </w:r>
      <w:r w:rsidR="004218D6" w:rsidRPr="00A40268">
        <w:rPr>
          <w:sz w:val="24"/>
          <w:szCs w:val="24"/>
        </w:rPr>
        <w:t>0133300001714000</w:t>
      </w:r>
      <w:r w:rsidR="00A101EF" w:rsidRPr="00A40268">
        <w:rPr>
          <w:sz w:val="24"/>
          <w:szCs w:val="24"/>
        </w:rPr>
        <w:t>1</w:t>
      </w:r>
      <w:r w:rsidR="001423C2" w:rsidRPr="00A40268">
        <w:rPr>
          <w:sz w:val="24"/>
          <w:szCs w:val="24"/>
        </w:rPr>
        <w:t>1</w:t>
      </w:r>
      <w:r w:rsidR="00A101EF" w:rsidRPr="00A40268">
        <w:rPr>
          <w:sz w:val="24"/>
          <w:szCs w:val="24"/>
        </w:rPr>
        <w:t>0</w:t>
      </w:r>
      <w:r w:rsidR="001423C2" w:rsidRPr="00A40268">
        <w:rPr>
          <w:sz w:val="24"/>
          <w:szCs w:val="24"/>
        </w:rPr>
        <w:t>5</w:t>
      </w:r>
      <w:r w:rsidR="004218D6" w:rsidRPr="00A40268">
        <w:rPr>
          <w:sz w:val="24"/>
          <w:szCs w:val="24"/>
        </w:rPr>
        <w:t xml:space="preserve"> </w:t>
      </w:r>
      <w:r w:rsidR="009F3E71" w:rsidRPr="00A40268">
        <w:rPr>
          <w:sz w:val="24"/>
          <w:szCs w:val="24"/>
        </w:rPr>
        <w:t xml:space="preserve">проводилась аукционной комиссией по осуществлению закупок </w:t>
      </w:r>
      <w:r w:rsidR="001423C2" w:rsidRPr="00A40268">
        <w:rPr>
          <w:sz w:val="24"/>
          <w:szCs w:val="24"/>
        </w:rPr>
        <w:t>10</w:t>
      </w:r>
      <w:r w:rsidR="009F3E71" w:rsidRPr="00A40268">
        <w:rPr>
          <w:sz w:val="24"/>
          <w:szCs w:val="24"/>
        </w:rPr>
        <w:t>.</w:t>
      </w:r>
      <w:r w:rsidR="001423C2" w:rsidRPr="00A40268">
        <w:rPr>
          <w:sz w:val="24"/>
          <w:szCs w:val="24"/>
        </w:rPr>
        <w:t>1</w:t>
      </w:r>
      <w:r w:rsidR="009F3E71" w:rsidRPr="00A40268">
        <w:rPr>
          <w:sz w:val="24"/>
          <w:szCs w:val="24"/>
        </w:rPr>
        <w:t>0.2014 по адресу:  г. Иваново, пл. Революции, 6, к. 220.</w:t>
      </w:r>
    </w:p>
    <w:p w:rsidR="00F678A2" w:rsidRPr="00A40268" w:rsidRDefault="00F678A2" w:rsidP="00E93C8A">
      <w:pPr>
        <w:spacing w:line="240" w:lineRule="atLeast"/>
        <w:jc w:val="both"/>
        <w:rPr>
          <w:sz w:val="24"/>
          <w:szCs w:val="24"/>
        </w:rPr>
      </w:pPr>
    </w:p>
    <w:p w:rsidR="008676A9" w:rsidRPr="00A40268" w:rsidRDefault="009F3E71" w:rsidP="00E93C8A">
      <w:pPr>
        <w:pStyle w:val="ConsPlusNormal"/>
        <w:keepNext/>
        <w:keepLines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268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A40268">
        <w:rPr>
          <w:rFonts w:ascii="Times New Roman" w:eastAsia="Calibri" w:hAnsi="Times New Roman" w:cs="Times New Roman"/>
          <w:sz w:val="24"/>
          <w:szCs w:val="24"/>
        </w:rPr>
        <w:t>:</w:t>
      </w:r>
      <w:r w:rsidRPr="00A40268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A40268">
        <w:rPr>
          <w:rFonts w:ascii="Times New Roman" w:hAnsi="Times New Roman" w:cs="Times New Roman"/>
          <w:sz w:val="24"/>
          <w:szCs w:val="24"/>
        </w:rPr>
        <w:t>«</w:t>
      </w:r>
      <w:r w:rsidR="001423C2" w:rsidRPr="00A40268">
        <w:rPr>
          <w:rFonts w:ascii="Times New Roman" w:hAnsi="Times New Roman" w:cs="Times New Roman"/>
          <w:sz w:val="24"/>
          <w:szCs w:val="24"/>
        </w:rPr>
        <w:t xml:space="preserve">Ремонт помещений №239, 240, 241А, 241Б, 325 административного здания, расположенного по адресу: г. Иваново, </w:t>
      </w:r>
      <w:proofErr w:type="spellStart"/>
      <w:r w:rsidR="001423C2" w:rsidRPr="00A40268">
        <w:rPr>
          <w:rFonts w:ascii="Times New Roman" w:hAnsi="Times New Roman" w:cs="Times New Roman"/>
          <w:sz w:val="24"/>
          <w:szCs w:val="24"/>
        </w:rPr>
        <w:t>Шереметевский</w:t>
      </w:r>
      <w:proofErr w:type="spellEnd"/>
      <w:r w:rsidR="001423C2" w:rsidRPr="00A40268">
        <w:rPr>
          <w:rFonts w:ascii="Times New Roman" w:hAnsi="Times New Roman" w:cs="Times New Roman"/>
          <w:sz w:val="24"/>
          <w:szCs w:val="24"/>
        </w:rPr>
        <w:t>, д. 1 (здание является объектом культурного наследия)</w:t>
      </w:r>
      <w:r w:rsidR="00D6125A" w:rsidRPr="00A40268">
        <w:rPr>
          <w:rFonts w:ascii="Times New Roman" w:hAnsi="Times New Roman" w:cs="Times New Roman"/>
          <w:sz w:val="24"/>
          <w:szCs w:val="24"/>
        </w:rPr>
        <w:t>»</w:t>
      </w:r>
      <w:r w:rsidR="00DF0C5F" w:rsidRPr="00A40268">
        <w:rPr>
          <w:rFonts w:ascii="Times New Roman" w:hAnsi="Times New Roman" w:cs="Times New Roman"/>
          <w:sz w:val="24"/>
          <w:szCs w:val="24"/>
        </w:rPr>
        <w:t>.</w:t>
      </w:r>
    </w:p>
    <w:p w:rsidR="001423C2" w:rsidRPr="00A40268" w:rsidRDefault="001423C2" w:rsidP="00E93C8A">
      <w:pPr>
        <w:pStyle w:val="ConsPlusNormal"/>
        <w:keepNext/>
        <w:keepLines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76A9" w:rsidRPr="00A40268" w:rsidRDefault="009F3E71" w:rsidP="00E93C8A">
      <w:pPr>
        <w:spacing w:line="240" w:lineRule="atLeast"/>
        <w:jc w:val="both"/>
        <w:rPr>
          <w:sz w:val="24"/>
          <w:szCs w:val="24"/>
        </w:rPr>
      </w:pPr>
      <w:r w:rsidRPr="00A40268">
        <w:rPr>
          <w:sz w:val="24"/>
          <w:szCs w:val="24"/>
        </w:rPr>
        <w:t xml:space="preserve">4. Начальная (максимальная) цена контракта: </w:t>
      </w:r>
      <w:r w:rsidR="001423C2" w:rsidRPr="00A40268">
        <w:rPr>
          <w:sz w:val="24"/>
          <w:szCs w:val="24"/>
        </w:rPr>
        <w:t>766 658</w:t>
      </w:r>
      <w:r w:rsidR="00DF0C5F" w:rsidRPr="00A40268">
        <w:rPr>
          <w:sz w:val="24"/>
          <w:szCs w:val="24"/>
        </w:rPr>
        <w:t>,</w:t>
      </w:r>
      <w:r w:rsidR="00A101EF" w:rsidRPr="00A40268">
        <w:rPr>
          <w:sz w:val="24"/>
          <w:szCs w:val="24"/>
        </w:rPr>
        <w:t>00</w:t>
      </w:r>
      <w:r w:rsidR="00D6125A" w:rsidRPr="00A40268">
        <w:rPr>
          <w:rFonts w:ascii="Tahoma" w:hAnsi="Tahoma" w:cs="Tahoma"/>
          <w:sz w:val="24"/>
          <w:szCs w:val="24"/>
        </w:rPr>
        <w:t xml:space="preserve"> </w:t>
      </w:r>
      <w:r w:rsidR="00D94F5B" w:rsidRPr="00A40268">
        <w:rPr>
          <w:rFonts w:ascii="Tahoma" w:hAnsi="Tahoma" w:cs="Tahoma"/>
          <w:sz w:val="24"/>
          <w:szCs w:val="24"/>
        </w:rPr>
        <w:t xml:space="preserve"> </w:t>
      </w:r>
      <w:r w:rsidR="000D1485" w:rsidRPr="00A40268">
        <w:rPr>
          <w:sz w:val="24"/>
          <w:szCs w:val="24"/>
        </w:rPr>
        <w:t xml:space="preserve"> руб</w:t>
      </w:r>
      <w:r w:rsidR="00587986" w:rsidRPr="00A40268">
        <w:rPr>
          <w:sz w:val="24"/>
          <w:szCs w:val="24"/>
        </w:rPr>
        <w:t>.</w:t>
      </w:r>
    </w:p>
    <w:p w:rsidR="00F678A2" w:rsidRPr="00A40268" w:rsidRDefault="00F678A2" w:rsidP="00E93C8A">
      <w:pPr>
        <w:spacing w:line="240" w:lineRule="atLeast"/>
        <w:jc w:val="both"/>
        <w:rPr>
          <w:sz w:val="24"/>
          <w:szCs w:val="24"/>
        </w:rPr>
      </w:pPr>
    </w:p>
    <w:p w:rsidR="008676A9" w:rsidRPr="00A40268" w:rsidRDefault="009F3E71" w:rsidP="00E93C8A">
      <w:pPr>
        <w:spacing w:line="240" w:lineRule="atLeast"/>
        <w:jc w:val="both"/>
        <w:rPr>
          <w:color w:val="000000"/>
          <w:sz w:val="24"/>
          <w:szCs w:val="24"/>
          <w:lang w:eastAsia="x-none"/>
        </w:rPr>
      </w:pPr>
      <w:r w:rsidRPr="00A40268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A40268">
        <w:rPr>
          <w:sz w:val="24"/>
          <w:szCs w:val="24"/>
        </w:rPr>
        <w:t>щены «</w:t>
      </w:r>
      <w:r w:rsidR="001423C2" w:rsidRPr="00A40268">
        <w:rPr>
          <w:sz w:val="24"/>
          <w:szCs w:val="24"/>
        </w:rPr>
        <w:t>01</w:t>
      </w:r>
      <w:r w:rsidRPr="00A40268">
        <w:rPr>
          <w:sz w:val="24"/>
          <w:szCs w:val="24"/>
        </w:rPr>
        <w:t xml:space="preserve">» </w:t>
      </w:r>
      <w:r w:rsidR="001423C2" w:rsidRPr="00A40268">
        <w:rPr>
          <w:sz w:val="24"/>
          <w:szCs w:val="24"/>
        </w:rPr>
        <w:t>октября</w:t>
      </w:r>
      <w:r w:rsidRPr="00A40268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A40268">
          <w:rPr>
            <w:color w:val="0000FF"/>
            <w:sz w:val="24"/>
            <w:szCs w:val="24"/>
          </w:rPr>
          <w:t>www.rts-tender.ru</w:t>
        </w:r>
      </w:hyperlink>
      <w:r w:rsidRPr="00A40268">
        <w:rPr>
          <w:sz w:val="24"/>
          <w:szCs w:val="24"/>
        </w:rPr>
        <w:t>) и в единой информационной системе (</w:t>
      </w:r>
      <w:hyperlink r:id="rId8" w:history="1">
        <w:r w:rsidRPr="00A40268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A40268">
        <w:rPr>
          <w:color w:val="000000"/>
          <w:sz w:val="24"/>
          <w:szCs w:val="24"/>
          <w:lang w:eastAsia="x-none"/>
        </w:rPr>
        <w:t>).</w:t>
      </w:r>
    </w:p>
    <w:p w:rsidR="00F678A2" w:rsidRPr="00A40268" w:rsidRDefault="00F678A2" w:rsidP="00E93C8A">
      <w:pPr>
        <w:spacing w:line="240" w:lineRule="atLeast"/>
        <w:jc w:val="both"/>
        <w:rPr>
          <w:color w:val="000000"/>
          <w:sz w:val="24"/>
          <w:szCs w:val="24"/>
          <w:lang w:eastAsia="x-none"/>
        </w:rPr>
      </w:pPr>
    </w:p>
    <w:p w:rsidR="009F3E71" w:rsidRPr="00A40268" w:rsidRDefault="009F3E71" w:rsidP="00E93C8A">
      <w:pPr>
        <w:spacing w:line="240" w:lineRule="atLeast"/>
        <w:jc w:val="both"/>
        <w:rPr>
          <w:sz w:val="24"/>
          <w:szCs w:val="24"/>
        </w:rPr>
      </w:pPr>
      <w:r w:rsidRPr="00A40268">
        <w:rPr>
          <w:bCs/>
          <w:sz w:val="24"/>
          <w:szCs w:val="24"/>
        </w:rPr>
        <w:t xml:space="preserve">6. </w:t>
      </w:r>
      <w:r w:rsidRPr="00A40268">
        <w:rPr>
          <w:sz w:val="24"/>
          <w:szCs w:val="24"/>
        </w:rPr>
        <w:t>Состав аукционной комиссии по осуществлению закупок.</w:t>
      </w:r>
    </w:p>
    <w:p w:rsidR="00364F49" w:rsidRPr="00A40268" w:rsidRDefault="009F3E71" w:rsidP="00E93C8A">
      <w:pPr>
        <w:spacing w:line="240" w:lineRule="atLeast"/>
        <w:jc w:val="both"/>
        <w:rPr>
          <w:sz w:val="24"/>
          <w:szCs w:val="24"/>
        </w:rPr>
      </w:pPr>
      <w:r w:rsidRPr="00A40268">
        <w:rPr>
          <w:sz w:val="24"/>
          <w:szCs w:val="24"/>
        </w:rPr>
        <w:t>На заседан</w:t>
      </w:r>
      <w:proofErr w:type="gramStart"/>
      <w:r w:rsidRPr="00A40268">
        <w:rPr>
          <w:sz w:val="24"/>
          <w:szCs w:val="24"/>
        </w:rPr>
        <w:t>ии ау</w:t>
      </w:r>
      <w:proofErr w:type="gramEnd"/>
      <w:r w:rsidRPr="00A40268">
        <w:rPr>
          <w:sz w:val="24"/>
          <w:szCs w:val="24"/>
        </w:rPr>
        <w:t xml:space="preserve">кционной комиссии при рассмотрении первых частей заявок на участие в электронном аукционе </w:t>
      </w:r>
      <w:r w:rsidR="00284BAC" w:rsidRPr="00A40268">
        <w:rPr>
          <w:sz w:val="24"/>
          <w:szCs w:val="24"/>
        </w:rPr>
        <w:t>присутствовали:</w:t>
      </w:r>
    </w:p>
    <w:p w:rsidR="001423C2" w:rsidRPr="00A40268" w:rsidRDefault="001423C2" w:rsidP="00E93C8A">
      <w:pPr>
        <w:spacing w:line="240" w:lineRule="atLeast"/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A40268" w:rsidTr="00D94F5B">
        <w:trPr>
          <w:trHeight w:val="435"/>
        </w:trPr>
        <w:tc>
          <w:tcPr>
            <w:tcW w:w="2444" w:type="dxa"/>
          </w:tcPr>
          <w:p w:rsidR="00364F49" w:rsidRPr="00A40268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40268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A40268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40268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A40268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40268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94F5B" w:rsidRPr="00A40268" w:rsidTr="00D94F5B">
        <w:trPr>
          <w:trHeight w:val="765"/>
        </w:trPr>
        <w:tc>
          <w:tcPr>
            <w:tcW w:w="2444" w:type="dxa"/>
          </w:tcPr>
          <w:p w:rsidR="00FC7B5F" w:rsidRPr="00A40268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FC7B5F" w:rsidRPr="00A40268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40268">
              <w:rPr>
                <w:sz w:val="24"/>
                <w:szCs w:val="24"/>
              </w:rPr>
              <w:t>Е.Л. Седых</w:t>
            </w:r>
          </w:p>
          <w:p w:rsidR="00FC7B5F" w:rsidRPr="00A40268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FC7B5F" w:rsidRPr="00A40268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4F5B" w:rsidRPr="00A40268" w:rsidRDefault="00D94F5B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40268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FC7B5F" w:rsidRPr="00A40268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FC7B5F" w:rsidRPr="00A40268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40268">
              <w:rPr>
                <w:sz w:val="24"/>
                <w:szCs w:val="24"/>
              </w:rPr>
              <w:t>-</w:t>
            </w:r>
          </w:p>
          <w:p w:rsidR="00FC7B5F" w:rsidRPr="00A40268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FC7B5F" w:rsidRPr="00A40268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4F5B" w:rsidRPr="00A40268" w:rsidRDefault="00D94F5B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40268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FC7B5F" w:rsidRPr="00A40268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40268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A40268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A40268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  <w:p w:rsidR="00D94F5B" w:rsidRPr="00A40268" w:rsidRDefault="00D94F5B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40268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A40268" w:rsidTr="00D94F5B">
        <w:trPr>
          <w:trHeight w:val="435"/>
        </w:trPr>
        <w:tc>
          <w:tcPr>
            <w:tcW w:w="2444" w:type="dxa"/>
          </w:tcPr>
          <w:p w:rsidR="00FC7B5F" w:rsidRPr="00A40268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64F49" w:rsidRPr="00A40268" w:rsidRDefault="0075520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40268">
              <w:rPr>
                <w:sz w:val="24"/>
                <w:szCs w:val="24"/>
              </w:rPr>
              <w:t>Л</w:t>
            </w:r>
            <w:r w:rsidR="00D94F5B" w:rsidRPr="00A40268">
              <w:rPr>
                <w:sz w:val="24"/>
                <w:szCs w:val="24"/>
              </w:rPr>
              <w:t>.</w:t>
            </w:r>
            <w:r w:rsidRPr="00A40268">
              <w:rPr>
                <w:sz w:val="24"/>
                <w:szCs w:val="24"/>
              </w:rPr>
              <w:t>П</w:t>
            </w:r>
            <w:r w:rsidR="00D94F5B" w:rsidRPr="00A40268">
              <w:rPr>
                <w:sz w:val="24"/>
                <w:szCs w:val="24"/>
              </w:rPr>
              <w:t xml:space="preserve">. </w:t>
            </w:r>
            <w:proofErr w:type="spellStart"/>
            <w:r w:rsidRPr="00A40268">
              <w:rPr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92" w:type="dxa"/>
          </w:tcPr>
          <w:p w:rsidR="00FC7B5F" w:rsidRPr="00A40268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64F49" w:rsidRPr="00A40268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40268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A40268" w:rsidRDefault="0075520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40268">
              <w:rPr>
                <w:sz w:val="24"/>
                <w:szCs w:val="24"/>
              </w:rPr>
              <w:t>ведущий</w:t>
            </w:r>
            <w:r w:rsidR="00364F49" w:rsidRPr="00A40268">
              <w:rPr>
                <w:sz w:val="24"/>
                <w:szCs w:val="24"/>
              </w:rPr>
              <w:t xml:space="preserve"> специалист отдела </w:t>
            </w:r>
            <w:r w:rsidR="00D94F5B" w:rsidRPr="00A40268">
              <w:rPr>
                <w:sz w:val="24"/>
                <w:szCs w:val="24"/>
              </w:rPr>
              <w:t xml:space="preserve">конкурсов и аукционов </w:t>
            </w:r>
            <w:r w:rsidR="00364F49" w:rsidRPr="00A40268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  <w:p w:rsidR="001423C2" w:rsidRPr="00A40268" w:rsidRDefault="001423C2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:rsidR="001C56AE" w:rsidRPr="00A40268" w:rsidRDefault="009F3E71" w:rsidP="00E93C8A">
      <w:pPr>
        <w:spacing w:line="240" w:lineRule="atLeast"/>
        <w:jc w:val="both"/>
        <w:rPr>
          <w:sz w:val="24"/>
          <w:szCs w:val="24"/>
        </w:rPr>
      </w:pPr>
      <w:r w:rsidRPr="00A40268">
        <w:rPr>
          <w:sz w:val="24"/>
          <w:szCs w:val="24"/>
        </w:rPr>
        <w:t>7. По окончании срока подачи заявок до 08 час. 00 мин. (время московское) «</w:t>
      </w:r>
      <w:r w:rsidR="001423C2" w:rsidRPr="00A40268">
        <w:rPr>
          <w:sz w:val="24"/>
          <w:szCs w:val="24"/>
        </w:rPr>
        <w:t>0</w:t>
      </w:r>
      <w:r w:rsidR="006A13C9" w:rsidRPr="00A40268">
        <w:rPr>
          <w:sz w:val="24"/>
          <w:szCs w:val="24"/>
        </w:rPr>
        <w:t>9</w:t>
      </w:r>
      <w:r w:rsidRPr="00A40268">
        <w:rPr>
          <w:sz w:val="24"/>
          <w:szCs w:val="24"/>
        </w:rPr>
        <w:t xml:space="preserve">» </w:t>
      </w:r>
      <w:r w:rsidR="001423C2" w:rsidRPr="00A40268">
        <w:rPr>
          <w:sz w:val="24"/>
          <w:szCs w:val="24"/>
        </w:rPr>
        <w:t>ок</w:t>
      </w:r>
      <w:r w:rsidR="00A101EF" w:rsidRPr="00A40268">
        <w:rPr>
          <w:sz w:val="24"/>
          <w:szCs w:val="24"/>
        </w:rPr>
        <w:t>тября</w:t>
      </w:r>
      <w:r w:rsidRPr="00A40268">
        <w:rPr>
          <w:sz w:val="24"/>
          <w:szCs w:val="24"/>
        </w:rPr>
        <w:t xml:space="preserve"> 2014 года был</w:t>
      </w:r>
      <w:r w:rsidR="002F2EEC" w:rsidRPr="00A40268">
        <w:rPr>
          <w:sz w:val="24"/>
          <w:szCs w:val="24"/>
        </w:rPr>
        <w:t>о</w:t>
      </w:r>
      <w:r w:rsidRPr="00A40268">
        <w:rPr>
          <w:sz w:val="24"/>
          <w:szCs w:val="24"/>
        </w:rPr>
        <w:t xml:space="preserve"> подан</w:t>
      </w:r>
      <w:r w:rsidR="002F2EEC" w:rsidRPr="00A40268">
        <w:rPr>
          <w:sz w:val="24"/>
          <w:szCs w:val="24"/>
        </w:rPr>
        <w:t>о</w:t>
      </w:r>
      <w:r w:rsidRPr="00A40268">
        <w:rPr>
          <w:sz w:val="24"/>
          <w:szCs w:val="24"/>
        </w:rPr>
        <w:t xml:space="preserve"> </w:t>
      </w:r>
      <w:r w:rsidR="001423C2" w:rsidRPr="00A40268">
        <w:rPr>
          <w:sz w:val="24"/>
          <w:szCs w:val="24"/>
        </w:rPr>
        <w:t>3</w:t>
      </w:r>
      <w:r w:rsidR="001E7E61" w:rsidRPr="00A40268">
        <w:rPr>
          <w:sz w:val="24"/>
          <w:szCs w:val="24"/>
        </w:rPr>
        <w:t xml:space="preserve"> </w:t>
      </w:r>
      <w:r w:rsidR="001F6983" w:rsidRPr="00A40268">
        <w:rPr>
          <w:sz w:val="24"/>
          <w:szCs w:val="24"/>
        </w:rPr>
        <w:t>(</w:t>
      </w:r>
      <w:r w:rsidR="001423C2" w:rsidRPr="00A40268">
        <w:rPr>
          <w:sz w:val="24"/>
          <w:szCs w:val="24"/>
        </w:rPr>
        <w:t>три</w:t>
      </w:r>
      <w:r w:rsidR="001F6983" w:rsidRPr="00A40268">
        <w:rPr>
          <w:sz w:val="24"/>
          <w:szCs w:val="24"/>
        </w:rPr>
        <w:t>)</w:t>
      </w:r>
      <w:r w:rsidRPr="00A40268">
        <w:rPr>
          <w:sz w:val="24"/>
          <w:szCs w:val="24"/>
        </w:rPr>
        <w:t xml:space="preserve"> заяв</w:t>
      </w:r>
      <w:r w:rsidR="00FC7B5F" w:rsidRPr="00A40268">
        <w:rPr>
          <w:sz w:val="24"/>
          <w:szCs w:val="24"/>
        </w:rPr>
        <w:t>к</w:t>
      </w:r>
      <w:r w:rsidR="001423C2" w:rsidRPr="00A40268">
        <w:rPr>
          <w:sz w:val="24"/>
          <w:szCs w:val="24"/>
        </w:rPr>
        <w:t>и</w:t>
      </w:r>
      <w:r w:rsidRPr="00A40268">
        <w:rPr>
          <w:sz w:val="24"/>
          <w:szCs w:val="24"/>
        </w:rPr>
        <w:t xml:space="preserve"> от участников с порядковыми номерами: 1, 2</w:t>
      </w:r>
      <w:r w:rsidR="0075520F" w:rsidRPr="00A40268">
        <w:rPr>
          <w:sz w:val="24"/>
          <w:szCs w:val="24"/>
        </w:rPr>
        <w:t>,3</w:t>
      </w:r>
      <w:r w:rsidR="001423C2" w:rsidRPr="00A40268">
        <w:rPr>
          <w:sz w:val="24"/>
          <w:szCs w:val="24"/>
        </w:rPr>
        <w:t>.</w:t>
      </w:r>
    </w:p>
    <w:p w:rsidR="00A40268" w:rsidRPr="00A40268" w:rsidRDefault="00A40268" w:rsidP="00E93C8A">
      <w:pPr>
        <w:tabs>
          <w:tab w:val="left" w:pos="851"/>
          <w:tab w:val="left" w:pos="10206"/>
        </w:tabs>
        <w:spacing w:line="240" w:lineRule="atLeast"/>
        <w:jc w:val="both"/>
        <w:outlineLvl w:val="0"/>
        <w:rPr>
          <w:sz w:val="24"/>
          <w:szCs w:val="24"/>
        </w:rPr>
      </w:pPr>
    </w:p>
    <w:p w:rsidR="00B74348" w:rsidRPr="00A40268" w:rsidRDefault="009F3E71" w:rsidP="00E93C8A">
      <w:pPr>
        <w:tabs>
          <w:tab w:val="left" w:pos="851"/>
          <w:tab w:val="left" w:pos="10206"/>
        </w:tabs>
        <w:spacing w:line="240" w:lineRule="atLeast"/>
        <w:jc w:val="both"/>
        <w:outlineLvl w:val="0"/>
        <w:rPr>
          <w:color w:val="000000"/>
          <w:sz w:val="24"/>
          <w:szCs w:val="24"/>
        </w:rPr>
      </w:pPr>
      <w:r w:rsidRPr="00A40268">
        <w:rPr>
          <w:sz w:val="24"/>
          <w:szCs w:val="24"/>
        </w:rPr>
        <w:t xml:space="preserve">8. Аукционная комиссия рассмотрела первые части заявок на участие в электронном аукционе № </w:t>
      </w:r>
      <w:r w:rsidR="0075520F" w:rsidRPr="00A40268">
        <w:rPr>
          <w:sz w:val="24"/>
          <w:szCs w:val="24"/>
        </w:rPr>
        <w:t>0133300001714000</w:t>
      </w:r>
      <w:r w:rsidR="00A101EF" w:rsidRPr="00A40268">
        <w:rPr>
          <w:sz w:val="24"/>
          <w:szCs w:val="24"/>
        </w:rPr>
        <w:t>1</w:t>
      </w:r>
      <w:r w:rsidR="001423C2" w:rsidRPr="00A40268">
        <w:rPr>
          <w:sz w:val="24"/>
          <w:szCs w:val="24"/>
        </w:rPr>
        <w:t>1</w:t>
      </w:r>
      <w:r w:rsidR="00A101EF" w:rsidRPr="00A40268">
        <w:rPr>
          <w:sz w:val="24"/>
          <w:szCs w:val="24"/>
        </w:rPr>
        <w:t>0</w:t>
      </w:r>
      <w:r w:rsidR="001423C2" w:rsidRPr="00A40268">
        <w:rPr>
          <w:sz w:val="24"/>
          <w:szCs w:val="24"/>
        </w:rPr>
        <w:t>5</w:t>
      </w:r>
      <w:r w:rsidRPr="00A40268">
        <w:rPr>
          <w:sz w:val="24"/>
          <w:szCs w:val="24"/>
        </w:rPr>
        <w:t xml:space="preserve"> в порядке, установленном статьей 67 Федерального закона </w:t>
      </w:r>
      <w:r w:rsidRPr="00A40268">
        <w:rPr>
          <w:color w:val="000000"/>
          <w:sz w:val="24"/>
          <w:szCs w:val="24"/>
        </w:rPr>
        <w:t>от 05 апреля 2013 года № 44-ФЗ</w:t>
      </w:r>
      <w:r w:rsidRPr="00A40268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A40268">
        <w:rPr>
          <w:sz w:val="24"/>
          <w:szCs w:val="24"/>
        </w:rPr>
        <w:t xml:space="preserve"> (далее  Закон 44-ФЗ)</w:t>
      </w:r>
      <w:r w:rsidRPr="00A40268">
        <w:rPr>
          <w:color w:val="000000"/>
          <w:sz w:val="24"/>
          <w:szCs w:val="24"/>
        </w:rPr>
        <w:t xml:space="preserve">, и приняла решение. </w:t>
      </w:r>
    </w:p>
    <w:p w:rsidR="001423C2" w:rsidRPr="00A40268" w:rsidRDefault="001423C2" w:rsidP="00E93C8A">
      <w:pPr>
        <w:tabs>
          <w:tab w:val="left" w:pos="851"/>
          <w:tab w:val="left" w:pos="10206"/>
        </w:tabs>
        <w:spacing w:line="240" w:lineRule="atLeast"/>
        <w:jc w:val="both"/>
        <w:outlineLvl w:val="0"/>
        <w:rPr>
          <w:color w:val="000000"/>
          <w:sz w:val="24"/>
          <w:szCs w:val="24"/>
        </w:rPr>
      </w:pPr>
    </w:p>
    <w:p w:rsidR="006E3196" w:rsidRPr="00A40268" w:rsidRDefault="00A40268" w:rsidP="00E93C8A">
      <w:pPr>
        <w:tabs>
          <w:tab w:val="left" w:pos="851"/>
          <w:tab w:val="left" w:pos="10206"/>
        </w:tabs>
        <w:spacing w:line="240" w:lineRule="atLeast"/>
        <w:jc w:val="both"/>
        <w:outlineLvl w:val="0"/>
        <w:rPr>
          <w:sz w:val="24"/>
          <w:szCs w:val="24"/>
        </w:rPr>
      </w:pPr>
      <w:r w:rsidRPr="00A40268">
        <w:rPr>
          <w:sz w:val="24"/>
          <w:szCs w:val="24"/>
        </w:rPr>
        <w:t>9</w:t>
      </w:r>
      <w:r w:rsidR="002C0736" w:rsidRPr="00A40268">
        <w:rPr>
          <w:sz w:val="24"/>
          <w:szCs w:val="24"/>
        </w:rPr>
        <w:t xml:space="preserve">. </w:t>
      </w:r>
      <w:r w:rsidR="009F3E71" w:rsidRPr="00A40268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64720B" w:rsidRPr="00A40268" w:rsidRDefault="0064720B" w:rsidP="00E93C8A">
      <w:pPr>
        <w:tabs>
          <w:tab w:val="left" w:pos="851"/>
          <w:tab w:val="left" w:pos="10206"/>
        </w:tabs>
        <w:spacing w:line="240" w:lineRule="atLeast"/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A40268" w:rsidTr="00312248">
        <w:trPr>
          <w:trHeight w:val="616"/>
        </w:trPr>
        <w:tc>
          <w:tcPr>
            <w:tcW w:w="567" w:type="dxa"/>
          </w:tcPr>
          <w:p w:rsidR="009F3E71" w:rsidRPr="00A4026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40268">
              <w:rPr>
                <w:szCs w:val="24"/>
              </w:rPr>
              <w:lastRenderedPageBreak/>
              <w:t xml:space="preserve">№ </w:t>
            </w:r>
            <w:proofErr w:type="gramStart"/>
            <w:r w:rsidRPr="00A40268">
              <w:rPr>
                <w:szCs w:val="24"/>
              </w:rPr>
              <w:t>п</w:t>
            </w:r>
            <w:proofErr w:type="gramEnd"/>
            <w:r w:rsidRPr="00A40268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A4026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40268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A4026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40268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A4026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40268">
              <w:rPr>
                <w:szCs w:val="24"/>
              </w:rPr>
              <w:t>Основание для решения</w:t>
            </w:r>
          </w:p>
        </w:tc>
      </w:tr>
      <w:tr w:rsidR="0075520F" w:rsidRPr="00A40268" w:rsidTr="00A101EF">
        <w:trPr>
          <w:trHeight w:val="964"/>
        </w:trPr>
        <w:tc>
          <w:tcPr>
            <w:tcW w:w="567" w:type="dxa"/>
          </w:tcPr>
          <w:p w:rsidR="0075520F" w:rsidRPr="00A40268" w:rsidRDefault="00C97DFB" w:rsidP="00D971D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75520F" w:rsidRPr="00A40268" w:rsidRDefault="001423C2" w:rsidP="00D971D2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A40268"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75520F" w:rsidRPr="00A40268" w:rsidRDefault="0075520F" w:rsidP="00D971D2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A40268">
              <w:rPr>
                <w:szCs w:val="24"/>
              </w:rPr>
              <w:t>Допущен</w:t>
            </w:r>
            <w:proofErr w:type="gramEnd"/>
            <w:r w:rsidRPr="00A40268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75520F" w:rsidRPr="00A40268" w:rsidRDefault="0075520F" w:rsidP="00D971D2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A40268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584838" w:rsidRPr="00A40268" w:rsidRDefault="00584838" w:rsidP="0031224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D1A25" w:rsidRPr="00A40268" w:rsidRDefault="00A40268" w:rsidP="0031224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A40268">
        <w:rPr>
          <w:sz w:val="24"/>
          <w:szCs w:val="24"/>
        </w:rPr>
        <w:t>9</w:t>
      </w:r>
      <w:r w:rsidR="00584838" w:rsidRPr="00A40268">
        <w:rPr>
          <w:sz w:val="24"/>
          <w:szCs w:val="24"/>
        </w:rPr>
        <w:t>.1. Отказать в допуске к участию в электронном аукционе следующему участнику электронного аукциона:</w:t>
      </w:r>
    </w:p>
    <w:p w:rsidR="00584838" w:rsidRPr="00A40268" w:rsidRDefault="00584838" w:rsidP="0031224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584838" w:rsidRPr="00A40268" w:rsidTr="0064720B">
        <w:trPr>
          <w:trHeight w:val="876"/>
        </w:trPr>
        <w:tc>
          <w:tcPr>
            <w:tcW w:w="567" w:type="dxa"/>
          </w:tcPr>
          <w:p w:rsidR="00584838" w:rsidRPr="00A40268" w:rsidRDefault="00584838" w:rsidP="00A85AB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40268">
              <w:rPr>
                <w:szCs w:val="24"/>
              </w:rPr>
              <w:t xml:space="preserve">№ </w:t>
            </w:r>
            <w:proofErr w:type="gramStart"/>
            <w:r w:rsidRPr="00A40268">
              <w:rPr>
                <w:szCs w:val="24"/>
              </w:rPr>
              <w:t>п</w:t>
            </w:r>
            <w:proofErr w:type="gramEnd"/>
            <w:r w:rsidRPr="00A40268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584838" w:rsidRPr="00A40268" w:rsidRDefault="00584838" w:rsidP="00A85AB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40268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584838" w:rsidRPr="00A40268" w:rsidRDefault="00584838" w:rsidP="00A85AB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40268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584838" w:rsidRPr="00A40268" w:rsidRDefault="00584838" w:rsidP="00A85AB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40268">
              <w:rPr>
                <w:szCs w:val="24"/>
              </w:rPr>
              <w:t>Основание для решения</w:t>
            </w:r>
          </w:p>
        </w:tc>
      </w:tr>
      <w:tr w:rsidR="0064720B" w:rsidRPr="00A40268" w:rsidTr="0064720B">
        <w:trPr>
          <w:trHeight w:val="3055"/>
        </w:trPr>
        <w:tc>
          <w:tcPr>
            <w:tcW w:w="567" w:type="dxa"/>
          </w:tcPr>
          <w:p w:rsidR="0064720B" w:rsidRPr="00A40268" w:rsidRDefault="0064720B" w:rsidP="0064720B">
            <w:pPr>
              <w:pStyle w:val="a5"/>
              <w:ind w:left="0"/>
              <w:jc w:val="right"/>
              <w:outlineLvl w:val="0"/>
              <w:rPr>
                <w:szCs w:val="24"/>
              </w:rPr>
            </w:pPr>
            <w:r w:rsidRPr="00A40268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64720B" w:rsidRPr="00A40268" w:rsidRDefault="0064720B" w:rsidP="00C97DFB">
            <w:pPr>
              <w:pStyle w:val="a5"/>
              <w:ind w:left="0"/>
              <w:jc w:val="right"/>
              <w:outlineLvl w:val="0"/>
              <w:rPr>
                <w:szCs w:val="24"/>
              </w:rPr>
            </w:pPr>
            <w:r w:rsidRPr="00A4026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64720B" w:rsidRPr="00A40268" w:rsidRDefault="0064720B" w:rsidP="0064720B">
            <w:pPr>
              <w:pStyle w:val="a5"/>
              <w:ind w:left="0" w:firstLine="0"/>
              <w:outlineLvl w:val="0"/>
              <w:rPr>
                <w:szCs w:val="24"/>
              </w:rPr>
            </w:pPr>
            <w:r w:rsidRPr="00A40268">
              <w:rPr>
                <w:szCs w:val="24"/>
              </w:rPr>
              <w:t>Отказать  в   допуске    к участию   в    электронном аукционе</w:t>
            </w:r>
          </w:p>
        </w:tc>
        <w:tc>
          <w:tcPr>
            <w:tcW w:w="4536" w:type="dxa"/>
          </w:tcPr>
          <w:p w:rsidR="00A40268" w:rsidRPr="00A40268" w:rsidRDefault="007D173A" w:rsidP="00A402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Информация, предоставленная</w:t>
            </w:r>
            <w:r w:rsidR="00A40268" w:rsidRPr="00A40268">
              <w:rPr>
                <w:sz w:val="24"/>
                <w:szCs w:val="24"/>
              </w:rPr>
              <w:t xml:space="preserve"> участником электронного аукциона в первой части заявки на участие в электронном аукционе не соответству</w:t>
            </w:r>
            <w:r w:rsidR="00D851FA">
              <w:rPr>
                <w:sz w:val="24"/>
                <w:szCs w:val="24"/>
              </w:rPr>
              <w:t>ет</w:t>
            </w:r>
            <w:r w:rsidR="00A40268" w:rsidRPr="00A40268">
              <w:rPr>
                <w:sz w:val="24"/>
                <w:szCs w:val="24"/>
              </w:rPr>
              <w:t xml:space="preserve"> требованиям, предусмотренным документацией об электронном аукционе (п. 2 ч. 4 ст. 67 Закона № 44-ФЗ):</w:t>
            </w:r>
          </w:p>
          <w:p w:rsidR="0064720B" w:rsidRPr="00A40268" w:rsidRDefault="00A40268" w:rsidP="00D851FA">
            <w:pPr>
              <w:rPr>
                <w:sz w:val="24"/>
                <w:szCs w:val="24"/>
              </w:rPr>
            </w:pPr>
            <w:r w:rsidRPr="00A40268">
              <w:rPr>
                <w:sz w:val="24"/>
                <w:szCs w:val="24"/>
              </w:rPr>
              <w:t>- показатель «</w:t>
            </w:r>
            <w:r w:rsidR="007D173A">
              <w:rPr>
                <w:sz w:val="24"/>
                <w:szCs w:val="24"/>
              </w:rPr>
              <w:t>Размер порции составляющих смеси</w:t>
            </w:r>
            <w:r w:rsidRPr="00A40268">
              <w:rPr>
                <w:sz w:val="24"/>
                <w:szCs w:val="24"/>
              </w:rPr>
              <w:t>»</w:t>
            </w:r>
            <w:r w:rsidR="00621FA8">
              <w:rPr>
                <w:sz w:val="24"/>
                <w:szCs w:val="24"/>
              </w:rPr>
              <w:t xml:space="preserve"> (указано 1,2мм)</w:t>
            </w:r>
            <w:r w:rsidRPr="00A40268">
              <w:rPr>
                <w:sz w:val="24"/>
                <w:szCs w:val="24"/>
              </w:rPr>
              <w:t xml:space="preserve"> товара «</w:t>
            </w:r>
            <w:r w:rsidR="007D173A">
              <w:rPr>
                <w:sz w:val="24"/>
                <w:szCs w:val="24"/>
              </w:rPr>
              <w:t>наливной пол</w:t>
            </w:r>
            <w:r w:rsidR="00D851FA">
              <w:rPr>
                <w:sz w:val="24"/>
                <w:szCs w:val="24"/>
              </w:rPr>
              <w:t>» (п.п.</w:t>
            </w:r>
            <w:r w:rsidR="007D173A">
              <w:rPr>
                <w:sz w:val="24"/>
                <w:szCs w:val="24"/>
              </w:rPr>
              <w:t>13</w:t>
            </w:r>
            <w:r w:rsidR="00D851FA">
              <w:rPr>
                <w:sz w:val="24"/>
                <w:szCs w:val="24"/>
              </w:rPr>
              <w:t xml:space="preserve">, п.2 </w:t>
            </w:r>
            <w:r w:rsidRPr="00A40268">
              <w:rPr>
                <w:sz w:val="24"/>
                <w:szCs w:val="24"/>
              </w:rPr>
              <w:t xml:space="preserve">заявки участника электронного аукциона) не соответствует </w:t>
            </w:r>
            <w:r w:rsidR="007D173A">
              <w:rPr>
                <w:sz w:val="24"/>
                <w:szCs w:val="24"/>
              </w:rPr>
              <w:t>требованию документации, установленн</w:t>
            </w:r>
            <w:r w:rsidR="00D851FA">
              <w:rPr>
                <w:sz w:val="24"/>
                <w:szCs w:val="24"/>
              </w:rPr>
              <w:t>ому</w:t>
            </w:r>
            <w:r w:rsidR="007D173A">
              <w:rPr>
                <w:sz w:val="24"/>
                <w:szCs w:val="24"/>
              </w:rPr>
              <w:t xml:space="preserve"> Заказчиком</w:t>
            </w:r>
            <w:r w:rsidRPr="00A40268">
              <w:rPr>
                <w:sz w:val="24"/>
                <w:szCs w:val="24"/>
              </w:rPr>
              <w:t xml:space="preserve">, </w:t>
            </w:r>
            <w:r w:rsidR="007D173A">
              <w:rPr>
                <w:sz w:val="24"/>
                <w:szCs w:val="24"/>
              </w:rPr>
              <w:t>по</w:t>
            </w:r>
            <w:r w:rsidRPr="00A40268">
              <w:rPr>
                <w:sz w:val="24"/>
                <w:szCs w:val="24"/>
              </w:rPr>
              <w:t xml:space="preserve"> п. </w:t>
            </w:r>
            <w:r w:rsidR="007D173A">
              <w:rPr>
                <w:sz w:val="24"/>
                <w:szCs w:val="24"/>
              </w:rPr>
              <w:t xml:space="preserve">13 </w:t>
            </w:r>
            <w:r w:rsidRPr="00A40268">
              <w:rPr>
                <w:sz w:val="24"/>
                <w:szCs w:val="24"/>
              </w:rPr>
              <w:t>раздела 2 «Требования к материалам, используемым при выполнении работ» части III «Описание объекта закупки» документации об электронном аукционе</w:t>
            </w:r>
            <w:proofErr w:type="gramStart"/>
            <w:r w:rsidR="00621FA8">
              <w:rPr>
                <w:sz w:val="24"/>
                <w:szCs w:val="24"/>
              </w:rPr>
              <w:t>.</w:t>
            </w:r>
            <w:proofErr w:type="gramEnd"/>
            <w:r w:rsidR="00621FA8">
              <w:rPr>
                <w:sz w:val="24"/>
                <w:szCs w:val="24"/>
              </w:rPr>
              <w:t xml:space="preserve"> (</w:t>
            </w:r>
            <w:proofErr w:type="gramStart"/>
            <w:r w:rsidR="00621FA8">
              <w:rPr>
                <w:sz w:val="24"/>
                <w:szCs w:val="24"/>
              </w:rPr>
              <w:t>м</w:t>
            </w:r>
            <w:proofErr w:type="gramEnd"/>
            <w:r w:rsidR="00621FA8">
              <w:rPr>
                <w:sz w:val="24"/>
                <w:szCs w:val="24"/>
              </w:rPr>
              <w:t>енее 1,2мм)</w:t>
            </w:r>
          </w:p>
        </w:tc>
      </w:tr>
      <w:tr w:rsidR="00584838" w:rsidRPr="00A40268" w:rsidTr="00A85AB1">
        <w:trPr>
          <w:trHeight w:val="241"/>
        </w:trPr>
        <w:tc>
          <w:tcPr>
            <w:tcW w:w="567" w:type="dxa"/>
          </w:tcPr>
          <w:p w:rsidR="00584838" w:rsidRPr="00A40268" w:rsidRDefault="0064720B" w:rsidP="00A85AB1">
            <w:pPr>
              <w:pStyle w:val="a5"/>
              <w:ind w:left="0" w:right="-392" w:hanging="534"/>
              <w:jc w:val="center"/>
              <w:outlineLvl w:val="0"/>
              <w:rPr>
                <w:szCs w:val="24"/>
              </w:rPr>
            </w:pPr>
            <w:r w:rsidRPr="00A40268"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584838" w:rsidRPr="00A40268" w:rsidRDefault="00584838" w:rsidP="00A85AB1">
            <w:pPr>
              <w:pStyle w:val="a5"/>
              <w:ind w:left="0" w:right="33" w:hanging="108"/>
              <w:jc w:val="center"/>
              <w:outlineLvl w:val="0"/>
              <w:rPr>
                <w:szCs w:val="24"/>
              </w:rPr>
            </w:pPr>
            <w:r w:rsidRPr="00A40268"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584838" w:rsidRPr="00A40268" w:rsidRDefault="00584838" w:rsidP="00A85AB1">
            <w:pPr>
              <w:pStyle w:val="a5"/>
              <w:ind w:left="34" w:right="33" w:hanging="1"/>
              <w:jc w:val="both"/>
              <w:outlineLvl w:val="0"/>
              <w:rPr>
                <w:szCs w:val="24"/>
              </w:rPr>
            </w:pPr>
            <w:r w:rsidRPr="00A40268">
              <w:rPr>
                <w:szCs w:val="24"/>
              </w:rPr>
              <w:t>Отказать в допуске к участию в электронном аукционе</w:t>
            </w:r>
          </w:p>
        </w:tc>
        <w:tc>
          <w:tcPr>
            <w:tcW w:w="4536" w:type="dxa"/>
          </w:tcPr>
          <w:p w:rsidR="00584838" w:rsidRPr="00A40268" w:rsidRDefault="007D173A" w:rsidP="005848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 w:rsidR="00584838" w:rsidRPr="00A40268">
              <w:rPr>
                <w:sz w:val="24"/>
                <w:szCs w:val="24"/>
              </w:rPr>
              <w:t>, представленн</w:t>
            </w:r>
            <w:r>
              <w:rPr>
                <w:sz w:val="24"/>
                <w:szCs w:val="24"/>
              </w:rPr>
              <w:t>ая</w:t>
            </w:r>
            <w:r w:rsidR="00584838" w:rsidRPr="00A40268">
              <w:rPr>
                <w:sz w:val="24"/>
                <w:szCs w:val="24"/>
              </w:rPr>
              <w:t xml:space="preserve"> участником электронного аукциона в первой части заявки на участие в электронном </w:t>
            </w:r>
            <w:r w:rsidR="00D851FA">
              <w:rPr>
                <w:sz w:val="24"/>
                <w:szCs w:val="24"/>
              </w:rPr>
              <w:t>аукционе не соответствуе</w:t>
            </w:r>
            <w:r w:rsidR="00584838" w:rsidRPr="00A40268">
              <w:rPr>
                <w:sz w:val="24"/>
                <w:szCs w:val="24"/>
              </w:rPr>
              <w:t>т требованиям, предусмотренным документацией об электронном аукционе (п. 2 части 4 статьи 67 Закона №44-ФЗ):</w:t>
            </w:r>
          </w:p>
          <w:p w:rsidR="00584838" w:rsidRPr="00A40268" w:rsidRDefault="00D851FA" w:rsidP="005848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="00584838" w:rsidRPr="00A40268">
              <w:rPr>
                <w:sz w:val="24"/>
                <w:szCs w:val="24"/>
              </w:rPr>
              <w:t>значение показателя «Норма подвижности по погружению конуса», товара «Раствор готовый кладочный»,</w:t>
            </w:r>
            <w:r w:rsidR="007D173A">
              <w:rPr>
                <w:sz w:val="24"/>
                <w:szCs w:val="24"/>
              </w:rPr>
              <w:t xml:space="preserve"> показатель</w:t>
            </w:r>
            <w:r w:rsidR="00584838" w:rsidRPr="00A40268">
              <w:rPr>
                <w:sz w:val="24"/>
                <w:szCs w:val="24"/>
              </w:rPr>
              <w:t xml:space="preserve"> «Отклонение от прямоугольности» товара </w:t>
            </w:r>
            <w:r w:rsidR="006605A4">
              <w:rPr>
                <w:sz w:val="24"/>
                <w:szCs w:val="24"/>
              </w:rPr>
              <w:t>«Листы гипсокартонные ГКЛ» (п.</w:t>
            </w:r>
            <w:r w:rsidR="00584838" w:rsidRPr="00A40268">
              <w:rPr>
                <w:sz w:val="24"/>
                <w:szCs w:val="24"/>
              </w:rPr>
              <w:t xml:space="preserve"> 6, 22 </w:t>
            </w:r>
            <w:r w:rsidR="006605A4">
              <w:rPr>
                <w:sz w:val="24"/>
                <w:szCs w:val="24"/>
              </w:rPr>
              <w:t xml:space="preserve">таблицы  </w:t>
            </w:r>
            <w:r w:rsidR="00584838" w:rsidRPr="00A40268">
              <w:rPr>
                <w:sz w:val="24"/>
                <w:szCs w:val="24"/>
              </w:rPr>
              <w:t xml:space="preserve"> первой части заявки участника электронного аукциона) не соответствует требованиям, установленным разд. 2 «Требования к материалам, используемым при выполнении работ» части III «Описание объекта закупки» документации об электронном аукционе (не соответствует требованиям </w:t>
            </w:r>
            <w:r w:rsidR="00584838" w:rsidRPr="00A40268">
              <w:rPr>
                <w:sz w:val="24"/>
                <w:szCs w:val="24"/>
              </w:rPr>
              <w:lastRenderedPageBreak/>
              <w:t>государственного стандарта для товара, предлагаемого участником</w:t>
            </w:r>
            <w:proofErr w:type="gramEnd"/>
            <w:r w:rsidR="00584838" w:rsidRPr="00A40268">
              <w:rPr>
                <w:sz w:val="24"/>
                <w:szCs w:val="24"/>
              </w:rPr>
              <w:t xml:space="preserve"> </w:t>
            </w:r>
            <w:proofErr w:type="gramStart"/>
            <w:r w:rsidR="00584838" w:rsidRPr="00A40268">
              <w:rPr>
                <w:sz w:val="24"/>
                <w:szCs w:val="24"/>
              </w:rPr>
              <w:t>закупки</w:t>
            </w:r>
            <w:proofErr w:type="gramEnd"/>
            <w:r w:rsidR="00584838" w:rsidRPr="00A40268">
              <w:rPr>
                <w:sz w:val="24"/>
                <w:szCs w:val="24"/>
              </w:rPr>
              <w:t xml:space="preserve"> к использованию при выполнении работ);</w:t>
            </w:r>
          </w:p>
          <w:p w:rsidR="00584838" w:rsidRPr="00A40268" w:rsidRDefault="0064720B" w:rsidP="006472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40268">
              <w:rPr>
                <w:sz w:val="24"/>
                <w:szCs w:val="24"/>
              </w:rPr>
              <w:t>- показатель «Вторичное расширение»</w:t>
            </w:r>
            <w:r w:rsidR="00621FA8">
              <w:rPr>
                <w:sz w:val="24"/>
                <w:szCs w:val="24"/>
              </w:rPr>
              <w:t xml:space="preserve"> (указано 150%)</w:t>
            </w:r>
            <w:r w:rsidRPr="00A40268">
              <w:rPr>
                <w:sz w:val="24"/>
                <w:szCs w:val="24"/>
              </w:rPr>
              <w:t xml:space="preserve"> товара «Монтажная пена» (п. 11</w:t>
            </w:r>
            <w:r w:rsidR="006605A4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605A4">
              <w:rPr>
                <w:sz w:val="24"/>
                <w:szCs w:val="24"/>
              </w:rPr>
              <w:t>таблицы</w:t>
            </w:r>
            <w:r w:rsidRPr="00A40268">
              <w:rPr>
                <w:sz w:val="24"/>
                <w:szCs w:val="24"/>
              </w:rPr>
              <w:t xml:space="preserve"> заявки участника электронного аукциона) не соответствует показателю, установленному п. 11 раздела 2 «Требования к материалам, используемым при выполнении работ» части III «Описание объекта закупки» документации об электронном аукционе</w:t>
            </w:r>
            <w:proofErr w:type="gramStart"/>
            <w:r w:rsidRPr="00A40268">
              <w:rPr>
                <w:sz w:val="24"/>
                <w:szCs w:val="24"/>
              </w:rPr>
              <w:t>.</w:t>
            </w:r>
            <w:proofErr w:type="gramEnd"/>
            <w:r w:rsidR="00621FA8">
              <w:rPr>
                <w:sz w:val="24"/>
                <w:szCs w:val="24"/>
              </w:rPr>
              <w:t xml:space="preserve"> (</w:t>
            </w:r>
            <w:proofErr w:type="gramStart"/>
            <w:r w:rsidR="00621FA8">
              <w:rPr>
                <w:sz w:val="24"/>
                <w:szCs w:val="24"/>
              </w:rPr>
              <w:t>м</w:t>
            </w:r>
            <w:proofErr w:type="gramEnd"/>
            <w:r w:rsidR="00621FA8">
              <w:rPr>
                <w:sz w:val="24"/>
                <w:szCs w:val="24"/>
              </w:rPr>
              <w:t>енее 150%)</w:t>
            </w:r>
          </w:p>
        </w:tc>
      </w:tr>
    </w:tbl>
    <w:p w:rsidR="004D1A25" w:rsidRPr="00A40268" w:rsidRDefault="004D1A25" w:rsidP="0031224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D1A25" w:rsidRPr="00A40268" w:rsidRDefault="00C97DFB" w:rsidP="009F3E71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>10</w:t>
      </w:r>
      <w:r w:rsidR="009F3E71" w:rsidRPr="00A40268">
        <w:rPr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RPr="00A40268" w:rsidTr="00AF00CE">
        <w:tc>
          <w:tcPr>
            <w:tcW w:w="567" w:type="dxa"/>
            <w:shd w:val="clear" w:color="auto" w:fill="auto"/>
          </w:tcPr>
          <w:p w:rsidR="002A336D" w:rsidRPr="00A40268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Cs w:val="24"/>
              </w:rPr>
            </w:pPr>
            <w:r w:rsidRPr="00A40268">
              <w:rPr>
                <w:szCs w:val="24"/>
              </w:rPr>
              <w:t>№</w:t>
            </w:r>
          </w:p>
          <w:p w:rsidR="002A336D" w:rsidRPr="00A40268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Cs w:val="24"/>
              </w:rPr>
            </w:pPr>
            <w:proofErr w:type="gramStart"/>
            <w:r w:rsidRPr="00A40268">
              <w:rPr>
                <w:szCs w:val="24"/>
              </w:rPr>
              <w:t>п</w:t>
            </w:r>
            <w:proofErr w:type="gramEnd"/>
            <w:r w:rsidRPr="00A40268">
              <w:rPr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A40268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40268">
              <w:rPr>
                <w:szCs w:val="24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A40268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Cs w:val="24"/>
              </w:rPr>
            </w:pPr>
            <w:r w:rsidRPr="00A40268">
              <w:rPr>
                <w:color w:val="000000"/>
                <w:szCs w:val="24"/>
              </w:rPr>
              <w:t>Голосовали «ЗА» решение о допуске</w:t>
            </w:r>
            <w:r w:rsidRPr="00A40268">
              <w:rPr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A40268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40268">
              <w:rPr>
                <w:color w:val="000000"/>
                <w:szCs w:val="24"/>
              </w:rPr>
              <w:t>Голосовали «ПРОТИВ» решения о допуске</w:t>
            </w:r>
            <w:r w:rsidRPr="00A40268">
              <w:rPr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F678A2" w:rsidRPr="00A40268" w:rsidTr="001423C2">
        <w:trPr>
          <w:trHeight w:val="1004"/>
        </w:trPr>
        <w:tc>
          <w:tcPr>
            <w:tcW w:w="567" w:type="dxa"/>
            <w:shd w:val="clear" w:color="auto" w:fill="auto"/>
          </w:tcPr>
          <w:p w:rsidR="00F678A2" w:rsidRPr="00A40268" w:rsidRDefault="001423C2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40268">
              <w:rPr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678A2" w:rsidRPr="00A40268" w:rsidRDefault="001423C2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A40268">
              <w:rPr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A40268" w:rsidRPr="00A40268" w:rsidRDefault="00A40268" w:rsidP="00C34FCC">
            <w:pPr>
              <w:pStyle w:val="a5"/>
              <w:ind w:right="-191"/>
              <w:outlineLvl w:val="0"/>
              <w:rPr>
                <w:szCs w:val="24"/>
              </w:rPr>
            </w:pPr>
          </w:p>
          <w:p w:rsidR="00F678A2" w:rsidRPr="00A40268" w:rsidRDefault="00A40268" w:rsidP="00A40268">
            <w:pPr>
              <w:jc w:val="center"/>
              <w:rPr>
                <w:sz w:val="24"/>
                <w:szCs w:val="24"/>
              </w:rPr>
            </w:pPr>
            <w:r w:rsidRPr="00A40268"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40268" w:rsidRPr="00A40268" w:rsidRDefault="00A40268" w:rsidP="00A4026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40268">
              <w:rPr>
                <w:color w:val="000000"/>
                <w:sz w:val="24"/>
                <w:szCs w:val="24"/>
              </w:rPr>
              <w:t>Н.Б. Абрамова</w:t>
            </w:r>
          </w:p>
          <w:p w:rsidR="00A40268" w:rsidRPr="00A40268" w:rsidRDefault="00A40268" w:rsidP="00A4026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40268">
              <w:rPr>
                <w:color w:val="000000"/>
                <w:sz w:val="24"/>
                <w:szCs w:val="24"/>
              </w:rPr>
              <w:t>Е.Л. Седых</w:t>
            </w:r>
          </w:p>
          <w:p w:rsidR="00A40268" w:rsidRPr="00A40268" w:rsidRDefault="00A40268" w:rsidP="00A4026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40268">
              <w:rPr>
                <w:color w:val="000000"/>
                <w:sz w:val="24"/>
                <w:szCs w:val="24"/>
              </w:rPr>
              <w:t>Е.В. Сергеева</w:t>
            </w:r>
          </w:p>
          <w:p w:rsidR="00F678A2" w:rsidRPr="00A40268" w:rsidRDefault="00A40268" w:rsidP="00A40268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 w:rsidRPr="00A40268">
              <w:rPr>
                <w:color w:val="000000"/>
                <w:szCs w:val="24"/>
              </w:rPr>
              <w:t xml:space="preserve">  Л.П. </w:t>
            </w:r>
            <w:proofErr w:type="spellStart"/>
            <w:r w:rsidRPr="00A40268">
              <w:rPr>
                <w:color w:val="000000"/>
                <w:szCs w:val="24"/>
              </w:rPr>
              <w:t>Трубникова</w:t>
            </w:r>
            <w:proofErr w:type="spellEnd"/>
          </w:p>
        </w:tc>
      </w:tr>
      <w:tr w:rsidR="00AA44D4" w:rsidRPr="00A40268" w:rsidTr="001423C2">
        <w:trPr>
          <w:trHeight w:val="962"/>
        </w:trPr>
        <w:tc>
          <w:tcPr>
            <w:tcW w:w="567" w:type="dxa"/>
            <w:shd w:val="clear" w:color="auto" w:fill="auto"/>
          </w:tcPr>
          <w:p w:rsidR="00AA44D4" w:rsidRPr="00A40268" w:rsidRDefault="001423C2" w:rsidP="000156F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40268">
              <w:rPr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A44D4" w:rsidRPr="00A40268" w:rsidRDefault="001423C2" w:rsidP="000156F3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A40268">
              <w:rPr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AA44D4" w:rsidRPr="00A40268" w:rsidRDefault="00AA44D4" w:rsidP="000156F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40268">
              <w:rPr>
                <w:color w:val="000000"/>
                <w:sz w:val="24"/>
                <w:szCs w:val="24"/>
              </w:rPr>
              <w:t>Н.Б. Абрамова</w:t>
            </w:r>
          </w:p>
          <w:p w:rsidR="00AA44D4" w:rsidRPr="00A40268" w:rsidRDefault="00AA44D4" w:rsidP="000156F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40268">
              <w:rPr>
                <w:color w:val="000000"/>
                <w:sz w:val="24"/>
                <w:szCs w:val="24"/>
              </w:rPr>
              <w:t>Е.Л. Седых</w:t>
            </w:r>
          </w:p>
          <w:p w:rsidR="00AA44D4" w:rsidRPr="00A40268" w:rsidRDefault="00AA44D4" w:rsidP="000156F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40268">
              <w:rPr>
                <w:color w:val="000000"/>
                <w:sz w:val="24"/>
                <w:szCs w:val="24"/>
              </w:rPr>
              <w:t>Е.В. Сергеева</w:t>
            </w:r>
          </w:p>
          <w:p w:rsidR="00AA44D4" w:rsidRPr="00A40268" w:rsidRDefault="00AA44D4" w:rsidP="000156F3">
            <w:pPr>
              <w:pStyle w:val="a5"/>
              <w:ind w:right="-191"/>
              <w:outlineLvl w:val="0"/>
              <w:rPr>
                <w:szCs w:val="24"/>
              </w:rPr>
            </w:pPr>
            <w:r w:rsidRPr="00A40268">
              <w:rPr>
                <w:color w:val="000000"/>
                <w:szCs w:val="24"/>
              </w:rPr>
              <w:t xml:space="preserve">   Л.П. </w:t>
            </w:r>
            <w:proofErr w:type="spellStart"/>
            <w:r w:rsidRPr="00A40268"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AA44D4" w:rsidRPr="00A40268" w:rsidRDefault="00AA44D4" w:rsidP="000156F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A40268">
              <w:rPr>
                <w:color w:val="000000"/>
                <w:szCs w:val="24"/>
              </w:rPr>
              <w:t xml:space="preserve">          -</w:t>
            </w:r>
          </w:p>
          <w:p w:rsidR="00AA44D4" w:rsidRPr="00A40268" w:rsidRDefault="00AA44D4" w:rsidP="000156F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</w:p>
        </w:tc>
      </w:tr>
      <w:tr w:rsidR="00AA44D4" w:rsidRPr="00A40268" w:rsidTr="000C6CBC">
        <w:tc>
          <w:tcPr>
            <w:tcW w:w="567" w:type="dxa"/>
            <w:shd w:val="clear" w:color="auto" w:fill="auto"/>
          </w:tcPr>
          <w:p w:rsidR="00AA44D4" w:rsidRPr="00A40268" w:rsidRDefault="001423C2" w:rsidP="00AA44D4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 w:rsidRPr="00A40268">
              <w:rPr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AA44D4" w:rsidRPr="00A40268" w:rsidRDefault="001423C2" w:rsidP="000156F3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A40268">
              <w:rPr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A40268" w:rsidRPr="00A40268" w:rsidRDefault="00A40268" w:rsidP="000156F3">
            <w:pPr>
              <w:pStyle w:val="a5"/>
              <w:ind w:right="-191"/>
              <w:outlineLvl w:val="0"/>
              <w:rPr>
                <w:szCs w:val="24"/>
              </w:rPr>
            </w:pPr>
          </w:p>
          <w:p w:rsidR="00AA44D4" w:rsidRPr="00A40268" w:rsidRDefault="00A40268" w:rsidP="00A40268">
            <w:pPr>
              <w:jc w:val="center"/>
              <w:rPr>
                <w:sz w:val="24"/>
                <w:szCs w:val="24"/>
              </w:rPr>
            </w:pPr>
            <w:r w:rsidRPr="00A40268"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40268" w:rsidRPr="00A40268" w:rsidRDefault="00A40268" w:rsidP="00A4026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40268">
              <w:rPr>
                <w:color w:val="000000"/>
                <w:sz w:val="24"/>
                <w:szCs w:val="24"/>
              </w:rPr>
              <w:t>Н.Б. Абрамова</w:t>
            </w:r>
          </w:p>
          <w:p w:rsidR="00A40268" w:rsidRPr="00A40268" w:rsidRDefault="00A40268" w:rsidP="00A4026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40268">
              <w:rPr>
                <w:color w:val="000000"/>
                <w:sz w:val="24"/>
                <w:szCs w:val="24"/>
              </w:rPr>
              <w:t>Е.Л. Седых</w:t>
            </w:r>
          </w:p>
          <w:p w:rsidR="00A40268" w:rsidRPr="00A40268" w:rsidRDefault="00A40268" w:rsidP="00A4026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40268">
              <w:rPr>
                <w:color w:val="000000"/>
                <w:sz w:val="24"/>
                <w:szCs w:val="24"/>
              </w:rPr>
              <w:t>Е.В. Сергеева</w:t>
            </w:r>
          </w:p>
          <w:p w:rsidR="00AA44D4" w:rsidRPr="00A40268" w:rsidRDefault="00A40268" w:rsidP="00A4026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A40268">
              <w:rPr>
                <w:color w:val="000000"/>
                <w:szCs w:val="24"/>
              </w:rPr>
              <w:t xml:space="preserve">Л.П. </w:t>
            </w:r>
            <w:proofErr w:type="spellStart"/>
            <w:r w:rsidRPr="00A40268">
              <w:rPr>
                <w:color w:val="000000"/>
                <w:szCs w:val="24"/>
              </w:rPr>
              <w:t>Трубникова</w:t>
            </w:r>
            <w:proofErr w:type="spellEnd"/>
          </w:p>
        </w:tc>
      </w:tr>
    </w:tbl>
    <w:p w:rsidR="001423C2" w:rsidRPr="00A40268" w:rsidRDefault="001423C2" w:rsidP="009F3E71">
      <w:pPr>
        <w:jc w:val="both"/>
        <w:rPr>
          <w:sz w:val="24"/>
          <w:szCs w:val="24"/>
        </w:rPr>
      </w:pPr>
    </w:p>
    <w:p w:rsidR="009F3E71" w:rsidRPr="00A40268" w:rsidRDefault="009F3E71" w:rsidP="009F3E71">
      <w:pPr>
        <w:jc w:val="both"/>
        <w:rPr>
          <w:sz w:val="24"/>
          <w:szCs w:val="24"/>
        </w:rPr>
      </w:pPr>
      <w:r w:rsidRPr="00A40268">
        <w:rPr>
          <w:sz w:val="24"/>
          <w:szCs w:val="24"/>
        </w:rPr>
        <w:t>1</w:t>
      </w:r>
      <w:r w:rsidR="00C97DFB">
        <w:rPr>
          <w:sz w:val="24"/>
          <w:szCs w:val="24"/>
        </w:rPr>
        <w:t>1</w:t>
      </w:r>
      <w:r w:rsidRPr="00A40268">
        <w:rPr>
          <w:sz w:val="24"/>
          <w:szCs w:val="24"/>
        </w:rPr>
        <w:t>. Настоящий протокол подлежит направлению оператору элек</w:t>
      </w:r>
      <w:r w:rsidR="00425D9D" w:rsidRPr="00A40268">
        <w:rPr>
          <w:sz w:val="24"/>
          <w:szCs w:val="24"/>
        </w:rPr>
        <w:t xml:space="preserve">тронной площадки  </w:t>
      </w:r>
      <w:r w:rsidRPr="00A40268">
        <w:rPr>
          <w:sz w:val="24"/>
          <w:szCs w:val="24"/>
        </w:rPr>
        <w:t xml:space="preserve">  (</w:t>
      </w:r>
      <w:hyperlink r:id="rId9" w:history="1">
        <w:r w:rsidRPr="00A40268">
          <w:rPr>
            <w:color w:val="0000FF"/>
            <w:sz w:val="24"/>
            <w:szCs w:val="24"/>
          </w:rPr>
          <w:t>www.rts-tender.ru</w:t>
        </w:r>
      </w:hyperlink>
      <w:r w:rsidRPr="00A40268">
        <w:rPr>
          <w:color w:val="0000FF"/>
          <w:sz w:val="24"/>
          <w:szCs w:val="24"/>
        </w:rPr>
        <w:t>)</w:t>
      </w:r>
      <w:r w:rsidRPr="00A40268">
        <w:rPr>
          <w:sz w:val="24"/>
          <w:szCs w:val="24"/>
        </w:rPr>
        <w:t xml:space="preserve"> и размещению в единой информационной системе (</w:t>
      </w:r>
      <w:hyperlink r:id="rId10" w:history="1">
        <w:r w:rsidRPr="00A40268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A40268">
        <w:rPr>
          <w:color w:val="000000"/>
          <w:sz w:val="24"/>
          <w:szCs w:val="24"/>
          <w:lang w:eastAsia="x-none"/>
        </w:rPr>
        <w:t>).</w:t>
      </w:r>
    </w:p>
    <w:p w:rsidR="00A72B97" w:rsidRPr="00A40268" w:rsidRDefault="00A72B97" w:rsidP="009F3E71">
      <w:pPr>
        <w:jc w:val="both"/>
        <w:rPr>
          <w:sz w:val="24"/>
          <w:szCs w:val="24"/>
        </w:rPr>
      </w:pPr>
      <w:r w:rsidRPr="00A40268">
        <w:rPr>
          <w:sz w:val="24"/>
          <w:szCs w:val="24"/>
        </w:rPr>
        <w:t>Подписи членов</w:t>
      </w:r>
      <w:r w:rsidR="009F3E71" w:rsidRPr="00A40268">
        <w:rPr>
          <w:sz w:val="24"/>
          <w:szCs w:val="24"/>
        </w:rPr>
        <w:t xml:space="preserve"> аукционной комиссии</w:t>
      </w:r>
      <w:r w:rsidRPr="00A40268">
        <w:rPr>
          <w:sz w:val="24"/>
          <w:szCs w:val="24"/>
        </w:rPr>
        <w:t>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A40268" w:rsidTr="005F1C4A">
        <w:trPr>
          <w:trHeight w:val="587"/>
        </w:trPr>
        <w:tc>
          <w:tcPr>
            <w:tcW w:w="4593" w:type="dxa"/>
          </w:tcPr>
          <w:p w:rsidR="00CF2737" w:rsidRPr="00A40268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A40268" w:rsidRDefault="00E93C8A" w:rsidP="00E93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A40268">
              <w:rPr>
                <w:sz w:val="24"/>
                <w:szCs w:val="24"/>
              </w:rPr>
              <w:t>________________/Н.Б. Абрамова/</w:t>
            </w:r>
          </w:p>
          <w:p w:rsidR="00C34FCC" w:rsidRPr="00A40268" w:rsidRDefault="00C34FCC" w:rsidP="00E93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  <w:p w:rsidR="00C34FCC" w:rsidRPr="00A40268" w:rsidRDefault="00C34FCC" w:rsidP="00E93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A40268">
              <w:rPr>
                <w:sz w:val="24"/>
                <w:szCs w:val="24"/>
              </w:rPr>
              <w:t>________________/Е.Л. Седых/</w:t>
            </w:r>
          </w:p>
          <w:p w:rsidR="00C34FCC" w:rsidRPr="00A40268" w:rsidRDefault="00C34FCC" w:rsidP="00E93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A40268" w:rsidTr="001423C2">
        <w:trPr>
          <w:trHeight w:val="533"/>
        </w:trPr>
        <w:tc>
          <w:tcPr>
            <w:tcW w:w="4593" w:type="dxa"/>
          </w:tcPr>
          <w:p w:rsidR="00CF2737" w:rsidRPr="00A40268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A40268" w:rsidRDefault="00CF2737" w:rsidP="001423C2">
            <w:pPr>
              <w:ind w:left="175"/>
              <w:rPr>
                <w:sz w:val="24"/>
                <w:szCs w:val="24"/>
              </w:rPr>
            </w:pPr>
            <w:r w:rsidRPr="00A40268">
              <w:rPr>
                <w:sz w:val="24"/>
                <w:szCs w:val="24"/>
              </w:rPr>
              <w:t>________________/</w:t>
            </w:r>
            <w:r w:rsidR="00D94F5B" w:rsidRPr="00A40268">
              <w:rPr>
                <w:sz w:val="24"/>
                <w:szCs w:val="24"/>
              </w:rPr>
              <w:t xml:space="preserve"> Е.В. Сергеева </w:t>
            </w:r>
            <w:r w:rsidRPr="00A40268">
              <w:rPr>
                <w:sz w:val="24"/>
                <w:szCs w:val="24"/>
              </w:rPr>
              <w:t>/</w:t>
            </w:r>
          </w:p>
        </w:tc>
      </w:tr>
      <w:tr w:rsidR="00CF2737" w:rsidRPr="00A40268" w:rsidTr="00F06C12">
        <w:trPr>
          <w:trHeight w:val="639"/>
        </w:trPr>
        <w:tc>
          <w:tcPr>
            <w:tcW w:w="4593" w:type="dxa"/>
          </w:tcPr>
          <w:p w:rsidR="00CF2737" w:rsidRPr="00A40268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A40268" w:rsidRDefault="00CF2737" w:rsidP="0075520F">
            <w:pPr>
              <w:ind w:left="175"/>
              <w:rPr>
                <w:sz w:val="24"/>
                <w:szCs w:val="24"/>
              </w:rPr>
            </w:pPr>
            <w:r w:rsidRPr="00A40268">
              <w:rPr>
                <w:sz w:val="24"/>
                <w:szCs w:val="24"/>
              </w:rPr>
              <w:t>________________/</w:t>
            </w:r>
            <w:r w:rsidR="0075520F" w:rsidRPr="00A40268">
              <w:rPr>
                <w:sz w:val="24"/>
                <w:szCs w:val="24"/>
              </w:rPr>
              <w:t>Л</w:t>
            </w:r>
            <w:r w:rsidR="00416CA9" w:rsidRPr="00A40268">
              <w:rPr>
                <w:sz w:val="24"/>
                <w:szCs w:val="24"/>
              </w:rPr>
              <w:t>.</w:t>
            </w:r>
            <w:r w:rsidR="0075520F" w:rsidRPr="00A40268">
              <w:rPr>
                <w:sz w:val="24"/>
                <w:szCs w:val="24"/>
              </w:rPr>
              <w:t>П</w:t>
            </w:r>
            <w:r w:rsidR="00416CA9" w:rsidRPr="00A40268">
              <w:rPr>
                <w:sz w:val="24"/>
                <w:szCs w:val="24"/>
              </w:rPr>
              <w:t xml:space="preserve">. </w:t>
            </w:r>
            <w:proofErr w:type="spellStart"/>
            <w:r w:rsidR="0075520F" w:rsidRPr="00A40268">
              <w:rPr>
                <w:sz w:val="24"/>
                <w:szCs w:val="24"/>
              </w:rPr>
              <w:t>Трубникова</w:t>
            </w:r>
            <w:proofErr w:type="spellEnd"/>
            <w:r w:rsidRPr="00A40268">
              <w:rPr>
                <w:sz w:val="24"/>
                <w:szCs w:val="24"/>
              </w:rPr>
              <w:t>/</w:t>
            </w:r>
          </w:p>
        </w:tc>
      </w:tr>
      <w:tr w:rsidR="00CF2737" w:rsidRPr="00A40268" w:rsidTr="00F06C12">
        <w:trPr>
          <w:trHeight w:val="639"/>
        </w:trPr>
        <w:tc>
          <w:tcPr>
            <w:tcW w:w="4593" w:type="dxa"/>
          </w:tcPr>
          <w:p w:rsidR="00CF2737" w:rsidRPr="00A40268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A40268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CF2737" w:rsidRPr="00A40268" w:rsidRDefault="00CF2737" w:rsidP="00CF2737">
            <w:pPr>
              <w:ind w:left="175"/>
              <w:rPr>
                <w:sz w:val="24"/>
                <w:szCs w:val="24"/>
              </w:rPr>
            </w:pPr>
            <w:r w:rsidRPr="00A40268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A40268" w:rsidRDefault="00837F71" w:rsidP="00AF0236">
      <w:pPr>
        <w:rPr>
          <w:sz w:val="24"/>
          <w:szCs w:val="24"/>
        </w:rPr>
      </w:pPr>
    </w:p>
    <w:sectPr w:rsidR="00837F71" w:rsidRPr="00A40268" w:rsidSect="005F1C4A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825A2"/>
    <w:rsid w:val="00085E22"/>
    <w:rsid w:val="000A3A28"/>
    <w:rsid w:val="000B3CA7"/>
    <w:rsid w:val="000C2295"/>
    <w:rsid w:val="000C22AF"/>
    <w:rsid w:val="000D1485"/>
    <w:rsid w:val="000D4409"/>
    <w:rsid w:val="0014083E"/>
    <w:rsid w:val="001423C2"/>
    <w:rsid w:val="00143D29"/>
    <w:rsid w:val="00195F05"/>
    <w:rsid w:val="001A6523"/>
    <w:rsid w:val="001C56AE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E10D3"/>
    <w:rsid w:val="002F2EEC"/>
    <w:rsid w:val="00312248"/>
    <w:rsid w:val="00321234"/>
    <w:rsid w:val="00334230"/>
    <w:rsid w:val="00356DC1"/>
    <w:rsid w:val="00364F49"/>
    <w:rsid w:val="00375342"/>
    <w:rsid w:val="00387E0D"/>
    <w:rsid w:val="00400691"/>
    <w:rsid w:val="00416CA9"/>
    <w:rsid w:val="00417A1C"/>
    <w:rsid w:val="004218D6"/>
    <w:rsid w:val="00425D9D"/>
    <w:rsid w:val="00435023"/>
    <w:rsid w:val="0047077F"/>
    <w:rsid w:val="004D1A25"/>
    <w:rsid w:val="0056002F"/>
    <w:rsid w:val="00584838"/>
    <w:rsid w:val="00587986"/>
    <w:rsid w:val="005C13D3"/>
    <w:rsid w:val="005D20EE"/>
    <w:rsid w:val="005D6D97"/>
    <w:rsid w:val="005F1C4A"/>
    <w:rsid w:val="00621FA8"/>
    <w:rsid w:val="0064357E"/>
    <w:rsid w:val="0064720B"/>
    <w:rsid w:val="006517D9"/>
    <w:rsid w:val="006605A4"/>
    <w:rsid w:val="006607D2"/>
    <w:rsid w:val="0066414F"/>
    <w:rsid w:val="00681F4F"/>
    <w:rsid w:val="006A13C9"/>
    <w:rsid w:val="006D1B6A"/>
    <w:rsid w:val="006E3196"/>
    <w:rsid w:val="006E519A"/>
    <w:rsid w:val="00723866"/>
    <w:rsid w:val="00724D69"/>
    <w:rsid w:val="00740BE2"/>
    <w:rsid w:val="007459B3"/>
    <w:rsid w:val="0075520F"/>
    <w:rsid w:val="0078796A"/>
    <w:rsid w:val="0079612F"/>
    <w:rsid w:val="007D173A"/>
    <w:rsid w:val="007D23B8"/>
    <w:rsid w:val="007D5298"/>
    <w:rsid w:val="007F7B5E"/>
    <w:rsid w:val="00837F71"/>
    <w:rsid w:val="008676A9"/>
    <w:rsid w:val="00867F9E"/>
    <w:rsid w:val="00874BB9"/>
    <w:rsid w:val="008B5F7D"/>
    <w:rsid w:val="00914CD7"/>
    <w:rsid w:val="00952EBC"/>
    <w:rsid w:val="009D250C"/>
    <w:rsid w:val="009D7CA0"/>
    <w:rsid w:val="009F3E71"/>
    <w:rsid w:val="009F7533"/>
    <w:rsid w:val="00A042C9"/>
    <w:rsid w:val="00A101EF"/>
    <w:rsid w:val="00A21BE8"/>
    <w:rsid w:val="00A40268"/>
    <w:rsid w:val="00A72B97"/>
    <w:rsid w:val="00A8185B"/>
    <w:rsid w:val="00A86733"/>
    <w:rsid w:val="00AA44D4"/>
    <w:rsid w:val="00AB3347"/>
    <w:rsid w:val="00AC7C60"/>
    <w:rsid w:val="00AF0236"/>
    <w:rsid w:val="00B25362"/>
    <w:rsid w:val="00B63E4C"/>
    <w:rsid w:val="00B74348"/>
    <w:rsid w:val="00B96B26"/>
    <w:rsid w:val="00BE5841"/>
    <w:rsid w:val="00BF3763"/>
    <w:rsid w:val="00C34FCC"/>
    <w:rsid w:val="00C75376"/>
    <w:rsid w:val="00C94F5E"/>
    <w:rsid w:val="00C97DFB"/>
    <w:rsid w:val="00CB7800"/>
    <w:rsid w:val="00CF2737"/>
    <w:rsid w:val="00CF2876"/>
    <w:rsid w:val="00D2237A"/>
    <w:rsid w:val="00D6125A"/>
    <w:rsid w:val="00D733A4"/>
    <w:rsid w:val="00D851FA"/>
    <w:rsid w:val="00D9062D"/>
    <w:rsid w:val="00D94F5B"/>
    <w:rsid w:val="00DA4537"/>
    <w:rsid w:val="00DC4142"/>
    <w:rsid w:val="00DF0C5F"/>
    <w:rsid w:val="00E3316D"/>
    <w:rsid w:val="00E6358E"/>
    <w:rsid w:val="00E72608"/>
    <w:rsid w:val="00E846B9"/>
    <w:rsid w:val="00E93C8A"/>
    <w:rsid w:val="00E94480"/>
    <w:rsid w:val="00ED66FA"/>
    <w:rsid w:val="00F678A2"/>
    <w:rsid w:val="00FA1BB4"/>
    <w:rsid w:val="00FC242F"/>
    <w:rsid w:val="00FC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54795-978E-46C2-8070-515A4136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Любовь Павловна Трубникова</cp:lastModifiedBy>
  <cp:revision>46</cp:revision>
  <cp:lastPrinted>2014-10-10T12:30:00Z</cp:lastPrinted>
  <dcterms:created xsi:type="dcterms:W3CDTF">2014-03-14T10:53:00Z</dcterms:created>
  <dcterms:modified xsi:type="dcterms:W3CDTF">2014-10-10T12:36:00Z</dcterms:modified>
</cp:coreProperties>
</file>