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103CE1"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103CE1">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AA489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103CE1" w:rsidRDefault="00FC176D" w:rsidP="002A13B0">
      <w:pPr>
        <w:spacing w:after="0"/>
        <w:jc w:val="both"/>
        <w:rPr>
          <w:rFonts w:eastAsia="Times New Roman" w:cs="Times New Roman"/>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0963B3" w:rsidRPr="00103CE1">
        <w:rPr>
          <w:sz w:val="32"/>
          <w:szCs w:val="32"/>
        </w:rPr>
        <w:t>Замена остановочных павильонов.</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.1.</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.2.</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4</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.3.</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D36C37"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D36C37">
              <w:rPr>
                <w:rFonts w:eastAsia="Times New Roman" w:cs="Times New Roman"/>
                <w:color w:val="000000"/>
                <w:lang w:eastAsia="ru-RU" w:bidi="ar-SA"/>
              </w:rPr>
              <w:t>16</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РАЗДЕЛ </w:t>
            </w:r>
            <w:r w:rsidRPr="00D36C37">
              <w:rPr>
                <w:rFonts w:eastAsia="Times New Roman" w:cs="Times New Roman"/>
                <w:color w:val="000000"/>
                <w:lang w:val="en-US" w:eastAsia="ru-RU" w:bidi="ar-SA"/>
              </w:rPr>
              <w:t>I</w:t>
            </w:r>
            <w:r w:rsidRPr="00D36C37">
              <w:rPr>
                <w:rFonts w:eastAsia="Times New Roman" w:cs="Times New Roman"/>
                <w:color w:val="000000"/>
                <w:lang w:eastAsia="ru-RU" w:bidi="ar-SA"/>
              </w:rPr>
              <w:t>.4.</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D36C37"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2</w:t>
            </w:r>
            <w:r w:rsidR="00DA01DF" w:rsidRPr="00D36C37">
              <w:rPr>
                <w:rFonts w:eastAsia="Times New Roman" w:cs="Times New Roman"/>
                <w:color w:val="000000"/>
                <w:lang w:eastAsia="ru-RU" w:bidi="ar-SA"/>
              </w:rPr>
              <w:t>6</w:t>
            </w:r>
          </w:p>
        </w:tc>
      </w:tr>
      <w:tr w:rsidR="006C0962" w:rsidRPr="00D36C37" w:rsidTr="004C7A87">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ЧАСТЬ </w:t>
            </w:r>
            <w:r w:rsidRPr="00D36C37">
              <w:rPr>
                <w:rFonts w:eastAsia="Times New Roman" w:cs="Times New Roman"/>
                <w:color w:val="000000"/>
                <w:lang w:val="en-US" w:eastAsia="ru-RU" w:bidi="ar-SA"/>
              </w:rPr>
              <w:t>II</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D36C37"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30</w:t>
            </w:r>
          </w:p>
        </w:tc>
      </w:tr>
      <w:tr w:rsidR="006C0962" w:rsidRPr="00C102FD" w:rsidTr="004C7A87">
        <w:trPr>
          <w:trHeight w:val="338"/>
        </w:trPr>
        <w:tc>
          <w:tcPr>
            <w:tcW w:w="1617"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 xml:space="preserve">ЧАСТЬ </w:t>
            </w:r>
            <w:r w:rsidRPr="00D36C37">
              <w:rPr>
                <w:rFonts w:eastAsia="Times New Roman" w:cs="Times New Roman"/>
                <w:color w:val="000000"/>
                <w:lang w:val="en-US" w:eastAsia="ru-RU" w:bidi="ar-SA"/>
              </w:rPr>
              <w:t>III</w:t>
            </w:r>
          </w:p>
        </w:tc>
        <w:tc>
          <w:tcPr>
            <w:tcW w:w="6771" w:type="dxa"/>
          </w:tcPr>
          <w:p w:rsidR="006C0962" w:rsidRPr="00D36C3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D36C37" w:rsidRDefault="004C495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D36C37">
              <w:rPr>
                <w:rFonts w:eastAsia="Times New Roman" w:cs="Times New Roman"/>
                <w:color w:val="000000"/>
                <w:lang w:eastAsia="ru-RU" w:bidi="ar-SA"/>
              </w:rPr>
              <w:t>3</w:t>
            </w:r>
            <w:r w:rsidR="0060716D">
              <w:rPr>
                <w:rFonts w:eastAsia="Times New Roman" w:cs="Times New Roman"/>
                <w:color w:val="000000"/>
                <w:lang w:eastAsia="ru-RU" w:bidi="ar-SA"/>
              </w:rPr>
              <w:t>8</w:t>
            </w:r>
            <w:r w:rsidR="00A50FD1" w:rsidRPr="00D36C37">
              <w:rPr>
                <w:rFonts w:eastAsia="Times New Roman" w:cs="Times New Roman"/>
                <w:color w:val="000000"/>
                <w:lang w:eastAsia="ru-RU" w:bidi="ar-SA"/>
              </w:rPr>
              <w:t xml:space="preserve"> </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2C4A" w:rsidRPr="00842C4A" w:rsidRDefault="003555C9" w:rsidP="00842C4A">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ar-SA" w:bidi="ar-SA"/>
        </w:rPr>
        <w:t xml:space="preserve">          </w:t>
      </w:r>
      <w:r w:rsidR="00842C4A" w:rsidRPr="00842C4A">
        <w:rPr>
          <w:rFonts w:eastAsia="Times New Roman" w:cs="Times New Roman"/>
          <w:lang w:eastAsia="ru-RU"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ГОСТ </w:t>
      </w:r>
      <w:proofErr w:type="gramStart"/>
      <w:r w:rsidRPr="00F86007">
        <w:rPr>
          <w:rFonts w:eastAsia="Times New Roman" w:cs="Times New Roman"/>
          <w:color w:val="000000"/>
          <w:lang w:eastAsia="ar-SA" w:bidi="ar-SA"/>
        </w:rPr>
        <w:t>Р</w:t>
      </w:r>
      <w:proofErr w:type="gramEnd"/>
      <w:r w:rsidRPr="00F86007">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  </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ГОСТ 24045-2010 «Профили стальные листовые гнутые с трапециевидными гофрами для строительства. Технические условия»;</w:t>
      </w:r>
    </w:p>
    <w:p w:rsidR="00F86007" w:rsidRPr="00F86007" w:rsidRDefault="00F86007" w:rsidP="00F86007">
      <w:pPr>
        <w:widowControl/>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xml:space="preserve">- ГОСТ </w:t>
      </w:r>
      <w:proofErr w:type="gramStart"/>
      <w:r w:rsidRPr="00F86007">
        <w:rPr>
          <w:rFonts w:eastAsia="Times New Roman" w:cs="Times New Roman"/>
          <w:color w:val="000000"/>
          <w:lang w:eastAsia="ar-SA" w:bidi="ar-SA"/>
        </w:rPr>
        <w:t>Р</w:t>
      </w:r>
      <w:proofErr w:type="gramEnd"/>
      <w:r w:rsidRPr="00F86007">
        <w:rPr>
          <w:rFonts w:eastAsia="Times New Roman" w:cs="Times New Roman"/>
          <w:color w:val="000000"/>
          <w:lang w:eastAsia="ar-SA" w:bidi="ar-SA"/>
        </w:rPr>
        <w:t xml:space="preserve"> 52246-2004 «Прокат листовой </w:t>
      </w:r>
      <w:proofErr w:type="spellStart"/>
      <w:r w:rsidRPr="00F86007">
        <w:rPr>
          <w:rFonts w:eastAsia="Times New Roman" w:cs="Times New Roman"/>
          <w:color w:val="000000"/>
          <w:lang w:eastAsia="ar-SA" w:bidi="ar-SA"/>
        </w:rPr>
        <w:t>горячеоцинкованный</w:t>
      </w:r>
      <w:proofErr w:type="spellEnd"/>
      <w:r w:rsidRPr="00F86007">
        <w:rPr>
          <w:rFonts w:eastAsia="Times New Roman" w:cs="Times New Roman"/>
          <w:color w:val="000000"/>
          <w:lang w:eastAsia="ar-SA" w:bidi="ar-SA"/>
        </w:rPr>
        <w:t>. Технические условия»;</w:t>
      </w:r>
    </w:p>
    <w:p w:rsidR="00F86007" w:rsidRPr="00F86007" w:rsidRDefault="00F86007" w:rsidP="00F86007">
      <w:pPr>
        <w:autoSpaceDE w:val="0"/>
        <w:spacing w:after="0" w:line="240" w:lineRule="auto"/>
        <w:jc w:val="both"/>
        <w:rPr>
          <w:rFonts w:eastAsia="Arial" w:cs="Times New Roman"/>
          <w:color w:val="000000"/>
          <w:lang w:eastAsia="ar-SA" w:bidi="ar-SA"/>
        </w:rPr>
      </w:pPr>
      <w:r w:rsidRPr="00F86007">
        <w:rPr>
          <w:rFonts w:eastAsia="Arial" w:cs="Times New Roman"/>
          <w:color w:val="000000"/>
          <w:lang w:eastAsia="ar-SA" w:bidi="ar-SA"/>
        </w:rPr>
        <w:t>- ГОСТ 7473-2010 «Смеси бетонные. Технические условия»;</w:t>
      </w:r>
    </w:p>
    <w:p w:rsidR="00F86007" w:rsidRPr="00F86007" w:rsidRDefault="00F86007" w:rsidP="00F86007">
      <w:pPr>
        <w:autoSpaceDE w:val="0"/>
        <w:spacing w:after="0" w:line="240" w:lineRule="auto"/>
        <w:jc w:val="both"/>
        <w:rPr>
          <w:rFonts w:eastAsia="Arial" w:cs="Times New Roman"/>
          <w:color w:val="000000"/>
          <w:lang w:eastAsia="ar-SA" w:bidi="ar-SA"/>
        </w:rPr>
      </w:pPr>
      <w:r w:rsidRPr="00F86007">
        <w:rPr>
          <w:rFonts w:eastAsia="Arial" w:cs="Times New Roman"/>
          <w:color w:val="000000"/>
          <w:lang w:eastAsia="ar-SA" w:bidi="ar-SA"/>
        </w:rPr>
        <w:t>- ГОСТ 14771-76* «Дуговая сварка в защитном газе. Соединения сварные. Основные типы, конструктивные элементы и размеры»;</w:t>
      </w:r>
    </w:p>
    <w:p w:rsidR="00F86007" w:rsidRPr="00F86007" w:rsidRDefault="00F86007" w:rsidP="00F86007">
      <w:pPr>
        <w:widowControl/>
        <w:tabs>
          <w:tab w:val="num" w:pos="0"/>
        </w:tabs>
        <w:spacing w:after="0" w:line="240" w:lineRule="auto"/>
        <w:jc w:val="both"/>
        <w:rPr>
          <w:rFonts w:eastAsia="Times New Roman" w:cs="Times New Roman"/>
          <w:lang w:eastAsia="ru-RU" w:bidi="ar-SA"/>
        </w:rPr>
      </w:pPr>
      <w:r w:rsidRPr="00F86007">
        <w:rPr>
          <w:rFonts w:eastAsia="Times New Roman" w:cs="Times New Roman"/>
          <w:lang w:eastAsia="ru-RU" w:bidi="ar-SA"/>
        </w:rPr>
        <w:lastRenderedPageBreak/>
        <w:t xml:space="preserve">- ГОСТ </w:t>
      </w:r>
      <w:proofErr w:type="gramStart"/>
      <w:r w:rsidRPr="00F86007">
        <w:rPr>
          <w:rFonts w:eastAsia="Times New Roman" w:cs="Times New Roman"/>
          <w:lang w:eastAsia="ru-RU" w:bidi="ar-SA"/>
        </w:rPr>
        <w:t>Р</w:t>
      </w:r>
      <w:proofErr w:type="gramEnd"/>
      <w:r w:rsidRPr="00F86007">
        <w:rPr>
          <w:rFonts w:eastAsia="Times New Roman" w:cs="Times New Roman"/>
          <w:lang w:eastAsia="ru-RU" w:bidi="ar-SA"/>
        </w:rPr>
        <w:t xml:space="preserve"> 54157-2010 «Трубы стальные профильные для металлоконструкций. Технические условия»;</w:t>
      </w:r>
    </w:p>
    <w:p w:rsidR="00F86007" w:rsidRPr="00F86007" w:rsidRDefault="00F86007" w:rsidP="00F86007">
      <w:pPr>
        <w:widowControl/>
        <w:tabs>
          <w:tab w:val="num" w:pos="0"/>
        </w:tabs>
        <w:spacing w:after="0" w:line="240" w:lineRule="auto"/>
        <w:jc w:val="both"/>
        <w:rPr>
          <w:rFonts w:eastAsia="Times New Roman" w:cs="Times New Roman"/>
          <w:lang w:eastAsia="ar-SA" w:bidi="ar-SA"/>
        </w:rPr>
      </w:pPr>
      <w:r w:rsidRPr="00F86007">
        <w:rPr>
          <w:rFonts w:eastAsia="Times New Roman" w:cs="Times New Roman"/>
          <w:lang w:eastAsia="ru-RU" w:bidi="ar-SA"/>
        </w:rPr>
        <w:t>ГОСТ 380-71 «</w:t>
      </w:r>
      <w:r w:rsidRPr="00F86007">
        <w:rPr>
          <w:rFonts w:eastAsia="Times New Roman" w:cs="Times New Roman"/>
          <w:lang w:eastAsia="ar-SA" w:bidi="ar-SA"/>
        </w:rPr>
        <w:t>Сталь углеродистая обыкновенного качества. Марки и общие технические требования»;</w:t>
      </w:r>
    </w:p>
    <w:p w:rsidR="00F86007" w:rsidRPr="00F86007" w:rsidRDefault="00F86007" w:rsidP="00F86007">
      <w:pPr>
        <w:widowControl/>
        <w:tabs>
          <w:tab w:val="num" w:pos="0"/>
        </w:tabs>
        <w:spacing w:after="0" w:line="240" w:lineRule="auto"/>
        <w:jc w:val="both"/>
        <w:rPr>
          <w:rFonts w:eastAsia="Arial" w:cs="Times New Roman"/>
          <w:color w:val="000000"/>
          <w:lang w:eastAsia="ar-SA" w:bidi="ar-SA"/>
        </w:rPr>
      </w:pPr>
      <w:r w:rsidRPr="00F86007">
        <w:rPr>
          <w:rFonts w:eastAsia="Times New Roman" w:cs="Times New Roman"/>
          <w:lang w:eastAsia="ar-SA" w:bidi="ar-SA"/>
        </w:rPr>
        <w:t>- ТУ 5746-006-53432515-2007 «Малые архитектурные формы»;</w:t>
      </w:r>
    </w:p>
    <w:p w:rsidR="00F86007" w:rsidRPr="00F86007" w:rsidRDefault="00F86007" w:rsidP="00F86007">
      <w:pPr>
        <w:widowControl/>
        <w:tabs>
          <w:tab w:val="num" w:pos="0"/>
        </w:tabs>
        <w:spacing w:after="0" w:line="240" w:lineRule="auto"/>
        <w:jc w:val="both"/>
        <w:rPr>
          <w:rFonts w:eastAsia="Arial" w:cs="Times New Roman"/>
          <w:color w:val="000000"/>
          <w:lang w:eastAsia="ar-SA" w:bidi="ar-SA"/>
        </w:rPr>
      </w:pPr>
      <w:r w:rsidRPr="00F86007">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F86007" w:rsidRPr="00F86007" w:rsidRDefault="00F86007" w:rsidP="00F86007">
      <w:pPr>
        <w:widowControl/>
        <w:tabs>
          <w:tab w:val="num" w:pos="0"/>
        </w:tabs>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F86007">
        <w:rPr>
          <w:rFonts w:eastAsia="Times New Roman" w:cs="Times New Roman"/>
          <w:color w:val="000000"/>
          <w:lang w:eastAsia="ar-SA" w:bidi="ar-SA"/>
        </w:rPr>
        <w:t>Минрегиона</w:t>
      </w:r>
      <w:proofErr w:type="spellEnd"/>
      <w:r w:rsidRPr="00F86007">
        <w:rPr>
          <w:rFonts w:eastAsia="Times New Roman" w:cs="Times New Roman"/>
          <w:color w:val="000000"/>
          <w:lang w:eastAsia="ar-SA" w:bidi="ar-SA"/>
        </w:rPr>
        <w:t xml:space="preserve"> РФ от 28.12.2010 № 820);</w:t>
      </w:r>
    </w:p>
    <w:p w:rsidR="00F86007" w:rsidRPr="00F86007" w:rsidRDefault="00F86007" w:rsidP="00F86007">
      <w:pPr>
        <w:widowControl/>
        <w:tabs>
          <w:tab w:val="num" w:pos="0"/>
        </w:tabs>
        <w:spacing w:after="0" w:line="240" w:lineRule="auto"/>
        <w:jc w:val="both"/>
        <w:rPr>
          <w:rFonts w:eastAsia="Times New Roman" w:cs="Times New Roman"/>
          <w:color w:val="000000"/>
          <w:lang w:eastAsia="ar-SA" w:bidi="ar-SA"/>
        </w:rPr>
      </w:pPr>
      <w:r w:rsidRPr="00F86007">
        <w:rPr>
          <w:rFonts w:eastAsia="Times New Roman" w:cs="Times New Roman"/>
          <w:color w:val="000000"/>
          <w:lang w:eastAsia="ar-SA" w:bidi="ar-SA"/>
        </w:rPr>
        <w:t>- ОСТ 218.002-2003 «Автобусные остановки на автомобильных дорогах. Общие технические требования»;</w:t>
      </w:r>
    </w:p>
    <w:p w:rsidR="00F86007" w:rsidRPr="00F86007" w:rsidRDefault="00F86007" w:rsidP="00F86007">
      <w:pPr>
        <w:widowControl/>
        <w:spacing w:after="0" w:line="240" w:lineRule="auto"/>
        <w:jc w:val="both"/>
        <w:rPr>
          <w:rFonts w:eastAsia="Times New Roman" w:cs="Times New Roman"/>
          <w:lang w:eastAsia="ar-SA" w:bidi="ar-SA"/>
        </w:rPr>
      </w:pPr>
      <w:r w:rsidRPr="00F86007">
        <w:rPr>
          <w:rFonts w:eastAsia="Times New Roman" w:cs="Times New Roman"/>
          <w:lang w:eastAsia="ar-SA" w:bidi="ar-SA"/>
        </w:rPr>
        <w:t>- «СП 20.13330.2011. Свод правил. Нагрузки и воздействия. Актуализированная редакция СНиП 2.01.07.85*»;</w:t>
      </w:r>
    </w:p>
    <w:p w:rsidR="00F86007" w:rsidRPr="00F86007" w:rsidRDefault="00F86007" w:rsidP="00F86007">
      <w:pPr>
        <w:tabs>
          <w:tab w:val="left" w:pos="1260"/>
        </w:tabs>
        <w:autoSpaceDE w:val="0"/>
        <w:spacing w:after="0" w:line="240" w:lineRule="auto"/>
        <w:jc w:val="both"/>
        <w:rPr>
          <w:rFonts w:eastAsia="Times New Roman" w:cs="Times New Roman"/>
          <w:lang w:eastAsia="ar-SA" w:bidi="ar-SA"/>
        </w:rPr>
      </w:pPr>
      <w:r w:rsidRPr="00F86007">
        <w:rPr>
          <w:rFonts w:eastAsia="Times New Roman" w:cs="Times New Roman"/>
          <w:lang w:eastAsia="ar-SA" w:bidi="ar-SA"/>
        </w:rPr>
        <w:t xml:space="preserve">- «СП 16.13330.2011. Свод правил. Стальные конструкции. Актуализированная редакция СНиП </w:t>
      </w:r>
      <w:r w:rsidRPr="00F86007">
        <w:rPr>
          <w:rFonts w:eastAsia="Times New Roman" w:cs="Times New Roman"/>
          <w:lang w:val="en-US" w:eastAsia="ar-SA" w:bidi="ar-SA"/>
        </w:rPr>
        <w:t>II</w:t>
      </w:r>
      <w:r w:rsidRPr="00F86007">
        <w:rPr>
          <w:rFonts w:eastAsia="Times New Roman" w:cs="Times New Roman"/>
          <w:lang w:eastAsia="ar-SA" w:bidi="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w:t>
      </w:r>
      <w:r w:rsidRPr="00193A40">
        <w:rPr>
          <w:rFonts w:eastAsia="Times New Roman" w:cs="Times New Roman"/>
          <w:color w:val="0D0D0D"/>
          <w:lang w:eastAsia="ru-RU" w:bidi="ar-SA"/>
        </w:rPr>
        <w:lastRenderedPageBreak/>
        <w:t xml:space="preserve">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w:t>
      </w:r>
      <w:r w:rsidRPr="00193A40">
        <w:rPr>
          <w:rFonts w:eastAsia="Times New Roman" w:cs="Times New Roman"/>
          <w:color w:val="0D0D0D"/>
          <w:lang w:eastAsia="ru-RU" w:bidi="ar-SA"/>
        </w:rPr>
        <w:lastRenderedPageBreak/>
        <w:t xml:space="preserve">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36F40" w:rsidRPr="00836F40" w:rsidRDefault="00836F40" w:rsidP="00836F40">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986955" w:rsidRDefault="00986955" w:rsidP="008C4FF5">
            <w:pPr>
              <w:spacing w:after="0" w:line="240" w:lineRule="auto"/>
              <w:jc w:val="both"/>
            </w:pPr>
            <w:r>
              <w:t>Замена остановочных павильонов.</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lastRenderedPageBreak/>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86145C">
              <w:t>локальным</w:t>
            </w:r>
            <w:r w:rsidR="00151BF6">
              <w:t xml:space="preserve"> сметным расчетом</w:t>
            </w:r>
            <w:r>
              <w:t xml:space="preserve">, </w:t>
            </w:r>
            <w:r w:rsidR="00151BF6">
              <w:t xml:space="preserve"> </w:t>
            </w:r>
            <w:r w:rsidR="007C4274">
              <w:t>техническим заданием</w:t>
            </w:r>
            <w:r w:rsidR="00151BF6">
              <w:t xml:space="preserve">, </w:t>
            </w:r>
            <w:r>
              <w:t>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7C4274">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 xml:space="preserve"> </w:t>
            </w:r>
            <w:r w:rsidR="00151BF6">
              <w:t>локальным сметным</w:t>
            </w:r>
            <w:r w:rsidR="0086145C">
              <w:t xml:space="preserve"> </w:t>
            </w:r>
            <w:r w:rsidR="00151BF6">
              <w:t>расчетом</w:t>
            </w:r>
            <w:r w:rsidRPr="003C1545">
              <w:t xml:space="preserve">, </w:t>
            </w:r>
            <w:r w:rsidR="00151BF6">
              <w:t xml:space="preserve"> </w:t>
            </w:r>
            <w:r w:rsidR="007C4274">
              <w:t xml:space="preserve">техническим заданием </w:t>
            </w:r>
            <w:r w:rsidRPr="003C1545">
              <w:t xml:space="preserve">несет Подрядчик. В этом случае все последующие претензии Подрядчиком к </w:t>
            </w:r>
            <w:r w:rsidR="00151BF6">
              <w:t>локальному сметному расчету</w:t>
            </w:r>
            <w:r w:rsidRPr="003C1545">
              <w:t>,</w:t>
            </w:r>
            <w:r w:rsidR="00151BF6">
              <w:t xml:space="preserve"> </w:t>
            </w:r>
            <w:r w:rsidR="007C4274">
              <w:t xml:space="preserve">техническому заданию, </w:t>
            </w:r>
            <w:r w:rsidRPr="003C1545">
              <w:t>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7C4274" w:rsidP="0086145C">
            <w:pPr>
              <w:widowControl/>
              <w:suppressAutoHyphens w:val="0"/>
              <w:spacing w:after="0" w:line="240" w:lineRule="auto"/>
              <w:rPr>
                <w:rFonts w:eastAsia="Times New Roman" w:cs="Times New Roman"/>
                <w:lang w:eastAsia="ru-RU" w:bidi="ar-SA"/>
              </w:rPr>
            </w:pPr>
            <w: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7C4274" w:rsidP="00151BF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t xml:space="preserve">С момента заключения </w:t>
            </w:r>
            <w:r w:rsidR="00C20254">
              <w:t>муниципального контракта и до 20</w:t>
            </w:r>
            <w:r>
              <w:t>.12.2014</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C20254" w:rsidP="007E36B4">
            <w:pPr>
              <w:widowControl/>
              <w:suppressAutoHyphens w:val="0"/>
              <w:spacing w:after="0" w:line="240" w:lineRule="auto"/>
              <w:rPr>
                <w:rFonts w:eastAsia="Times New Roman" w:cs="Times New Roman"/>
                <w:lang w:eastAsia="ru-RU" w:bidi="ar-SA"/>
              </w:rPr>
            </w:pPr>
            <w:r>
              <w:t>1 749 428,00</w:t>
            </w:r>
            <w:r w:rsidR="007E36B4">
              <w:rPr>
                <w:rFonts w:eastAsia="Times New Roman"/>
              </w:rPr>
              <w:t xml:space="preserve"> </w:t>
            </w:r>
            <w:r w:rsidR="006A5BAE" w:rsidRPr="00DD7D11">
              <w:t>руб.</w:t>
            </w:r>
          </w:p>
        </w:tc>
      </w:tr>
      <w:tr w:rsidR="00611955" w:rsidRPr="00FC176D" w:rsidTr="007C4274">
        <w:trPr>
          <w:trHeight w:val="2796"/>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Default="007C4274" w:rsidP="007C4274">
            <w:pPr>
              <w:spacing w:after="0" w:line="240" w:lineRule="auto"/>
              <w:jc w:val="both"/>
              <w:rPr>
                <w:rFonts w:eastAsia="Times New Roman"/>
              </w:rPr>
            </w:pPr>
            <w: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F43689">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w:t>
            </w:r>
            <w:r>
              <w:lastRenderedPageBreak/>
              <w:t>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lastRenderedPageBreak/>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B06D0B">
            <w:pPr>
              <w:spacing w:after="0" w:line="240" w:lineRule="atLeast"/>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w:t>
            </w:r>
            <w:r w:rsidR="00446FAC">
              <w:t>, сборов</w:t>
            </w:r>
            <w:r w:rsidRPr="003C1545">
              <w:t xml:space="preserve">  и иных затрат, понесенных Подрядчиком при выполнении работ.</w:t>
            </w:r>
          </w:p>
          <w:p w:rsidR="006A5BAE" w:rsidRPr="00F0486F" w:rsidRDefault="006A5BAE" w:rsidP="00B06D0B">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AA489E" w:rsidRPr="00AA489E" w:rsidRDefault="00AA489E" w:rsidP="00AA489E">
            <w:pPr>
              <w:widowControl/>
              <w:spacing w:after="0" w:line="240" w:lineRule="auto"/>
              <w:jc w:val="both"/>
              <w:rPr>
                <w:rFonts w:eastAsia="Times New Roman" w:cs="Times New Roman"/>
                <w:lang w:eastAsia="ar-SA" w:bidi="ar-SA"/>
              </w:rPr>
            </w:pPr>
            <w:r w:rsidRPr="00AA489E">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AA489E" w:rsidRPr="00AA489E" w:rsidRDefault="00AA489E" w:rsidP="00AA489E">
            <w:pPr>
              <w:widowControl/>
              <w:spacing w:after="0" w:line="240" w:lineRule="auto"/>
              <w:jc w:val="both"/>
              <w:rPr>
                <w:rFonts w:eastAsia="Times New Roman" w:cs="Times New Roman"/>
                <w:color w:val="000000"/>
                <w:lang w:eastAsia="ar-SA" w:bidi="ar-SA"/>
              </w:rPr>
            </w:pPr>
            <w:r w:rsidRPr="00AA489E">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996F93" w:rsidRDefault="00AA489E" w:rsidP="00AA489E">
            <w:pPr>
              <w:widowControl/>
              <w:spacing w:after="0" w:line="240" w:lineRule="auto"/>
              <w:jc w:val="both"/>
              <w:rPr>
                <w:rFonts w:eastAsia="Times New Roman" w:cs="Times New Roman"/>
                <w:lang w:eastAsia="ar-SA" w:bidi="ar-SA"/>
              </w:rPr>
            </w:pPr>
            <w:r w:rsidRPr="00AA489E">
              <w:rPr>
                <w:rFonts w:eastAsia="Times New Roman" w:cs="Times New Roman"/>
                <w:lang w:eastAsia="ar-SA" w:bidi="ar-SA"/>
              </w:rPr>
              <w:lastRenderedPageBreak/>
              <w:t xml:space="preserve">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AA489E">
              <w:rPr>
                <w:rFonts w:eastAsia="Times New Roman" w:cs="Times New Roman"/>
                <w:color w:val="000000"/>
                <w:lang w:eastAsia="ar-SA" w:bidi="ar-SA"/>
              </w:rPr>
              <w:t>акта о приемке выполненных работ (форма № КС-2), по мере поступления денежных средств из городского бюджета на эти цели</w:t>
            </w:r>
            <w:r w:rsidRPr="00AA489E">
              <w:rPr>
                <w:rFonts w:eastAsia="Times New Roman" w:cs="Times New Roman"/>
                <w:lang w:eastAsia="ar-SA" w:bidi="ar-SA"/>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B06D0B">
            <w:pPr>
              <w:keepNext/>
              <w:keepLines/>
              <w:widowControl/>
              <w:tabs>
                <w:tab w:val="left" w:pos="1733"/>
              </w:tabs>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B06D0B">
            <w:pPr>
              <w:widowControl/>
              <w:spacing w:after="0" w:line="240" w:lineRule="atLeast"/>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B06D0B">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w:t>
            </w:r>
            <w:r w:rsidR="006A5BAE" w:rsidRPr="00FC176D">
              <w:rPr>
                <w:rFonts w:eastAsia="Times New Roman" w:cs="Times New Roman"/>
                <w:lang w:eastAsia="ru-RU" w:bidi="ar-SA"/>
              </w:rPr>
              <w:lastRenderedPageBreak/>
              <w:t>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36F4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36F40"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A63915" w:rsidRDefault="00836F40"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B06D0B">
            <w:pPr>
              <w:spacing w:line="240" w:lineRule="atLeast"/>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36F4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B06D0B">
            <w:pPr>
              <w:spacing w:line="240" w:lineRule="atLeast"/>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36F40" w:rsidRPr="00EA4E08" w:rsidRDefault="00836F40" w:rsidP="00B06D0B">
            <w:pPr>
              <w:spacing w:line="240" w:lineRule="atLeast"/>
              <w:jc w:val="both"/>
            </w:pPr>
          </w:p>
        </w:tc>
      </w:tr>
      <w:tr w:rsidR="00836F4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36F40" w:rsidRPr="00221FBF" w:rsidRDefault="00836F40"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36F40" w:rsidRPr="00FC176D" w:rsidRDefault="00836F40" w:rsidP="00D91F28">
            <w:pPr>
              <w:keepNext/>
              <w:keepLines/>
              <w:widowControl/>
              <w:suppressAutoHyphens w:val="0"/>
              <w:spacing w:after="0" w:line="240" w:lineRule="auto"/>
              <w:jc w:val="both"/>
              <w:rPr>
                <w:rFonts w:eastAsia="Times New Roman" w:cs="Times New Roman"/>
                <w:caps/>
                <w:lang w:eastAsia="ru-RU" w:bidi="ar-SA"/>
              </w:rPr>
            </w:pPr>
          </w:p>
        </w:tc>
      </w:tr>
      <w:tr w:rsidR="00836F40" w:rsidRPr="00FC176D" w:rsidTr="00836F40">
        <w:trPr>
          <w:trHeight w:val="69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36F40" w:rsidRPr="004E3CD6" w:rsidRDefault="00836F40"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C20254">
            <w:pPr>
              <w:keepNext/>
              <w:keepLines/>
              <w:widowControl/>
              <w:suppressAutoHyphens w:val="0"/>
              <w:spacing w:after="0" w:line="240" w:lineRule="atLeast"/>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36F40" w:rsidRDefault="00836F40" w:rsidP="00C20254">
            <w:pPr>
              <w:widowControl/>
              <w:suppressAutoHyphens w:val="0"/>
              <w:autoSpaceDE w:val="0"/>
              <w:autoSpaceDN w:val="0"/>
              <w:adjustRightInd w:val="0"/>
              <w:spacing w:after="0" w:line="240" w:lineRule="atLeast"/>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36F40" w:rsidRDefault="00836F40" w:rsidP="00C20254">
            <w:pPr>
              <w:widowControl/>
              <w:spacing w:after="0" w:line="240" w:lineRule="atLeast"/>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36F40" w:rsidRPr="004E3CD6" w:rsidRDefault="00836F40" w:rsidP="00C20254">
            <w:pPr>
              <w:keepNext/>
              <w:keepLines/>
              <w:widowControl/>
              <w:spacing w:after="0" w:line="240" w:lineRule="atLeast"/>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836F40" w:rsidRPr="003C1545" w:rsidRDefault="00836F40" w:rsidP="00C20254">
            <w:pPr>
              <w:keepNext/>
              <w:keepLines/>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w:t>
            </w:r>
            <w:r w:rsidRPr="00FC176D">
              <w:rPr>
                <w:rFonts w:eastAsia="Times New Roman" w:cs="Times New Roman"/>
                <w:lang w:eastAsia="ru-RU" w:bidi="ar-SA"/>
              </w:rPr>
              <w:lastRenderedPageBreak/>
              <w:t>информацию:</w:t>
            </w:r>
          </w:p>
          <w:p w:rsidR="00836F40" w:rsidRPr="00FC176D" w:rsidRDefault="00836F40" w:rsidP="00C20254">
            <w:pPr>
              <w:spacing w:after="0" w:line="240" w:lineRule="atLeast"/>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836F40" w:rsidRPr="007428B5"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Pr>
                <w:rFonts w:eastAsia="Times New Roman" w:cs="Times New Roman"/>
                <w:lang w:eastAsia="ru-RU" w:bidi="ar-SA"/>
              </w:rPr>
              <w:t>2</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Pr="007428B5">
              <w:rPr>
                <w:rFonts w:eastAsia="Times New Roman" w:cs="Times New Roman"/>
                <w:lang w:eastAsia="ru-RU" w:bidi="ar-SA"/>
              </w:rPr>
              <w:t>-</w:t>
            </w:r>
            <w:r>
              <w:rPr>
                <w:rFonts w:eastAsia="Times New Roman" w:cs="Times New Roman"/>
                <w:lang w:eastAsia="ru-RU" w:bidi="ar-SA"/>
              </w:rPr>
              <w:t>5</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36F40" w:rsidRPr="00D91F28" w:rsidRDefault="00836F40" w:rsidP="00C20254">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446FAC" w:rsidRDefault="00836F40" w:rsidP="00C20254">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446FAC" w:rsidRPr="00D91F28" w:rsidRDefault="00446FAC" w:rsidP="00C20254">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836F4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C20254">
            <w:pPr>
              <w:keepNext/>
              <w:keepLines/>
              <w:widowControl/>
              <w:suppressAutoHyphens w:val="0"/>
              <w:spacing w:after="0" w:line="240" w:lineRule="atLeast"/>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w:t>
            </w:r>
            <w:r w:rsidRPr="00FC176D">
              <w:rPr>
                <w:rFonts w:eastAsia="Times New Roman" w:cs="Times New Roman"/>
                <w:lang w:eastAsia="ru-RU" w:bidi="ar-SA"/>
              </w:rPr>
              <w:lastRenderedPageBreak/>
              <w:t xml:space="preserve">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836F4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начальной (максимальной) цены контракта.</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36F40" w:rsidRPr="00FC176D" w:rsidTr="00C20254">
        <w:trPr>
          <w:trHeight w:val="274"/>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C20254">
              <w:rPr>
                <w:rFonts w:eastAsia="Times New Roman" w:cs="Times New Roman"/>
                <w:lang w:eastAsia="ru-RU" w:bidi="ar-SA"/>
              </w:rPr>
              <w:t>14.11</w:t>
            </w:r>
            <w:r w:rsidR="0072079A">
              <w:rPr>
                <w:rFonts w:eastAsia="Times New Roman" w:cs="Times New Roman"/>
                <w:lang w:eastAsia="ru-RU" w:bidi="ar-SA"/>
              </w:rPr>
              <w:t>.2014</w:t>
            </w:r>
          </w:p>
          <w:p w:rsidR="00836F40"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C20254">
              <w:rPr>
                <w:rFonts w:eastAsia="Times New Roman" w:cs="Times New Roman"/>
                <w:lang w:eastAsia="ru-RU" w:bidi="ar-SA"/>
              </w:rPr>
              <w:t>20.11</w:t>
            </w:r>
            <w:r w:rsidR="0072079A">
              <w:rPr>
                <w:rFonts w:eastAsia="Times New Roman" w:cs="Times New Roman"/>
                <w:lang w:eastAsia="ru-RU" w:bidi="ar-SA"/>
              </w:rPr>
              <w:t>.2014</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36F40" w:rsidRPr="00FC176D" w:rsidRDefault="00836F40" w:rsidP="00C20254">
            <w:pPr>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836F40" w:rsidRPr="00FC176D" w:rsidRDefault="00836F40" w:rsidP="00C20254">
            <w:pPr>
              <w:keepNext/>
              <w:keepLines/>
              <w:widowControl/>
              <w:suppressAutoHyphens w:val="0"/>
              <w:autoSpaceDE w:val="0"/>
              <w:autoSpaceDN w:val="0"/>
              <w:adjustRightInd w:val="0"/>
              <w:spacing w:after="0" w:line="240" w:lineRule="atLeast"/>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w:t>
            </w:r>
            <w:r w:rsidRPr="00FC176D">
              <w:rPr>
                <w:rFonts w:eastAsia="Times New Roman" w:cs="Times New Roman"/>
                <w:i/>
                <w:lang w:eastAsia="ru-RU" w:bidi="ar-SA"/>
              </w:rPr>
              <w:lastRenderedPageBreak/>
              <w:t>электронном аукционе.</w:t>
            </w:r>
          </w:p>
        </w:tc>
      </w:tr>
      <w:tr w:rsidR="00836F4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Pr="00A717E3" w:rsidRDefault="00836F40" w:rsidP="00C20254">
            <w:pPr>
              <w:keepNext/>
              <w:keepLines/>
              <w:widowControl/>
              <w:suppressAutoHyphens w:val="0"/>
              <w:spacing w:after="0" w:line="240" w:lineRule="atLeast"/>
              <w:jc w:val="both"/>
              <w:rPr>
                <w:rFonts w:eastAsia="Times New Roman" w:cs="Times New Roman"/>
                <w:highlight w:val="yellow"/>
                <w:lang w:eastAsia="ru-RU" w:bidi="ar-SA"/>
              </w:rPr>
            </w:pPr>
          </w:p>
          <w:p w:rsidR="00836F40" w:rsidRDefault="00836F40" w:rsidP="00C20254">
            <w:pPr>
              <w:keepNext/>
              <w:keepLines/>
              <w:widowControl/>
              <w:suppressAutoHyphens w:val="0"/>
              <w:spacing w:after="0" w:line="240" w:lineRule="atLeast"/>
              <w:jc w:val="both"/>
              <w:rPr>
                <w:rFonts w:eastAsia="Times New Roman" w:cs="Times New Roman"/>
                <w:lang w:eastAsia="ru-RU" w:bidi="ar-SA"/>
              </w:rPr>
            </w:pPr>
            <w:r>
              <w:rPr>
                <w:rFonts w:eastAsia="Times New Roman" w:cs="Times New Roman"/>
                <w:lang w:eastAsia="ru-RU" w:bidi="ar-SA"/>
              </w:rPr>
              <w:t xml:space="preserve"> </w:t>
            </w:r>
          </w:p>
          <w:p w:rsidR="00836F40" w:rsidRPr="00A717E3" w:rsidRDefault="00C20254" w:rsidP="00C20254">
            <w:pPr>
              <w:keepNext/>
              <w:keepLines/>
              <w:widowControl/>
              <w:suppressAutoHyphens w:val="0"/>
              <w:spacing w:after="0" w:line="240" w:lineRule="atLeast"/>
              <w:jc w:val="both"/>
              <w:rPr>
                <w:rFonts w:eastAsia="Times New Roman" w:cs="Times New Roman"/>
                <w:bCs/>
                <w:color w:val="000000"/>
                <w:highlight w:val="yellow"/>
                <w:lang w:eastAsia="ru-RU" w:bidi="ar-SA"/>
              </w:rPr>
            </w:pPr>
            <w:r>
              <w:rPr>
                <w:rFonts w:eastAsia="Times New Roman" w:cs="Times New Roman"/>
                <w:lang w:eastAsia="ru-RU" w:bidi="ar-SA"/>
              </w:rPr>
              <w:t>24.11</w:t>
            </w:r>
            <w:r w:rsidR="0072079A">
              <w:rPr>
                <w:rFonts w:eastAsia="Times New Roman" w:cs="Times New Roman"/>
                <w:lang w:eastAsia="ru-RU" w:bidi="ar-SA"/>
              </w:rPr>
              <w:t xml:space="preserve">.2014 </w:t>
            </w:r>
            <w:r w:rsidR="00836F40" w:rsidRPr="0053278B">
              <w:rPr>
                <w:rFonts w:eastAsia="Times New Roman" w:cs="Times New Roman"/>
                <w:lang w:eastAsia="ru-RU" w:bidi="ar-SA"/>
              </w:rPr>
              <w:t>до 08-00</w:t>
            </w:r>
          </w:p>
        </w:tc>
      </w:tr>
      <w:tr w:rsidR="00836F4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C20254">
            <w:pPr>
              <w:keepNext/>
              <w:keepLines/>
              <w:widowControl/>
              <w:suppressAutoHyphens w:val="0"/>
              <w:spacing w:after="0" w:line="240" w:lineRule="atLeast"/>
              <w:rPr>
                <w:rFonts w:eastAsia="Times New Roman" w:cs="Times New Roman"/>
                <w:lang w:eastAsia="ru-RU" w:bidi="ar-SA"/>
              </w:rPr>
            </w:pPr>
          </w:p>
          <w:p w:rsidR="00836F40" w:rsidRPr="000F4243" w:rsidRDefault="00C20254" w:rsidP="00C20254">
            <w:pPr>
              <w:keepNext/>
              <w:keepLines/>
              <w:widowControl/>
              <w:suppressAutoHyphens w:val="0"/>
              <w:spacing w:after="0" w:line="240" w:lineRule="atLeast"/>
              <w:rPr>
                <w:rFonts w:eastAsia="Times New Roman" w:cs="Times New Roman"/>
                <w:lang w:eastAsia="ru-RU" w:bidi="ar-SA"/>
              </w:rPr>
            </w:pPr>
            <w:r>
              <w:rPr>
                <w:rFonts w:eastAsia="Times New Roman" w:cs="Times New Roman"/>
                <w:lang w:eastAsia="ru-RU" w:bidi="ar-SA"/>
              </w:rPr>
              <w:t>25</w:t>
            </w:r>
            <w:r w:rsidR="00B1024D">
              <w:rPr>
                <w:rFonts w:eastAsia="Times New Roman" w:cs="Times New Roman"/>
                <w:lang w:eastAsia="ru-RU" w:bidi="ar-SA"/>
              </w:rPr>
              <w:t>.11</w:t>
            </w:r>
            <w:r w:rsidR="0072079A">
              <w:rPr>
                <w:rFonts w:eastAsia="Times New Roman" w:cs="Times New Roman"/>
                <w:lang w:eastAsia="ru-RU" w:bidi="ar-SA"/>
              </w:rPr>
              <w:t>.2014</w:t>
            </w:r>
          </w:p>
        </w:tc>
      </w:tr>
      <w:tr w:rsidR="00836F4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36F40" w:rsidRPr="000F4243" w:rsidRDefault="00C20254" w:rsidP="00C20254">
            <w:pPr>
              <w:keepNext/>
              <w:keepLines/>
              <w:widowControl/>
              <w:suppressAutoHyphens w:val="0"/>
              <w:spacing w:after="0" w:line="240" w:lineRule="atLeast"/>
              <w:rPr>
                <w:rFonts w:eastAsia="Times New Roman" w:cs="Times New Roman"/>
                <w:lang w:eastAsia="ru-RU" w:bidi="ar-SA"/>
              </w:rPr>
            </w:pPr>
            <w:r>
              <w:rPr>
                <w:rFonts w:eastAsia="Times New Roman" w:cs="Times New Roman"/>
                <w:lang w:eastAsia="ru-RU" w:bidi="ar-SA"/>
              </w:rPr>
              <w:t>28</w:t>
            </w:r>
            <w:r w:rsidR="00B1024D">
              <w:rPr>
                <w:rFonts w:eastAsia="Times New Roman" w:cs="Times New Roman"/>
                <w:lang w:eastAsia="ru-RU" w:bidi="ar-SA"/>
              </w:rPr>
              <w:t>.11</w:t>
            </w:r>
            <w:r w:rsidR="0072079A">
              <w:rPr>
                <w:rFonts w:eastAsia="Times New Roman" w:cs="Times New Roman"/>
                <w:lang w:eastAsia="ru-RU" w:bidi="ar-SA"/>
              </w:rPr>
              <w:t>.2014</w:t>
            </w:r>
          </w:p>
        </w:tc>
      </w:tr>
      <w:tr w:rsidR="00836F40" w:rsidRPr="00FC176D" w:rsidTr="006D26D2">
        <w:trPr>
          <w:trHeight w:val="274"/>
        </w:trPr>
        <w:tc>
          <w:tcPr>
            <w:tcW w:w="242"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C20254">
            <w:pPr>
              <w:keepNext/>
              <w:keepLines/>
              <w:widowControl/>
              <w:suppressAutoHyphens w:val="0"/>
              <w:spacing w:after="0" w:line="240" w:lineRule="atLeast"/>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836F40" w:rsidRPr="00BA38D5" w:rsidRDefault="00836F40" w:rsidP="00C20254">
            <w:pPr>
              <w:keepNext/>
              <w:keepLines/>
              <w:widowControl/>
              <w:suppressAutoHyphens w:val="0"/>
              <w:spacing w:after="0" w:line="240" w:lineRule="atLeast"/>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36F40" w:rsidRPr="00FC176D" w:rsidTr="00285971">
        <w:trPr>
          <w:trHeight w:val="1070"/>
        </w:trPr>
        <w:tc>
          <w:tcPr>
            <w:tcW w:w="242"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506A8B" w:rsidRDefault="00836F40" w:rsidP="00C20254">
            <w:pPr>
              <w:shd w:val="clear" w:color="auto" w:fill="FFFFFF"/>
              <w:suppressAutoHyphens w:val="0"/>
              <w:autoSpaceDE w:val="0"/>
              <w:autoSpaceDN w:val="0"/>
              <w:adjustRightInd w:val="0"/>
              <w:spacing w:after="0" w:line="240" w:lineRule="atLeast"/>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36F40" w:rsidRPr="00506A8B" w:rsidRDefault="00836F40" w:rsidP="00C20254">
            <w:pPr>
              <w:shd w:val="clear" w:color="auto" w:fill="FFFFFF"/>
              <w:suppressAutoHyphens w:val="0"/>
              <w:autoSpaceDE w:val="0"/>
              <w:autoSpaceDN w:val="0"/>
              <w:adjustRightInd w:val="0"/>
              <w:spacing w:after="0" w:line="240" w:lineRule="atLeast"/>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836F40" w:rsidRPr="00E5731E" w:rsidRDefault="00836F40" w:rsidP="00C20254">
            <w:pPr>
              <w:pStyle w:val="120"/>
              <w:keepNext/>
              <w:keepLines/>
              <w:spacing w:after="0" w:line="240" w:lineRule="atLeast"/>
              <w:rPr>
                <w:rFonts w:ascii="Times New Roman" w:hAnsi="Times New Roman"/>
                <w:lang w:val="ru-RU"/>
              </w:rPr>
            </w:pP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C20254">
            <w:pPr>
              <w:keepNext/>
              <w:keepLines/>
              <w:widowControl/>
              <w:suppressAutoHyphens w:val="0"/>
              <w:autoSpaceDE w:val="0"/>
              <w:autoSpaceDN w:val="0"/>
              <w:adjustRightInd w:val="0"/>
              <w:spacing w:after="0" w:line="240" w:lineRule="atLeast"/>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FC6C1C" w:rsidRPr="00FC6C1C" w:rsidRDefault="00FC6C1C" w:rsidP="00FC6C1C">
            <w:pPr>
              <w:widowControl/>
              <w:suppressAutoHyphens w:val="0"/>
              <w:spacing w:after="0" w:line="240" w:lineRule="auto"/>
              <w:jc w:val="both"/>
              <w:rPr>
                <w:rFonts w:eastAsia="Times New Roman" w:cs="Times New Roman"/>
                <w:lang w:eastAsia="ru-RU" w:bidi="ar-SA"/>
              </w:rPr>
            </w:pPr>
            <w:r w:rsidRPr="00FC6C1C">
              <w:rPr>
                <w:rFonts w:eastAsia="Times New Roman" w:cs="Times New Roman"/>
                <w:color w:val="000000"/>
                <w:bdr w:val="none" w:sz="0" w:space="0" w:color="auto" w:frame="1"/>
                <w:lang w:eastAsia="ru-RU" w:bidi="ar-SA"/>
              </w:rPr>
              <w:t>В случае</w:t>
            </w:r>
            <w:proofErr w:type="gramStart"/>
            <w:r w:rsidRPr="00FC6C1C">
              <w:rPr>
                <w:rFonts w:eastAsia="Times New Roman" w:cs="Times New Roman"/>
                <w:color w:val="000000"/>
                <w:bdr w:val="none" w:sz="0" w:space="0" w:color="auto" w:frame="1"/>
                <w:lang w:eastAsia="ru-RU" w:bidi="ar-SA"/>
              </w:rPr>
              <w:t>,</w:t>
            </w:r>
            <w:proofErr w:type="gramEnd"/>
            <w:r w:rsidRPr="00FC6C1C">
              <w:rPr>
                <w:rFonts w:eastAsia="Times New Roman" w:cs="Times New Roman"/>
                <w:color w:val="000000"/>
                <w:bdr w:val="none" w:sz="0" w:space="0" w:color="auto" w:frame="1"/>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t>
            </w:r>
            <w:hyperlink r:id="rId37" w:tooltip="http://www.zakupki.gov.ru/" w:history="1">
              <w:r w:rsidRPr="00FC6C1C">
                <w:rPr>
                  <w:rFonts w:eastAsia="Times New Roman" w:cs="Times New Roman"/>
                  <w:color w:val="0000FF"/>
                  <w:u w:val="single"/>
                  <w:bdr w:val="none" w:sz="0" w:space="0" w:color="auto" w:frame="1"/>
                  <w:lang w:eastAsia="ru-RU" w:bidi="ar-SA"/>
                </w:rPr>
                <w:t>www.zakupki.gov.ru</w:t>
              </w:r>
            </w:hyperlink>
            <w:r w:rsidRPr="00FC6C1C">
              <w:rPr>
                <w:rFonts w:eastAsia="Times New Roman" w:cs="Times New Roman"/>
                <w:color w:val="000000"/>
                <w:bdr w:val="none" w:sz="0" w:space="0" w:color="auto" w:frame="1"/>
                <w:lang w:eastAsia="ru-RU" w:bidi="ar-SA"/>
              </w:rPr>
              <w:t>).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r w:rsidRPr="00FC6C1C">
              <w:rPr>
                <w:rFonts w:ascii="Segoe UI" w:eastAsia="Times New Roman" w:hAnsi="Segoe UI" w:cs="Segoe UI"/>
                <w:color w:val="000000"/>
                <w:lang w:eastAsia="ru-RU" w:bidi="ar-SA"/>
              </w:rPr>
              <w:t> </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w:t>
            </w:r>
            <w:r w:rsidRPr="00FC176D">
              <w:rPr>
                <w:rFonts w:eastAsia="Times New Roman" w:cs="Times New Roman"/>
                <w:lang w:eastAsia="ru-RU" w:bidi="ar-SA"/>
              </w:rPr>
              <w:lastRenderedPageBreak/>
              <w:t xml:space="preserve">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w:t>
            </w:r>
            <w:r w:rsidRPr="00FC176D">
              <w:rPr>
                <w:rFonts w:eastAsia="Times New Roman" w:cs="Times New Roman"/>
                <w:lang w:eastAsia="ru-RU" w:bidi="ar-SA"/>
              </w:rPr>
              <w:lastRenderedPageBreak/>
              <w:t>установленный для заключения контракта, такой участник считается уклонившимся от заключения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9470FA" w:rsidRDefault="00836F40"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C600A3" w:rsidRPr="00C600A3" w:rsidRDefault="00C600A3" w:rsidP="00C600A3">
            <w:pPr>
              <w:widowControl/>
              <w:spacing w:after="0" w:line="240" w:lineRule="auto"/>
              <w:jc w:val="both"/>
              <w:rPr>
                <w:rFonts w:eastAsia="Times New Roman" w:cs="Times New Roman"/>
                <w:lang w:eastAsia="ar-SA" w:bidi="ar-SA"/>
              </w:rPr>
            </w:pPr>
            <w:r w:rsidRPr="00C600A3">
              <w:rPr>
                <w:rFonts w:eastAsia="Times New Roman" w:cs="Times New Roman"/>
                <w:lang w:eastAsia="ar-SA" w:bidi="ar-SA"/>
              </w:rPr>
              <w:t xml:space="preserve">Гарантийный срок на выполненные работы составляет </w:t>
            </w:r>
            <w:r w:rsidR="00B1024D">
              <w:rPr>
                <w:rFonts w:eastAsia="Times New Roman" w:cs="Times New Roman"/>
                <w:lang w:eastAsia="ar-SA" w:bidi="ar-SA"/>
              </w:rPr>
              <w:t>3 (т</w:t>
            </w:r>
            <w:r w:rsidRPr="00B1024D">
              <w:rPr>
                <w:rFonts w:eastAsia="Times New Roman" w:cs="Times New Roman"/>
                <w:lang w:eastAsia="ar-SA" w:bidi="ar-SA"/>
              </w:rPr>
              <w:t>ри) года.</w:t>
            </w:r>
          </w:p>
          <w:p w:rsidR="00836F40" w:rsidRDefault="00836F40" w:rsidP="00996F93">
            <w:pPr>
              <w:keepNext/>
              <w:keepLines/>
              <w:widowControl/>
              <w:spacing w:after="0" w:line="240" w:lineRule="auto"/>
              <w:jc w:val="both"/>
            </w:pP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938DE" w:rsidRDefault="00F938DE"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E3429" w:rsidRPr="005E3429" w:rsidRDefault="008008BC" w:rsidP="005E3429">
      <w:pPr>
        <w:spacing w:after="0" w:line="240" w:lineRule="auto"/>
        <w:jc w:val="both"/>
        <w:rPr>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w:t>
      </w:r>
      <w:r w:rsidR="005E3429" w:rsidRPr="005E3429">
        <w:t xml:space="preserve"> </w:t>
      </w:r>
      <w:r w:rsidR="005E3429" w:rsidRPr="005E3429">
        <w:rPr>
          <w:i/>
        </w:rPr>
        <w:t>замене остановочных павильонов.</w:t>
      </w:r>
    </w:p>
    <w:p w:rsidR="008008BC" w:rsidRDefault="008008BC" w:rsidP="005E3429">
      <w:pPr>
        <w:spacing w:after="0" w:line="240" w:lineRule="auto"/>
        <w:jc w:val="both"/>
        <w:rPr>
          <w:rFonts w:cs="Times New Roman"/>
        </w:rPr>
      </w:pPr>
      <w:r w:rsidRPr="005D2EC6">
        <w:rPr>
          <w:i/>
        </w:rPr>
        <w:t xml:space="preserve"> </w:t>
      </w: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C20254">
        <w:trPr>
          <w:trHeight w:val="2028"/>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C20254">
            <w:pPr>
              <w:widowControl/>
              <w:spacing w:line="240" w:lineRule="atLeast"/>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20254" w:rsidRDefault="00C2025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20254" w:rsidRDefault="00C20254"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45F0F" w:rsidRDefault="00B45F0F"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45F0F" w:rsidRPr="0023106F" w:rsidRDefault="00B45F0F"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45F0F" w:rsidRPr="00B45F0F" w:rsidRDefault="00B45F0F" w:rsidP="00B45F0F">
      <w:pPr>
        <w:spacing w:after="0" w:line="240" w:lineRule="auto"/>
        <w:jc w:val="both"/>
        <w:rPr>
          <w:i/>
        </w:rPr>
      </w:pPr>
      <w:r w:rsidRPr="00B45F0F">
        <w:rPr>
          <w:i/>
        </w:rPr>
        <w:t>Замена остановочных павильонов.</w:t>
      </w:r>
    </w:p>
    <w:p w:rsidR="005D2EC6" w:rsidRPr="00B45F0F" w:rsidRDefault="005D2EC6"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836F40" w:rsidRPr="00836F40" w:rsidRDefault="00836F40"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836F40" w:rsidRPr="00836F40" w:rsidRDefault="00836F40" w:rsidP="00836F40">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B06D0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B06D0B">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B45F0F" w:rsidRDefault="008D00E5" w:rsidP="00B45F0F">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B45F0F" w:rsidRPr="00B45F0F">
        <w:rPr>
          <w:i/>
        </w:rPr>
        <w:t>замене остановочных павильонов.</w:t>
      </w:r>
    </w:p>
    <w:p w:rsidR="005D2EC6" w:rsidRPr="00B45F0F"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C20254" w:rsidRPr="00C20254" w:rsidRDefault="00C20254" w:rsidP="00C20254">
      <w:pPr>
        <w:widowControl/>
        <w:spacing w:after="0" w:line="240" w:lineRule="auto"/>
        <w:ind w:firstLine="540"/>
        <w:jc w:val="both"/>
        <w:rPr>
          <w:rFonts w:eastAsia="Times New Roman" w:cs="Times New Roman"/>
          <w:color w:val="000000"/>
          <w:lang w:eastAsia="ar-SA" w:bidi="ar-SA"/>
        </w:rPr>
      </w:pPr>
      <w:proofErr w:type="gramStart"/>
      <w:r w:rsidRPr="00C20254">
        <w:rPr>
          <w:rFonts w:eastAsia="Times New Roman" w:cs="Times New Roman"/>
          <w:b/>
          <w:color w:val="000000"/>
          <w:lang w:eastAsia="ar-SA" w:bidi="ar-SA"/>
        </w:rPr>
        <w:t>Управление благоустройства</w:t>
      </w:r>
      <w:r w:rsidRPr="00C20254">
        <w:rPr>
          <w:rFonts w:eastAsia="Times New Roman" w:cs="Times New Roman"/>
          <w:color w:val="000000"/>
          <w:lang w:eastAsia="ar-SA" w:bidi="ar-SA"/>
        </w:rPr>
        <w:t xml:space="preserve"> </w:t>
      </w:r>
      <w:r w:rsidRPr="00C20254">
        <w:rPr>
          <w:rFonts w:eastAsia="Times New Roman" w:cs="Times New Roman"/>
          <w:b/>
          <w:color w:val="000000"/>
          <w:lang w:eastAsia="ar-SA" w:bidi="ar-SA"/>
        </w:rPr>
        <w:t>Администрации города Иванова</w:t>
      </w:r>
      <w:r w:rsidRPr="00C20254">
        <w:rPr>
          <w:rFonts w:eastAsia="Times New Roman" w:cs="Times New Roman"/>
          <w:color w:val="000000"/>
          <w:lang w:eastAsia="ar-SA" w:bidi="ar-SA"/>
        </w:rPr>
        <w:t xml:space="preserve">, именуемое в дальнейшем </w:t>
      </w:r>
      <w:r w:rsidRPr="00C20254">
        <w:rPr>
          <w:rFonts w:eastAsia="Times New Roman" w:cs="Times New Roman"/>
          <w:b/>
          <w:color w:val="000000"/>
          <w:lang w:eastAsia="ar-SA" w:bidi="ar-SA"/>
        </w:rPr>
        <w:t>«Заказчик»</w:t>
      </w:r>
      <w:r w:rsidRPr="00C20254">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Pr="00C20254">
        <w:rPr>
          <w:rFonts w:eastAsia="Times New Roman" w:cs="Times New Roman"/>
          <w:color w:val="000000"/>
          <w:u w:val="single"/>
          <w:lang w:eastAsia="ar-SA" w:bidi="ar-SA"/>
        </w:rPr>
        <w:tab/>
      </w:r>
      <w:r w:rsidRPr="00C20254">
        <w:rPr>
          <w:rFonts w:eastAsia="Times New Roman" w:cs="Times New Roman"/>
          <w:color w:val="000000"/>
          <w:u w:val="single"/>
          <w:lang w:eastAsia="ar-SA" w:bidi="ar-SA"/>
        </w:rPr>
        <w:tab/>
      </w:r>
      <w:r w:rsidRPr="00C20254">
        <w:rPr>
          <w:rFonts w:eastAsia="Times New Roman" w:cs="Times New Roman"/>
          <w:color w:val="000000"/>
          <w:u w:val="single"/>
          <w:lang w:eastAsia="ar-SA" w:bidi="ar-SA"/>
        </w:rPr>
        <w:tab/>
      </w:r>
      <w:r w:rsidRPr="00C20254">
        <w:rPr>
          <w:rFonts w:eastAsia="Times New Roman" w:cs="Times New Roman"/>
          <w:color w:val="000000"/>
          <w:lang w:eastAsia="ar-SA" w:bidi="ar-SA"/>
        </w:rPr>
        <w:t xml:space="preserve">, именуемое в дальнейшем </w:t>
      </w:r>
      <w:r w:rsidRPr="00C20254">
        <w:rPr>
          <w:rFonts w:eastAsia="Times New Roman" w:cs="Times New Roman"/>
          <w:b/>
          <w:color w:val="000000"/>
          <w:lang w:eastAsia="ar-SA" w:bidi="ar-SA"/>
        </w:rPr>
        <w:t>«Подрядчик»,</w:t>
      </w:r>
      <w:r w:rsidRPr="00C20254">
        <w:rPr>
          <w:rFonts w:eastAsia="Times New Roman" w:cs="Times New Roman"/>
          <w:color w:val="000000"/>
          <w:lang w:eastAsia="ar-SA" w:bidi="ar-SA"/>
        </w:rPr>
        <w:t xml:space="preserve"> в лице </w:t>
      </w:r>
      <w:r w:rsidRPr="00C20254">
        <w:rPr>
          <w:rFonts w:eastAsia="Times New Roman" w:cs="Times New Roman"/>
          <w:color w:val="000000"/>
          <w:u w:val="single"/>
          <w:lang w:eastAsia="ar-SA" w:bidi="ar-SA"/>
        </w:rPr>
        <w:tab/>
      </w:r>
      <w:r w:rsidRPr="00C20254">
        <w:rPr>
          <w:rFonts w:eastAsia="Times New Roman" w:cs="Times New Roman"/>
          <w:color w:val="000000"/>
          <w:u w:val="single"/>
          <w:lang w:eastAsia="ar-SA" w:bidi="ar-SA"/>
        </w:rPr>
        <w:tab/>
      </w:r>
      <w:r w:rsidRPr="00C20254">
        <w:rPr>
          <w:rFonts w:eastAsia="Times New Roman" w:cs="Times New Roman"/>
          <w:color w:val="000000"/>
          <w:lang w:eastAsia="ar-SA" w:bidi="ar-SA"/>
        </w:rPr>
        <w:t xml:space="preserve">, действующего на основании </w:t>
      </w:r>
      <w:r w:rsidRPr="00C20254">
        <w:rPr>
          <w:rFonts w:eastAsia="Times New Roman" w:cs="Times New Roman"/>
          <w:color w:val="000000"/>
          <w:u w:val="single"/>
          <w:lang w:eastAsia="ar-SA" w:bidi="ar-SA"/>
        </w:rPr>
        <w:tab/>
        <w:t>____</w:t>
      </w:r>
      <w:r w:rsidRPr="00C20254">
        <w:rPr>
          <w:rFonts w:eastAsia="Times New Roman" w:cs="Times New Roman"/>
          <w:color w:val="000000"/>
          <w:lang w:eastAsia="ar-SA" w:bidi="ar-SA"/>
        </w:rPr>
        <w:t xml:space="preserve">, с другой стороны, вместе именуемые </w:t>
      </w:r>
      <w:r w:rsidRPr="00C20254">
        <w:rPr>
          <w:rFonts w:eastAsia="Times New Roman" w:cs="Times New Roman"/>
          <w:b/>
          <w:color w:val="000000"/>
          <w:lang w:eastAsia="ar-SA" w:bidi="ar-SA"/>
        </w:rPr>
        <w:t>«Стороны»</w:t>
      </w:r>
      <w:r w:rsidRPr="00C20254">
        <w:rPr>
          <w:rFonts w:eastAsia="Times New Roman" w:cs="Times New Roman"/>
          <w:color w:val="000000"/>
          <w:lang w:eastAsia="ar-SA" w:bidi="ar-SA"/>
        </w:rPr>
        <w:t xml:space="preserve">, руководствуясь протоколом </w:t>
      </w:r>
      <w:r w:rsidRPr="00C20254">
        <w:rPr>
          <w:rFonts w:eastAsia="Times New Roman" w:cs="Times New Roman"/>
          <w:color w:val="000000"/>
          <w:u w:val="single"/>
          <w:lang w:eastAsia="ar-SA" w:bidi="ar-SA"/>
        </w:rPr>
        <w:tab/>
        <w:t xml:space="preserve">____  </w:t>
      </w:r>
      <w:r w:rsidRPr="00C20254">
        <w:rPr>
          <w:rFonts w:eastAsia="Times New Roman" w:cs="Times New Roman"/>
          <w:color w:val="000000"/>
          <w:lang w:eastAsia="ar-SA" w:bidi="ar-SA"/>
        </w:rPr>
        <w:t xml:space="preserve">    № </w:t>
      </w:r>
      <w:r w:rsidRPr="00C20254">
        <w:rPr>
          <w:rFonts w:eastAsia="Times New Roman" w:cs="Times New Roman"/>
          <w:color w:val="000000"/>
          <w:u w:val="single"/>
          <w:lang w:eastAsia="ar-SA" w:bidi="ar-SA"/>
        </w:rPr>
        <w:t>_____</w:t>
      </w:r>
      <w:r w:rsidRPr="00C20254">
        <w:rPr>
          <w:rFonts w:eastAsia="Times New Roman" w:cs="Times New Roman"/>
          <w:color w:val="000000"/>
          <w:lang w:eastAsia="ar-SA" w:bidi="ar-SA"/>
        </w:rPr>
        <w:t xml:space="preserve">от </w:t>
      </w:r>
      <w:r w:rsidRPr="00C20254">
        <w:rPr>
          <w:rFonts w:eastAsia="Times New Roman" w:cs="Times New Roman"/>
          <w:color w:val="000000"/>
          <w:u w:val="single"/>
          <w:lang w:eastAsia="ar-SA" w:bidi="ar-SA"/>
        </w:rPr>
        <w:tab/>
        <w:t>_________</w:t>
      </w:r>
      <w:r w:rsidRPr="00C20254">
        <w:rPr>
          <w:rFonts w:eastAsia="Times New Roman" w:cs="Times New Roman"/>
          <w:color w:val="000000"/>
          <w:lang w:eastAsia="ar-SA" w:bidi="ar-SA"/>
        </w:rPr>
        <w:t>, заключили настоящий контракт (далее – контракт) о нижеследующем:</w:t>
      </w:r>
      <w:proofErr w:type="gramEnd"/>
    </w:p>
    <w:p w:rsidR="00C20254" w:rsidRPr="00C20254" w:rsidRDefault="00C20254" w:rsidP="00C20254">
      <w:pPr>
        <w:widowControl/>
        <w:spacing w:after="0" w:line="240" w:lineRule="auto"/>
        <w:jc w:val="center"/>
        <w:rPr>
          <w:rFonts w:eastAsia="Times New Roman" w:cs="Times New Roman"/>
          <w:b/>
          <w:color w:val="000000"/>
          <w:lang w:eastAsia="ar-SA" w:bidi="ar-SA"/>
        </w:rPr>
      </w:pP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1. ПРЕДМЕТ КОНТРАКТА</w:t>
      </w:r>
    </w:p>
    <w:p w:rsidR="00C20254" w:rsidRPr="00C20254" w:rsidRDefault="00C20254" w:rsidP="00C20254">
      <w:pPr>
        <w:widowControl/>
        <w:tabs>
          <w:tab w:val="left" w:pos="540"/>
        </w:tabs>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 xml:space="preserve">1.1. </w:t>
      </w:r>
      <w:r w:rsidRPr="00C20254">
        <w:rPr>
          <w:rFonts w:eastAsia="Times New Roman" w:cs="Times New Roman"/>
          <w:b/>
          <w:color w:val="000000"/>
          <w:lang w:eastAsia="ar-SA" w:bidi="ar-SA"/>
        </w:rPr>
        <w:tab/>
      </w:r>
      <w:r w:rsidRPr="00C20254">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1.2.</w:t>
      </w:r>
      <w:r w:rsidRPr="00C20254">
        <w:rPr>
          <w:rFonts w:eastAsia="Times New Roman" w:cs="Times New Roman"/>
          <w:color w:val="000000"/>
          <w:lang w:eastAsia="ar-SA" w:bidi="ar-SA"/>
        </w:rPr>
        <w:t xml:space="preserve"> Подрядчик принимает на себя обязательства выполнить работы </w:t>
      </w:r>
      <w:r w:rsidRPr="00C20254">
        <w:rPr>
          <w:rFonts w:eastAsia="Times New Roman" w:cs="Times New Roman"/>
          <w:b/>
          <w:i/>
          <w:color w:val="000000"/>
          <w:lang w:eastAsia="ar-SA" w:bidi="ar-SA"/>
        </w:rPr>
        <w:t xml:space="preserve">по замене остановочных павильонов </w:t>
      </w:r>
      <w:r w:rsidRPr="00C20254">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C20254" w:rsidRPr="00C20254" w:rsidRDefault="00C20254" w:rsidP="00C20254">
      <w:pPr>
        <w:widowControl/>
        <w:tabs>
          <w:tab w:val="left" w:pos="0"/>
        </w:tabs>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1.3.</w:t>
      </w:r>
      <w:r w:rsidRPr="00C20254">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C20254" w:rsidRPr="00C20254" w:rsidRDefault="00C20254" w:rsidP="00C20254">
      <w:pPr>
        <w:widowControl/>
        <w:tabs>
          <w:tab w:val="left" w:pos="540"/>
        </w:tabs>
        <w:spacing w:after="0" w:line="240" w:lineRule="auto"/>
        <w:jc w:val="both"/>
        <w:rPr>
          <w:rFonts w:eastAsia="Times New Roman" w:cs="Times New Roman"/>
          <w:b/>
          <w:color w:val="000000"/>
          <w:lang w:eastAsia="ar-SA" w:bidi="ar-SA"/>
        </w:rPr>
      </w:pPr>
      <w:r w:rsidRPr="00C20254">
        <w:rPr>
          <w:rFonts w:eastAsia="Times New Roman" w:cs="Times New Roman"/>
          <w:b/>
          <w:color w:val="000000"/>
          <w:lang w:eastAsia="ar-SA" w:bidi="ar-SA"/>
        </w:rPr>
        <w:t>1.4.</w:t>
      </w:r>
      <w:r w:rsidRPr="00C20254">
        <w:rPr>
          <w:rFonts w:eastAsia="Times New Roman" w:cs="Times New Roman"/>
          <w:color w:val="000000"/>
          <w:lang w:eastAsia="ar-SA" w:bidi="ar-SA"/>
        </w:rPr>
        <w:t xml:space="preserve"> Срок завершения работ:</w:t>
      </w:r>
      <w:r w:rsidRPr="00C20254">
        <w:rPr>
          <w:rFonts w:eastAsia="Times New Roman" w:cs="Times New Roman"/>
          <w:b/>
          <w:i/>
          <w:color w:val="000000"/>
          <w:lang w:eastAsia="ar-SA" w:bidi="ar-SA"/>
        </w:rPr>
        <w:t xml:space="preserve"> </w:t>
      </w:r>
      <w:r w:rsidRPr="00C20254">
        <w:rPr>
          <w:rFonts w:eastAsia="Times New Roman" w:cs="Times New Roman"/>
          <w:b/>
          <w:color w:val="000000"/>
          <w:lang w:eastAsia="ar-SA" w:bidi="ar-SA"/>
        </w:rPr>
        <w:t>с момента заключения муниципального контракта и до</w:t>
      </w:r>
      <w:r w:rsidRPr="00C20254">
        <w:rPr>
          <w:rFonts w:eastAsia="Times New Roman" w:cs="Times New Roman"/>
          <w:b/>
          <w:i/>
          <w:color w:val="000000"/>
          <w:lang w:eastAsia="ar-SA" w:bidi="ar-SA"/>
        </w:rPr>
        <w:t xml:space="preserve"> </w:t>
      </w:r>
      <w:r w:rsidRPr="00C20254">
        <w:rPr>
          <w:rFonts w:eastAsia="Times New Roman" w:cs="Times New Roman"/>
          <w:b/>
          <w:color w:val="000000"/>
          <w:lang w:eastAsia="ar-SA" w:bidi="ar-SA"/>
        </w:rPr>
        <w:t xml:space="preserve">20.12.2014. </w:t>
      </w:r>
    </w:p>
    <w:p w:rsidR="00C20254" w:rsidRPr="00C20254" w:rsidRDefault="00C20254" w:rsidP="00C20254">
      <w:pPr>
        <w:widowControl/>
        <w:tabs>
          <w:tab w:val="left"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1.5. </w:t>
      </w:r>
      <w:r w:rsidRPr="00C20254">
        <w:rPr>
          <w:rFonts w:eastAsia="Times New Roman" w:cs="Times New Roman"/>
          <w:lang w:eastAsia="ar-SA" w:bidi="ar-SA"/>
        </w:rPr>
        <w:t>Место выполнения работ: улично-дорожная сеть в границах городского округа Иваново.</w:t>
      </w:r>
    </w:p>
    <w:p w:rsidR="00C20254" w:rsidRPr="00C20254" w:rsidRDefault="00C20254" w:rsidP="00C20254">
      <w:pPr>
        <w:widowControl/>
        <w:tabs>
          <w:tab w:val="left" w:pos="540"/>
        </w:tabs>
        <w:spacing w:after="0" w:line="240" w:lineRule="auto"/>
        <w:jc w:val="both"/>
        <w:rPr>
          <w:rFonts w:eastAsia="Times New Roman" w:cs="Times New Roman"/>
          <w:b/>
          <w:color w:val="000000"/>
          <w:lang w:eastAsia="ar-SA" w:bidi="ar-SA"/>
        </w:rPr>
      </w:pPr>
    </w:p>
    <w:p w:rsidR="00C20254" w:rsidRPr="00C20254" w:rsidRDefault="00C20254" w:rsidP="00C20254">
      <w:pPr>
        <w:widowControl/>
        <w:tabs>
          <w:tab w:val="left" w:pos="0"/>
        </w:tabs>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2. ЦЕНА КОНТРАКТА</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2.1.</w:t>
      </w:r>
      <w:r w:rsidRPr="00C20254">
        <w:rPr>
          <w:rFonts w:eastAsia="Times New Roman" w:cs="Times New Roman"/>
          <w:lang w:eastAsia="ar-SA" w:bidi="ar-SA"/>
        </w:rPr>
        <w:t xml:space="preserve"> Цена контракта составляет</w:t>
      </w:r>
      <w:proofErr w:type="gramStart"/>
      <w:r w:rsidRPr="00C20254">
        <w:rPr>
          <w:rFonts w:eastAsia="Times New Roman" w:cs="Times New Roman"/>
          <w:lang w:eastAsia="ar-SA" w:bidi="ar-SA"/>
        </w:rPr>
        <w:t xml:space="preserve"> ____ (_________) </w:t>
      </w:r>
      <w:proofErr w:type="gramEnd"/>
      <w:r w:rsidRPr="00C20254">
        <w:rPr>
          <w:rFonts w:eastAsia="Times New Roman" w:cs="Times New Roman"/>
          <w:lang w:eastAsia="ar-SA" w:bidi="ar-SA"/>
        </w:rPr>
        <w:t>руб., в том числе НДС</w:t>
      </w:r>
      <w:r w:rsidRPr="00C20254">
        <w:rPr>
          <w:rFonts w:eastAsia="Times New Roman" w:cs="Times New Roman"/>
          <w:vertAlign w:val="superscript"/>
          <w:lang w:eastAsia="ar-SA" w:bidi="ar-SA"/>
        </w:rPr>
        <w:footnoteReference w:customMarkFollows="1" w:id="4"/>
        <w:t>*</w:t>
      </w:r>
      <w:r w:rsidRPr="00C20254">
        <w:rPr>
          <w:rFonts w:eastAsia="Times New Roman" w:cs="Times New Roman"/>
          <w:lang w:eastAsia="ar-SA" w:bidi="ar-SA"/>
        </w:rPr>
        <w:t>_______ (_______) руб.</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2.2.</w:t>
      </w:r>
      <w:r w:rsidRPr="00C20254">
        <w:rPr>
          <w:rFonts w:eastAsia="Times New Roman" w:cs="Times New Roman"/>
          <w:color w:val="000000"/>
          <w:lang w:eastAsia="ar-SA" w:bidi="ar-SA"/>
        </w:rPr>
        <w:t xml:space="preserve"> Цена контра</w:t>
      </w:r>
      <w:r w:rsidR="00B1024D">
        <w:rPr>
          <w:rFonts w:eastAsia="Times New Roman" w:cs="Times New Roman"/>
          <w:color w:val="000000"/>
          <w:lang w:eastAsia="ar-SA" w:bidi="ar-SA"/>
        </w:rPr>
        <w:t>кта формируется с учетом</w:t>
      </w:r>
      <w:r w:rsidRPr="00C20254">
        <w:rPr>
          <w:rFonts w:eastAsia="Times New Roman" w:cs="Times New Roman"/>
          <w:color w:val="000000"/>
          <w:lang w:eastAsia="ar-SA" w:bidi="ar-SA"/>
        </w:rPr>
        <w:t xml:space="preserve">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color w:val="000000"/>
          <w:lang w:eastAsia="ar-SA" w:bidi="ar-SA"/>
        </w:rPr>
        <w:t>2.3.</w:t>
      </w:r>
      <w:r w:rsidRPr="00C20254">
        <w:rPr>
          <w:rFonts w:eastAsia="Times New Roman" w:cs="Times New Roman"/>
          <w:color w:val="000000"/>
          <w:lang w:eastAsia="ar-SA" w:bidi="ar-SA"/>
        </w:rPr>
        <w:t xml:space="preserve"> Указанная цена контракта является твердой и</w:t>
      </w:r>
      <w:r w:rsidRPr="00C20254">
        <w:rPr>
          <w:rFonts w:eastAsia="Times New Roman" w:cs="Times New Roman"/>
          <w:lang w:eastAsia="ar-SA" w:bidi="ar-SA"/>
        </w:rPr>
        <w:t xml:space="preserve"> определяется на весь срок исполнения контракта. </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2.4.</w:t>
      </w:r>
      <w:r w:rsidRPr="00C20254">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C20254">
        <w:rPr>
          <w:rFonts w:eastAsia="Times New Roman" w:cs="Times New Roman"/>
          <w:lang w:eastAsia="ar-SA" w:bidi="ar-SA"/>
        </w:rPr>
        <w:t>п.</w:t>
      </w:r>
      <w:proofErr w:type="gramStart"/>
      <w:r w:rsidRPr="00C20254">
        <w:rPr>
          <w:rFonts w:eastAsia="Times New Roman" w:cs="Times New Roman"/>
          <w:lang w:eastAsia="ar-SA" w:bidi="ar-SA"/>
        </w:rPr>
        <w:t>п</w:t>
      </w:r>
      <w:proofErr w:type="spellEnd"/>
      <w:r w:rsidRPr="00C20254">
        <w:rPr>
          <w:rFonts w:eastAsia="Times New Roman" w:cs="Times New Roman"/>
          <w:lang w:eastAsia="ar-SA" w:bidi="ar-SA"/>
        </w:rPr>
        <w:t>. б</w:t>
      </w:r>
      <w:proofErr w:type="gramEnd"/>
      <w:r w:rsidRPr="00C20254">
        <w:rPr>
          <w:rFonts w:eastAsia="Times New Roman" w:cs="Times New Roman"/>
          <w:lang w:eastAsia="ar-SA" w:bidi="ar-SA"/>
        </w:rPr>
        <w:t xml:space="preserve"> п. 1 ч.1 ст. 95 Федерального закона от 05.04.2013 № 44-ФЗ. </w:t>
      </w:r>
    </w:p>
    <w:p w:rsidR="00C20254" w:rsidRPr="00C20254" w:rsidRDefault="00C20254" w:rsidP="00C20254">
      <w:pPr>
        <w:widowControl/>
        <w:spacing w:after="0" w:line="240" w:lineRule="auto"/>
        <w:jc w:val="both"/>
        <w:rPr>
          <w:rFonts w:eastAsia="Times New Roman" w:cs="Times New Roman"/>
          <w:b/>
          <w:color w:val="000000"/>
          <w:lang w:eastAsia="ar-SA" w:bidi="ar-SA"/>
        </w:rPr>
      </w:pPr>
    </w:p>
    <w:p w:rsidR="00C20254" w:rsidRPr="00C20254" w:rsidRDefault="00C20254" w:rsidP="00C20254">
      <w:pPr>
        <w:widowControl/>
        <w:spacing w:after="0" w:line="240" w:lineRule="auto"/>
        <w:jc w:val="center"/>
        <w:rPr>
          <w:rFonts w:eastAsia="Times New Roman" w:cs="Times New Roman"/>
          <w:b/>
          <w:lang w:eastAsia="ar-SA" w:bidi="ar-SA"/>
        </w:rPr>
      </w:pPr>
      <w:r w:rsidRPr="00C20254">
        <w:rPr>
          <w:rFonts w:eastAsia="Times New Roman" w:cs="Times New Roman"/>
          <w:b/>
          <w:lang w:eastAsia="ar-SA" w:bidi="ar-SA"/>
        </w:rPr>
        <w:t>3. СТОИМОСТЬ РАБОТ И СРОК ОПЛАТЫ</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3.1.</w:t>
      </w:r>
      <w:r w:rsidRPr="00C20254">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3.2.</w:t>
      </w:r>
      <w:r w:rsidRPr="00C20254">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3.3. </w:t>
      </w:r>
      <w:proofErr w:type="gramStart"/>
      <w:r w:rsidRPr="00C20254">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w:t>
      </w:r>
      <w:r w:rsidRPr="00C20254">
        <w:rPr>
          <w:rFonts w:eastAsia="Times New Roman" w:cs="Times New Roman"/>
          <w:lang w:eastAsia="ar-SA" w:bidi="ar-SA"/>
        </w:rPr>
        <w:lastRenderedPageBreak/>
        <w:t xml:space="preserve">Подрядчиком на расчетный счет Заказчика предъявленных ему сумм неустойки (штрафов, пеней) или сумма неустойки (штрафа, пени) удерживается из </w:t>
      </w:r>
      <w:r w:rsidRPr="00C20254">
        <w:rPr>
          <w:rFonts w:eastAsia="Times New Roman" w:cs="Times New Roman"/>
          <w:color w:val="000000"/>
          <w:lang w:eastAsia="ar-SA" w:bidi="ar-SA"/>
        </w:rPr>
        <w:t>акта о приемке выполненных работ (форма № КС-2)</w:t>
      </w:r>
      <w:r w:rsidRPr="00C20254">
        <w:rPr>
          <w:rFonts w:eastAsia="Times New Roman" w:cs="Times New Roman"/>
          <w:lang w:eastAsia="ar-SA" w:bidi="ar-SA"/>
        </w:rPr>
        <w:t>.</w:t>
      </w:r>
      <w:proofErr w:type="gramEnd"/>
      <w:r w:rsidRPr="00C20254">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3.4.</w:t>
      </w:r>
      <w:r w:rsidRPr="00C20254">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C20254">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C20254">
        <w:rPr>
          <w:rFonts w:eastAsia="Times New Roman" w:cs="Times New Roman"/>
          <w:lang w:eastAsia="ar-SA" w:bidi="ar-SA"/>
        </w:rPr>
        <w:t>.</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bCs/>
          <w:lang w:eastAsia="ar-SA" w:bidi="ar-SA"/>
        </w:rPr>
        <w:t>3.5.</w:t>
      </w:r>
      <w:r w:rsidRPr="00C20254">
        <w:rPr>
          <w:rFonts w:eastAsia="Times New Roman" w:cs="Times New Roman"/>
          <w:bCs/>
          <w:lang w:eastAsia="ar-SA" w:bidi="ar-SA"/>
        </w:rPr>
        <w:t xml:space="preserve"> В случае</w:t>
      </w:r>
      <w:proofErr w:type="gramStart"/>
      <w:r w:rsidRPr="00C20254">
        <w:rPr>
          <w:rFonts w:eastAsia="Times New Roman" w:cs="Times New Roman"/>
          <w:bCs/>
          <w:lang w:eastAsia="ar-SA" w:bidi="ar-SA"/>
        </w:rPr>
        <w:t>,</w:t>
      </w:r>
      <w:proofErr w:type="gramEnd"/>
      <w:r w:rsidRPr="00C20254">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C20254" w:rsidRPr="00C20254" w:rsidRDefault="00C20254" w:rsidP="00C20254">
      <w:pPr>
        <w:widowControl/>
        <w:spacing w:after="0" w:line="240" w:lineRule="auto"/>
        <w:jc w:val="center"/>
        <w:rPr>
          <w:rFonts w:eastAsia="Times New Roman" w:cs="Times New Roman"/>
          <w:b/>
          <w:lang w:eastAsia="ar-SA" w:bidi="ar-SA"/>
        </w:rPr>
      </w:pP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 xml:space="preserve">4. ПОРЯДОК И СРОК ПРИЕМКИ ВЫПОЛНЕННОЙ РАБОТЫ, </w:t>
      </w: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ОФОРМЛЕНИЕ РЕЗУЛЬТАТОВ ПРИЕМКИ</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 xml:space="preserve">4.1. </w:t>
      </w:r>
      <w:r w:rsidRPr="00C20254">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4.2.</w:t>
      </w:r>
      <w:r w:rsidRPr="00C20254">
        <w:rPr>
          <w:rFonts w:eastAsia="Times New Roman" w:cs="Times New Roman"/>
          <w:color w:val="000000"/>
          <w:lang w:eastAsia="ar-SA" w:bidi="ar-SA"/>
        </w:rPr>
        <w:t xml:space="preserve"> </w:t>
      </w:r>
      <w:r w:rsidRPr="00C20254">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C20254">
        <w:rPr>
          <w:rFonts w:eastAsia="Times New Roman" w:cs="Times New Roman"/>
          <w:color w:val="000000"/>
          <w:lang w:eastAsia="ar-SA" w:bidi="ar-SA"/>
        </w:rPr>
        <w:t>и исполнительную документацию.</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4.3. </w:t>
      </w:r>
      <w:proofErr w:type="gramStart"/>
      <w:r w:rsidRPr="00C20254">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C20254">
        <w:rPr>
          <w:rFonts w:eastAsia="Times New Roman" w:cs="Times New Roman"/>
          <w:color w:val="000000"/>
          <w:lang w:eastAsia="ar-SA" w:bidi="ar-SA"/>
        </w:rPr>
        <w:t xml:space="preserve">и исполнительной документации </w:t>
      </w:r>
      <w:r w:rsidRPr="00C20254">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C20254">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C20254">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4.4. </w:t>
      </w:r>
      <w:r w:rsidRPr="00C20254">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lang w:eastAsia="ar-SA" w:bidi="ar-SA"/>
        </w:rPr>
        <w:t xml:space="preserve">4.5. </w:t>
      </w:r>
      <w:r w:rsidRPr="00C20254">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C20254">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4.6.</w:t>
      </w:r>
      <w:r w:rsidRPr="00C20254">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ГОСТ </w:t>
      </w:r>
      <w:proofErr w:type="gramStart"/>
      <w:r w:rsidRPr="00C20254">
        <w:rPr>
          <w:rFonts w:eastAsia="Times New Roman" w:cs="Times New Roman"/>
          <w:color w:val="000000"/>
          <w:lang w:eastAsia="ar-SA" w:bidi="ar-SA"/>
        </w:rPr>
        <w:t>Р</w:t>
      </w:r>
      <w:proofErr w:type="gramEnd"/>
      <w:r w:rsidRPr="00C20254">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  </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ГОСТ 24045-2010 «Профили стальные листовые гнутые с трапециевидными гофрами для строительства. Технические условия»;</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xml:space="preserve">- ГОСТ </w:t>
      </w:r>
      <w:proofErr w:type="gramStart"/>
      <w:r w:rsidRPr="00C20254">
        <w:rPr>
          <w:rFonts w:eastAsia="Times New Roman" w:cs="Times New Roman"/>
          <w:color w:val="000000"/>
          <w:lang w:eastAsia="ar-SA" w:bidi="ar-SA"/>
        </w:rPr>
        <w:t>Р</w:t>
      </w:r>
      <w:proofErr w:type="gramEnd"/>
      <w:r w:rsidRPr="00C20254">
        <w:rPr>
          <w:rFonts w:eastAsia="Times New Roman" w:cs="Times New Roman"/>
          <w:color w:val="000000"/>
          <w:lang w:eastAsia="ar-SA" w:bidi="ar-SA"/>
        </w:rPr>
        <w:t xml:space="preserve"> 52246-2004 «Прокат листовой </w:t>
      </w:r>
      <w:proofErr w:type="spellStart"/>
      <w:r w:rsidRPr="00C20254">
        <w:rPr>
          <w:rFonts w:eastAsia="Times New Roman" w:cs="Times New Roman"/>
          <w:color w:val="000000"/>
          <w:lang w:eastAsia="ar-SA" w:bidi="ar-SA"/>
        </w:rPr>
        <w:t>горячеоцинкованный</w:t>
      </w:r>
      <w:proofErr w:type="spellEnd"/>
      <w:r w:rsidRPr="00C20254">
        <w:rPr>
          <w:rFonts w:eastAsia="Times New Roman" w:cs="Times New Roman"/>
          <w:color w:val="000000"/>
          <w:lang w:eastAsia="ar-SA" w:bidi="ar-SA"/>
        </w:rPr>
        <w:t>. Технические условия»;</w:t>
      </w:r>
    </w:p>
    <w:p w:rsidR="00C20254" w:rsidRPr="00C20254" w:rsidRDefault="00C20254" w:rsidP="00C20254">
      <w:pPr>
        <w:autoSpaceDE w:val="0"/>
        <w:spacing w:after="0" w:line="240" w:lineRule="auto"/>
        <w:jc w:val="both"/>
        <w:rPr>
          <w:rFonts w:eastAsia="Arial" w:cs="Times New Roman"/>
          <w:color w:val="000000"/>
          <w:lang w:eastAsia="ar-SA" w:bidi="ar-SA"/>
        </w:rPr>
      </w:pPr>
      <w:r w:rsidRPr="00C20254">
        <w:rPr>
          <w:rFonts w:eastAsia="Arial" w:cs="Times New Roman"/>
          <w:color w:val="000000"/>
          <w:lang w:eastAsia="ar-SA" w:bidi="ar-SA"/>
        </w:rPr>
        <w:t>- ГОСТ 7473-2010 «Смеси бетонные. Технические условия»;</w:t>
      </w:r>
    </w:p>
    <w:p w:rsidR="00C20254" w:rsidRPr="00C20254" w:rsidRDefault="00C20254" w:rsidP="00C20254">
      <w:pPr>
        <w:autoSpaceDE w:val="0"/>
        <w:spacing w:after="0" w:line="240" w:lineRule="auto"/>
        <w:jc w:val="both"/>
        <w:rPr>
          <w:rFonts w:eastAsia="Arial" w:cs="Times New Roman"/>
          <w:color w:val="000000"/>
          <w:lang w:eastAsia="ar-SA" w:bidi="ar-SA"/>
        </w:rPr>
      </w:pPr>
      <w:r w:rsidRPr="00C20254">
        <w:rPr>
          <w:rFonts w:eastAsia="Arial" w:cs="Times New Roman"/>
          <w:color w:val="000000"/>
          <w:lang w:eastAsia="ar-SA" w:bidi="ar-SA"/>
        </w:rPr>
        <w:t>- ГОСТ 14771-76* «Дуговая сварка в защитном газе. Соединения сварные. Основные типы, конструктивные элементы и размеры»;</w:t>
      </w:r>
    </w:p>
    <w:p w:rsidR="00C20254" w:rsidRPr="00C20254" w:rsidRDefault="00C20254" w:rsidP="00C20254">
      <w:pPr>
        <w:widowControl/>
        <w:tabs>
          <w:tab w:val="num" w:pos="0"/>
        </w:tabs>
        <w:spacing w:after="0" w:line="240" w:lineRule="auto"/>
        <w:jc w:val="both"/>
        <w:rPr>
          <w:rFonts w:eastAsia="Times New Roman" w:cs="Times New Roman"/>
          <w:lang w:eastAsia="ru-RU" w:bidi="ar-SA"/>
        </w:rPr>
      </w:pPr>
      <w:r w:rsidRPr="00C20254">
        <w:rPr>
          <w:rFonts w:eastAsia="Times New Roman" w:cs="Times New Roman"/>
          <w:lang w:eastAsia="ru-RU" w:bidi="ar-SA"/>
        </w:rPr>
        <w:t xml:space="preserve">- ГОСТ </w:t>
      </w:r>
      <w:proofErr w:type="gramStart"/>
      <w:r w:rsidRPr="00C20254">
        <w:rPr>
          <w:rFonts w:eastAsia="Times New Roman" w:cs="Times New Roman"/>
          <w:lang w:eastAsia="ru-RU" w:bidi="ar-SA"/>
        </w:rPr>
        <w:t>Р</w:t>
      </w:r>
      <w:proofErr w:type="gramEnd"/>
      <w:r w:rsidRPr="00C20254">
        <w:rPr>
          <w:rFonts w:eastAsia="Times New Roman" w:cs="Times New Roman"/>
          <w:lang w:eastAsia="ru-RU" w:bidi="ar-SA"/>
        </w:rPr>
        <w:t xml:space="preserve"> 54157-2010 «Трубы стальные профильные для металлоконструкций. Технические условия»;</w:t>
      </w:r>
    </w:p>
    <w:p w:rsidR="00C20254" w:rsidRPr="00C20254" w:rsidRDefault="00C20254" w:rsidP="00C20254">
      <w:pPr>
        <w:widowControl/>
        <w:tabs>
          <w:tab w:val="num" w:pos="0"/>
        </w:tabs>
        <w:spacing w:after="0" w:line="240" w:lineRule="auto"/>
        <w:jc w:val="both"/>
        <w:rPr>
          <w:rFonts w:eastAsia="Times New Roman" w:cs="Times New Roman"/>
          <w:lang w:eastAsia="ar-SA" w:bidi="ar-SA"/>
        </w:rPr>
      </w:pPr>
      <w:r w:rsidRPr="00C20254">
        <w:rPr>
          <w:rFonts w:eastAsia="Times New Roman" w:cs="Times New Roman"/>
          <w:lang w:eastAsia="ru-RU" w:bidi="ar-SA"/>
        </w:rPr>
        <w:t>ГОСТ 380-71 «</w:t>
      </w:r>
      <w:r w:rsidRPr="00C20254">
        <w:rPr>
          <w:rFonts w:eastAsia="Times New Roman" w:cs="Times New Roman"/>
          <w:lang w:eastAsia="ar-SA" w:bidi="ar-SA"/>
        </w:rPr>
        <w:t>Сталь углеродистая обыкновенного качества. Марки и общие технические требования»;</w:t>
      </w:r>
    </w:p>
    <w:p w:rsidR="00C20254" w:rsidRPr="00C20254" w:rsidRDefault="00C20254" w:rsidP="00C20254">
      <w:pPr>
        <w:widowControl/>
        <w:tabs>
          <w:tab w:val="num" w:pos="0"/>
        </w:tabs>
        <w:spacing w:after="0" w:line="240" w:lineRule="auto"/>
        <w:jc w:val="both"/>
        <w:rPr>
          <w:rFonts w:eastAsia="Arial" w:cs="Times New Roman"/>
          <w:color w:val="000000"/>
          <w:lang w:eastAsia="ar-SA" w:bidi="ar-SA"/>
        </w:rPr>
      </w:pPr>
      <w:r w:rsidRPr="00C20254">
        <w:rPr>
          <w:rFonts w:eastAsia="Times New Roman" w:cs="Times New Roman"/>
          <w:lang w:eastAsia="ar-SA" w:bidi="ar-SA"/>
        </w:rPr>
        <w:t>- ТУ 5746-006-53432515-2007 «Малые архитектурные формы»;</w:t>
      </w:r>
    </w:p>
    <w:p w:rsidR="00C20254" w:rsidRPr="00C20254" w:rsidRDefault="00C20254" w:rsidP="00C20254">
      <w:pPr>
        <w:widowControl/>
        <w:tabs>
          <w:tab w:val="num" w:pos="0"/>
        </w:tabs>
        <w:spacing w:after="0" w:line="240" w:lineRule="auto"/>
        <w:jc w:val="both"/>
        <w:rPr>
          <w:rFonts w:eastAsia="Arial" w:cs="Times New Roman"/>
          <w:color w:val="000000"/>
          <w:lang w:eastAsia="ar-SA" w:bidi="ar-SA"/>
        </w:rPr>
      </w:pPr>
      <w:r w:rsidRPr="00C20254">
        <w:rPr>
          <w:rFonts w:eastAsia="Times New Roman" w:cs="Times New Roman"/>
          <w:color w:val="000000"/>
          <w:lang w:eastAsia="ar-SA" w:bidi="ar-SA"/>
        </w:rPr>
        <w:lastRenderedPageBreak/>
        <w:t>- ВСН 37-84 «Инструкция по организации движения и ограждению мест производства дорожных работ»;</w:t>
      </w:r>
    </w:p>
    <w:p w:rsidR="00C20254" w:rsidRPr="00C20254" w:rsidRDefault="00C20254" w:rsidP="00C20254">
      <w:pPr>
        <w:widowControl/>
        <w:tabs>
          <w:tab w:val="num" w:pos="0"/>
        </w:tabs>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C20254">
        <w:rPr>
          <w:rFonts w:eastAsia="Times New Roman" w:cs="Times New Roman"/>
          <w:color w:val="000000"/>
          <w:lang w:eastAsia="ar-SA" w:bidi="ar-SA"/>
        </w:rPr>
        <w:t>Минрегиона</w:t>
      </w:r>
      <w:proofErr w:type="spellEnd"/>
      <w:r w:rsidRPr="00C20254">
        <w:rPr>
          <w:rFonts w:eastAsia="Times New Roman" w:cs="Times New Roman"/>
          <w:color w:val="000000"/>
          <w:lang w:eastAsia="ar-SA" w:bidi="ar-SA"/>
        </w:rPr>
        <w:t xml:space="preserve"> РФ от 28.12.2010 № 820);</w:t>
      </w:r>
    </w:p>
    <w:p w:rsidR="00C20254" w:rsidRPr="00C20254" w:rsidRDefault="00C20254" w:rsidP="00C20254">
      <w:pPr>
        <w:widowControl/>
        <w:tabs>
          <w:tab w:val="num" w:pos="0"/>
        </w:tabs>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ОСТ 218.002-2003 «Автобусные остановки на автомобильных дорогах. Общие технические требования»;</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«СП 20.13330.2011. Свод правил. Нагрузки и воздействия. Актуализированная редакция СНиП 2.01.07.85*»;</w:t>
      </w:r>
    </w:p>
    <w:p w:rsidR="00C20254" w:rsidRPr="00C20254" w:rsidRDefault="00C20254" w:rsidP="00C20254">
      <w:pPr>
        <w:tabs>
          <w:tab w:val="left" w:pos="1260"/>
        </w:tabs>
        <w:autoSpaceDE w:val="0"/>
        <w:spacing w:after="0" w:line="240" w:lineRule="auto"/>
        <w:jc w:val="both"/>
        <w:rPr>
          <w:rFonts w:eastAsia="Times New Roman" w:cs="Times New Roman"/>
          <w:lang w:eastAsia="ar-SA" w:bidi="ar-SA"/>
        </w:rPr>
      </w:pPr>
      <w:r w:rsidRPr="00C20254">
        <w:rPr>
          <w:rFonts w:eastAsia="Times New Roman" w:cs="Times New Roman"/>
          <w:lang w:eastAsia="ar-SA" w:bidi="ar-SA"/>
        </w:rPr>
        <w:t xml:space="preserve">- «СП 16.13330.2011. Свод правил. Стальные конструкции. Актуализированная редакция СНиП </w:t>
      </w:r>
      <w:r w:rsidRPr="00C20254">
        <w:rPr>
          <w:rFonts w:eastAsia="Times New Roman" w:cs="Times New Roman"/>
          <w:lang w:val="en-US" w:eastAsia="ar-SA" w:bidi="ar-SA"/>
        </w:rPr>
        <w:t>II</w:t>
      </w:r>
      <w:r w:rsidRPr="00C20254">
        <w:rPr>
          <w:rFonts w:eastAsia="Times New Roman" w:cs="Times New Roman"/>
          <w:lang w:eastAsia="ar-SA" w:bidi="ar-SA"/>
        </w:rPr>
        <w:t>. 23.81*»,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4.7. </w:t>
      </w:r>
      <w:r w:rsidRPr="00C20254">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4.8. </w:t>
      </w:r>
      <w:r w:rsidRPr="00C20254">
        <w:rPr>
          <w:rFonts w:eastAsia="Times New Roman" w:cs="Times New Roman"/>
          <w:lang w:eastAsia="ar-SA" w:bidi="ar-SA"/>
        </w:rPr>
        <w:t xml:space="preserve">Окончательная приемка работ осуществляется приемочной комиссией, назначаемой Заказчиком. </w:t>
      </w:r>
    </w:p>
    <w:p w:rsidR="00C20254" w:rsidRPr="00C20254" w:rsidRDefault="00C20254" w:rsidP="00C20254">
      <w:pPr>
        <w:widowControl/>
        <w:spacing w:after="0" w:line="240" w:lineRule="auto"/>
        <w:jc w:val="both"/>
        <w:rPr>
          <w:rFonts w:eastAsia="Times New Roman" w:cs="Times New Roman"/>
          <w:b/>
          <w:color w:val="000000"/>
          <w:lang w:eastAsia="ar-SA" w:bidi="ar-SA"/>
        </w:rPr>
      </w:pP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5. ПРАВА И ОБЯЗАННОСТИ СТОРОН</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5.1</w:t>
      </w:r>
      <w:r w:rsidRPr="00C20254">
        <w:rPr>
          <w:rFonts w:eastAsia="Times New Roman" w:cs="Times New Roman"/>
          <w:lang w:eastAsia="ar-SA" w:bidi="ar-SA"/>
        </w:rPr>
        <w:t>. Заказчик вправе:</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w:t>
      </w:r>
      <w:r w:rsidRPr="00C20254">
        <w:rPr>
          <w:rFonts w:eastAsia="Times New Roman" w:cs="Times New Roman"/>
          <w:lang w:eastAsia="ar-SA" w:bidi="ar-SA"/>
        </w:rPr>
        <w:t>с указанием места замены остановочных павильонов</w:t>
      </w:r>
      <w:r w:rsidRPr="00C20254">
        <w:rPr>
          <w:rFonts w:eastAsia="Times New Roman" w:cs="Times New Roman"/>
          <w:color w:val="000000"/>
          <w:lang w:eastAsia="ar-SA" w:bidi="ar-SA"/>
        </w:rPr>
        <w:t xml:space="preserve">, сроков начала и окончания работ по каждому объекту в рамках выполнения условий настоящего контракта;  </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color w:val="000000"/>
          <w:lang w:eastAsia="ar-SA" w:bidi="ar-SA"/>
        </w:rPr>
        <w:t xml:space="preserve">- осуществлять </w:t>
      </w:r>
      <w:proofErr w:type="gramStart"/>
      <w:r w:rsidRPr="00C20254">
        <w:rPr>
          <w:rFonts w:eastAsia="Times New Roman" w:cs="Times New Roman"/>
          <w:color w:val="000000"/>
          <w:lang w:eastAsia="ar-SA" w:bidi="ar-SA"/>
        </w:rPr>
        <w:t>контроль за</w:t>
      </w:r>
      <w:proofErr w:type="gramEnd"/>
      <w:r w:rsidRPr="00C20254">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C20254">
        <w:rPr>
          <w:rFonts w:eastAsia="Times New Roman" w:cs="Times New Roman"/>
          <w:lang w:eastAsia="ar-SA" w:bidi="ar-SA"/>
        </w:rPr>
        <w:t>оборудования;</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5.2. </w:t>
      </w:r>
      <w:r w:rsidRPr="00C20254">
        <w:rPr>
          <w:rFonts w:eastAsia="Times New Roman" w:cs="Times New Roman"/>
          <w:lang w:eastAsia="ar-SA" w:bidi="ar-SA"/>
        </w:rPr>
        <w:t>Заказчик обязан:</w:t>
      </w:r>
    </w:p>
    <w:p w:rsidR="00C20254" w:rsidRPr="00C20254" w:rsidRDefault="00C20254" w:rsidP="00C20254">
      <w:pPr>
        <w:widowControl/>
        <w:suppressAutoHyphens w:val="0"/>
        <w:spacing w:after="0" w:line="240" w:lineRule="auto"/>
        <w:jc w:val="both"/>
        <w:rPr>
          <w:rFonts w:eastAsia="Times New Roman" w:cs="Times New Roman"/>
          <w:lang w:eastAsia="ru-RU" w:bidi="ar-SA"/>
        </w:rPr>
      </w:pPr>
      <w:r w:rsidRPr="00C20254">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C20254" w:rsidRPr="00C20254" w:rsidRDefault="00C20254" w:rsidP="00C20254">
      <w:pPr>
        <w:widowControl/>
        <w:numPr>
          <w:ilvl w:val="0"/>
          <w:numId w:val="33"/>
        </w:numPr>
        <w:suppressAutoHyphens w:val="0"/>
        <w:spacing w:after="0" w:line="240" w:lineRule="auto"/>
        <w:ind w:left="0" w:firstLine="0"/>
        <w:jc w:val="both"/>
        <w:rPr>
          <w:rFonts w:eastAsia="Times New Roman" w:cs="Times New Roman"/>
          <w:lang w:eastAsia="ru-RU" w:bidi="ar-SA"/>
        </w:rPr>
      </w:pPr>
      <w:r w:rsidRPr="00C20254">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C20254">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C20254" w:rsidRPr="00C20254" w:rsidRDefault="00C20254" w:rsidP="00C20254">
      <w:pPr>
        <w:widowControl/>
        <w:spacing w:after="0" w:line="240" w:lineRule="auto"/>
        <w:jc w:val="both"/>
        <w:rPr>
          <w:rFonts w:eastAsia="Times New Roman" w:cs="Times New Roman"/>
          <w:lang w:eastAsia="ar-SA" w:bidi="ar-SA"/>
        </w:rPr>
      </w:pPr>
      <w:proofErr w:type="gramStart"/>
      <w:r w:rsidRPr="00C20254">
        <w:rPr>
          <w:rFonts w:eastAsia="Times New Roman" w:cs="Times New Roman"/>
          <w:lang w:eastAsia="ar-SA" w:bidi="ar-SA"/>
        </w:rPr>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w:t>
      </w:r>
      <w:r w:rsidRPr="00C20254">
        <w:rPr>
          <w:rFonts w:eastAsia="Times New Roman" w:cs="Times New Roman"/>
          <w:lang w:eastAsia="ar-SA" w:bidi="ar-SA"/>
        </w:rPr>
        <w:lastRenderedPageBreak/>
        <w:t>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C20254" w:rsidRPr="00C20254" w:rsidRDefault="00C20254" w:rsidP="00C20254">
      <w:pPr>
        <w:widowControl/>
        <w:tabs>
          <w:tab w:val="left" w:pos="540"/>
        </w:tabs>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5.3.</w:t>
      </w:r>
      <w:r w:rsidRPr="00C20254">
        <w:rPr>
          <w:rFonts w:eastAsia="Times New Roman" w:cs="Times New Roman"/>
          <w:color w:val="000000"/>
          <w:lang w:eastAsia="ar-SA" w:bidi="ar-SA"/>
        </w:rPr>
        <w:t xml:space="preserve"> Подрядчик вправе:</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самостоятельно выбирать численность необходимого персонала;</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C20254">
        <w:rPr>
          <w:rFonts w:eastAsia="Times New Roman" w:cs="Times New Roman"/>
          <w:color w:val="000000"/>
          <w:lang w:eastAsia="ar-SA" w:bidi="ar-SA"/>
        </w:rPr>
        <w:t>за</w:t>
      </w:r>
      <w:proofErr w:type="gramEnd"/>
      <w:r w:rsidRPr="00C20254">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C20254" w:rsidRPr="00C20254" w:rsidRDefault="00C20254" w:rsidP="00C20254">
      <w:pPr>
        <w:widowControl/>
        <w:tabs>
          <w:tab w:val="left" w:pos="540"/>
        </w:tabs>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5.4.</w:t>
      </w:r>
      <w:r w:rsidRPr="00C20254">
        <w:rPr>
          <w:rFonts w:eastAsia="Times New Roman" w:cs="Times New Roman"/>
          <w:color w:val="000000"/>
          <w:lang w:eastAsia="ar-SA" w:bidi="ar-SA"/>
        </w:rPr>
        <w:t xml:space="preserve"> Подрядчик обязан: </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в установленные Заказчиком сроки с применением представленных материалов, техники и оборудования;</w:t>
      </w:r>
    </w:p>
    <w:p w:rsidR="00C20254" w:rsidRPr="00C20254" w:rsidRDefault="00C20254" w:rsidP="00C20254">
      <w:pPr>
        <w:widowControl/>
        <w:tabs>
          <w:tab w:val="left" w:pos="540"/>
        </w:tabs>
        <w:spacing w:after="0" w:line="240" w:lineRule="auto"/>
        <w:ind w:left="13" w:firstLine="13"/>
        <w:jc w:val="both"/>
        <w:rPr>
          <w:rFonts w:eastAsia="Times New Roman" w:cs="Times New Roman"/>
          <w:lang w:eastAsia="ar-SA" w:bidi="ar-SA"/>
        </w:rPr>
      </w:pPr>
      <w:r w:rsidRPr="00C20254">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C20254" w:rsidRPr="00C20254" w:rsidRDefault="00C20254" w:rsidP="00C20254">
      <w:pPr>
        <w:widowControl/>
        <w:tabs>
          <w:tab w:val="left" w:pos="540"/>
        </w:tabs>
        <w:spacing w:after="0" w:line="240" w:lineRule="auto"/>
        <w:ind w:left="13" w:firstLine="13"/>
        <w:jc w:val="both"/>
        <w:rPr>
          <w:rFonts w:eastAsia="Times New Roman" w:cs="Times New Roman"/>
          <w:lang w:eastAsia="ar-SA" w:bidi="ar-SA"/>
        </w:rPr>
      </w:pPr>
      <w:r w:rsidRPr="00C20254">
        <w:rPr>
          <w:rFonts w:eastAsia="Times New Roman" w:cs="Times New Roman"/>
          <w:lang w:eastAsia="ar-SA" w:bidi="ar-SA"/>
        </w:rPr>
        <w:t>- согласовать с Заказчиком эскиз и конструкцию остановочного павильона, а также                                                                                                                                                          спецификацию используемых материалов;</w:t>
      </w:r>
    </w:p>
    <w:p w:rsidR="00C20254" w:rsidRPr="00C20254" w:rsidRDefault="00C20254" w:rsidP="00C20254">
      <w:pPr>
        <w:widowControl/>
        <w:tabs>
          <w:tab w:val="left" w:pos="540"/>
        </w:tabs>
        <w:spacing w:after="0" w:line="240" w:lineRule="auto"/>
        <w:ind w:left="13" w:firstLine="13"/>
        <w:jc w:val="both"/>
        <w:rPr>
          <w:rFonts w:eastAsia="Times New Roman" w:cs="Times New Roman"/>
          <w:lang w:eastAsia="ar-SA" w:bidi="ar-SA"/>
        </w:rPr>
      </w:pPr>
      <w:r w:rsidRPr="00C20254">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C20254" w:rsidRPr="00C20254" w:rsidRDefault="00C20254" w:rsidP="00C20254">
      <w:pPr>
        <w:keepNext/>
        <w:widowControl/>
        <w:tabs>
          <w:tab w:val="left" w:pos="0"/>
        </w:tabs>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C20254" w:rsidRPr="00C20254" w:rsidRDefault="00C20254" w:rsidP="00C20254">
      <w:pPr>
        <w:widowControl/>
        <w:tabs>
          <w:tab w:val="left" w:pos="0"/>
        </w:tabs>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color w:val="000000"/>
          <w:lang w:eastAsia="ar-SA" w:bidi="ar-SA"/>
        </w:rPr>
        <w:t>- выдать гарантийный паспорт на выполненные работы по замене остановочных павильонов в соответствии с п.7.2. настоящего контракта;</w:t>
      </w:r>
    </w:p>
    <w:p w:rsidR="00C20254" w:rsidRPr="00C20254" w:rsidRDefault="00C20254" w:rsidP="00C20254">
      <w:pPr>
        <w:autoSpaceDE w:val="0"/>
        <w:autoSpaceDN w:val="0"/>
        <w:adjustRightInd w:val="0"/>
        <w:spacing w:after="0" w:line="240" w:lineRule="auto"/>
        <w:jc w:val="both"/>
        <w:rPr>
          <w:rFonts w:eastAsia="Times New Roman" w:cs="Times New Roman"/>
          <w:color w:val="000000"/>
          <w:lang w:eastAsia="ru-RU" w:bidi="ar-SA"/>
        </w:rPr>
      </w:pPr>
      <w:r w:rsidRPr="00C20254">
        <w:rPr>
          <w:rFonts w:eastAsia="Times New Roman" w:cs="Times New Roman"/>
          <w:color w:val="000000"/>
          <w:lang w:eastAsia="ru-RU" w:bidi="ar-SA"/>
        </w:rPr>
        <w:lastRenderedPageBreak/>
        <w:t>- обеспечить соблюдение требований санитарных правил в процессе производства и завершения работ;</w:t>
      </w:r>
    </w:p>
    <w:p w:rsidR="00C20254" w:rsidRPr="00C20254" w:rsidRDefault="00C20254" w:rsidP="00C20254">
      <w:pPr>
        <w:widowControl/>
        <w:tabs>
          <w:tab w:val="left" w:pos="540"/>
        </w:tabs>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C20254" w:rsidRPr="00C20254" w:rsidRDefault="00C20254" w:rsidP="00C20254">
      <w:pPr>
        <w:tabs>
          <w:tab w:val="left" w:pos="0"/>
          <w:tab w:val="num" w:pos="900"/>
        </w:tabs>
        <w:suppressAutoHyphens w:val="0"/>
        <w:spacing w:after="0" w:line="240" w:lineRule="auto"/>
        <w:jc w:val="both"/>
        <w:rPr>
          <w:rFonts w:eastAsia="Times New Roman" w:cs="Times New Roman"/>
          <w:lang w:eastAsia="ru-RU" w:bidi="ar-SA"/>
        </w:rPr>
      </w:pPr>
      <w:r w:rsidRPr="00C20254">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C20254" w:rsidRPr="00C20254" w:rsidRDefault="00C20254" w:rsidP="00C20254">
      <w:pPr>
        <w:tabs>
          <w:tab w:val="left" w:pos="0"/>
          <w:tab w:val="num" w:pos="900"/>
        </w:tabs>
        <w:suppressAutoHyphens w:val="0"/>
        <w:spacing w:after="0" w:line="240" w:lineRule="auto"/>
        <w:jc w:val="both"/>
        <w:rPr>
          <w:rFonts w:eastAsia="Times New Roman" w:cs="Times New Roman"/>
          <w:lang w:eastAsia="ru-RU" w:bidi="ar-SA"/>
        </w:rPr>
      </w:pPr>
    </w:p>
    <w:p w:rsidR="00C20254" w:rsidRPr="00C20254" w:rsidRDefault="00C20254" w:rsidP="00C20254">
      <w:pPr>
        <w:widowControl/>
        <w:spacing w:after="0" w:line="240" w:lineRule="auto"/>
        <w:jc w:val="center"/>
        <w:rPr>
          <w:rFonts w:eastAsia="Times New Roman" w:cs="Times New Roman"/>
          <w:lang w:eastAsia="ar-SA" w:bidi="ar-SA"/>
        </w:rPr>
      </w:pPr>
      <w:r w:rsidRPr="00C20254">
        <w:rPr>
          <w:rFonts w:eastAsia="Times New Roman" w:cs="Times New Roman"/>
          <w:b/>
          <w:lang w:eastAsia="ar-SA" w:bidi="ar-SA"/>
        </w:rPr>
        <w:t>6. ОТВЕТСТВЕННОСТЬ СТОРОН</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6.1. </w:t>
      </w:r>
      <w:r w:rsidRPr="00C20254">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6.2.</w:t>
      </w:r>
      <w:r w:rsidRPr="00C20254">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6.3.</w:t>
      </w:r>
      <w:r w:rsidRPr="00C20254">
        <w:rPr>
          <w:rFonts w:eastAsia="Times New Roman" w:cs="Times New Roman"/>
          <w:lang w:eastAsia="ar-SA" w:bidi="ar-SA"/>
        </w:rPr>
        <w:t xml:space="preserve"> Ответственность Заказчика:</w:t>
      </w:r>
    </w:p>
    <w:p w:rsidR="00C20254" w:rsidRPr="00C20254" w:rsidRDefault="00C20254" w:rsidP="00C20254">
      <w:pPr>
        <w:widowControl/>
        <w:spacing w:after="0" w:line="240" w:lineRule="auto"/>
        <w:ind w:firstLine="720"/>
        <w:jc w:val="both"/>
        <w:rPr>
          <w:rFonts w:eastAsia="Times New Roman" w:cs="Times New Roman"/>
          <w:lang w:eastAsia="ar-SA" w:bidi="ar-SA"/>
        </w:rPr>
      </w:pPr>
      <w:r w:rsidRPr="00C20254">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C20254" w:rsidRPr="00C20254" w:rsidRDefault="00C20254" w:rsidP="00C20254">
      <w:pPr>
        <w:widowControl/>
        <w:spacing w:after="0" w:line="240" w:lineRule="auto"/>
        <w:ind w:firstLine="720"/>
        <w:jc w:val="both"/>
        <w:rPr>
          <w:rFonts w:eastAsia="Times New Roman" w:cs="Times New Roman"/>
          <w:lang w:eastAsia="ar-SA" w:bidi="ar-SA"/>
        </w:rPr>
      </w:pPr>
      <w:proofErr w:type="gramStart"/>
      <w:r w:rsidRPr="00C20254">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C20254">
        <w:rPr>
          <w:rFonts w:eastAsia="Times New Roman" w:cs="Times New Roman"/>
          <w:lang w:eastAsia="ar-SA" w:bidi="ar-SA"/>
        </w:rPr>
        <w:t xml:space="preserve"> контрактом, утвержденные Постановлением Правительства РФ от 25.11.2013 № 1063).</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6.4. </w:t>
      </w:r>
      <w:r w:rsidRPr="00C20254">
        <w:rPr>
          <w:rFonts w:eastAsia="Times New Roman" w:cs="Times New Roman"/>
          <w:lang w:eastAsia="ar-SA" w:bidi="ar-SA"/>
        </w:rPr>
        <w:t>Ответственность Подрядчика:</w:t>
      </w:r>
    </w:p>
    <w:p w:rsidR="00C20254" w:rsidRPr="00C20254" w:rsidRDefault="00C20254" w:rsidP="00C20254">
      <w:pPr>
        <w:widowControl/>
        <w:spacing w:after="0" w:line="240" w:lineRule="auto"/>
        <w:ind w:firstLine="720"/>
        <w:jc w:val="both"/>
        <w:rPr>
          <w:rFonts w:eastAsia="Times New Roman" w:cs="Times New Roman"/>
          <w:lang w:eastAsia="ar-SA" w:bidi="ar-SA"/>
        </w:rPr>
      </w:pPr>
      <w:proofErr w:type="gramStart"/>
      <w:r w:rsidRPr="00C20254">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C20254">
        <w:rPr>
          <w:rFonts w:eastAsia="Times New Roman" w:cs="Times New Roman"/>
          <w:lang w:eastAsia="ar-SA" w:bidi="ar-SA"/>
        </w:rPr>
        <w:t xml:space="preserve"> </w:t>
      </w:r>
      <w:proofErr w:type="gramStart"/>
      <w:r w:rsidRPr="00C20254">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C20254" w:rsidRPr="00C20254" w:rsidRDefault="00C20254" w:rsidP="00C20254">
      <w:pPr>
        <w:widowControl/>
        <w:spacing w:after="0" w:line="240" w:lineRule="auto"/>
        <w:ind w:firstLine="720"/>
        <w:jc w:val="both"/>
        <w:rPr>
          <w:rFonts w:eastAsia="Times New Roman" w:cs="Times New Roman"/>
          <w:lang w:eastAsia="ar-SA" w:bidi="ar-SA"/>
        </w:rPr>
      </w:pPr>
      <w:r w:rsidRPr="00C20254">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6.5.</w:t>
      </w:r>
      <w:r w:rsidRPr="00C20254">
        <w:rPr>
          <w:rFonts w:eastAsia="Times New Roman" w:cs="Times New Roman"/>
          <w:lang w:eastAsia="ar-SA" w:bidi="ar-SA"/>
        </w:rPr>
        <w:t xml:space="preserve"> Неустойка (штраф, пени) перечисляются </w:t>
      </w:r>
      <w:r w:rsidRPr="00C20254">
        <w:rPr>
          <w:rFonts w:eastAsia="Times New Roman" w:cs="Times New Roman"/>
          <w:bCs/>
          <w:lang w:eastAsia="ar-SA" w:bidi="ar-SA"/>
        </w:rPr>
        <w:t>Сторонами</w:t>
      </w:r>
      <w:r w:rsidRPr="00C20254">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C20254">
        <w:rPr>
          <w:rFonts w:eastAsia="Times New Roman" w:cs="Times New Roman"/>
          <w:bCs/>
          <w:lang w:eastAsia="ar-SA" w:bidi="ar-SA"/>
        </w:rPr>
        <w:t>Стороны</w:t>
      </w:r>
      <w:r w:rsidRPr="00C20254">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6.6. </w:t>
      </w:r>
      <w:r w:rsidRPr="00C20254">
        <w:rPr>
          <w:rFonts w:eastAsia="Times New Roman" w:cs="Times New Roman"/>
          <w:lang w:eastAsia="ar-SA" w:bidi="ar-SA"/>
        </w:rPr>
        <w:t>Подрядчик</w:t>
      </w:r>
      <w:r w:rsidRPr="00C20254">
        <w:rPr>
          <w:rFonts w:eastAsia="Times New Roman" w:cs="Times New Roman"/>
          <w:b/>
          <w:lang w:eastAsia="ar-SA" w:bidi="ar-SA"/>
        </w:rPr>
        <w:t xml:space="preserve"> </w:t>
      </w:r>
      <w:r w:rsidRPr="00C20254">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color w:val="000000"/>
          <w:lang w:eastAsia="ar-SA" w:bidi="ar-SA"/>
        </w:rPr>
        <w:t>6.7.</w:t>
      </w:r>
      <w:r w:rsidRPr="00C20254">
        <w:rPr>
          <w:rFonts w:eastAsia="Times New Roman" w:cs="Times New Roman"/>
          <w:color w:val="000000"/>
          <w:lang w:eastAsia="ar-SA" w:bidi="ar-SA"/>
        </w:rPr>
        <w:t xml:space="preserve"> </w:t>
      </w:r>
      <w:r w:rsidRPr="00C20254">
        <w:rPr>
          <w:rFonts w:eastAsia="Times New Roman" w:cs="Times New Roman"/>
          <w:lang w:eastAsia="ar-SA" w:bidi="ar-SA"/>
        </w:rPr>
        <w:t xml:space="preserve">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w:t>
      </w:r>
      <w:r w:rsidRPr="00C20254">
        <w:rPr>
          <w:rFonts w:eastAsia="Times New Roman" w:cs="Times New Roman"/>
          <w:lang w:eastAsia="ar-SA" w:bidi="ar-SA"/>
        </w:rPr>
        <w:lastRenderedPageBreak/>
        <w:t>возникший вследствие неисполнения (ненадлежащего исполнения) обязательств по настоящему муниципальному контракту.</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lang w:eastAsia="ar-SA" w:bidi="ar-SA"/>
        </w:rPr>
        <w:t>6.8.</w:t>
      </w:r>
      <w:r w:rsidRPr="00C20254">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7. ГАРАНТИИ</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 xml:space="preserve">7.1. </w:t>
      </w:r>
      <w:r w:rsidRPr="00C20254">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7.2.</w:t>
      </w:r>
      <w:r w:rsidRPr="00C20254">
        <w:rPr>
          <w:rFonts w:eastAsia="Times New Roman" w:cs="Times New Roman"/>
          <w:lang w:eastAsia="ar-SA" w:bidi="ar-SA"/>
        </w:rPr>
        <w:t xml:space="preserve"> Гарантийный срок на выполненные работы по замене остановочных павильонов составляет </w:t>
      </w:r>
      <w:r w:rsidRPr="00C20254">
        <w:rPr>
          <w:rFonts w:eastAsia="Times New Roman" w:cs="Times New Roman"/>
          <w:b/>
          <w:lang w:eastAsia="ar-SA" w:bidi="ar-SA"/>
        </w:rPr>
        <w:t>3 (Три) года</w:t>
      </w:r>
      <w:r w:rsidRPr="00C20254">
        <w:rPr>
          <w:rFonts w:eastAsia="Times New Roman" w:cs="Times New Roman"/>
          <w:lang w:eastAsia="ar-SA" w:bidi="ar-SA"/>
        </w:rPr>
        <w:t>.</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Гарантийный срок начинается с момента подписания акта приемочной комиссией по каждому объекту. Гарантийные обязательства по замене остановочных павильонов оформляются в виде паспорта в составе исполнительной документации.</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7.3.</w:t>
      </w:r>
      <w:r w:rsidRPr="00C20254">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C20254">
        <w:rPr>
          <w:rFonts w:eastAsia="Times New Roman" w:cs="Times New Roman"/>
          <w:color w:val="000000"/>
          <w:lang w:eastAsia="ar-SA" w:bidi="ar-SA"/>
        </w:rPr>
        <w:t>ств дл</w:t>
      </w:r>
      <w:proofErr w:type="gramEnd"/>
      <w:r w:rsidRPr="00C20254">
        <w:rPr>
          <w:rFonts w:eastAsia="Times New Roman" w:cs="Times New Roman"/>
          <w:color w:val="000000"/>
          <w:lang w:eastAsia="ar-SA" w:bidi="ar-SA"/>
        </w:rPr>
        <w:t xml:space="preserve">я согласования порядка и сроков их устранения. </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7.4</w:t>
      </w:r>
      <w:r w:rsidRPr="00C20254">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7.5.</w:t>
      </w:r>
      <w:r w:rsidRPr="00C20254">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color w:val="000000"/>
          <w:lang w:eastAsia="ar-SA" w:bidi="ar-SA"/>
        </w:rPr>
        <w:t>7.6.</w:t>
      </w:r>
      <w:r w:rsidRPr="00C20254">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b/>
          <w:bCs/>
          <w:color w:val="000000"/>
          <w:lang w:eastAsia="ar-SA" w:bidi="ar-SA"/>
        </w:rPr>
        <w:t xml:space="preserve">7.7. </w:t>
      </w:r>
      <w:r w:rsidRPr="00C20254">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C20254" w:rsidRPr="00C20254" w:rsidRDefault="00C20254" w:rsidP="00C20254">
      <w:pPr>
        <w:widowControl/>
        <w:spacing w:after="0" w:line="240" w:lineRule="auto"/>
        <w:jc w:val="center"/>
        <w:rPr>
          <w:rFonts w:eastAsia="Times New Roman" w:cs="Times New Roman"/>
          <w:b/>
          <w:caps/>
          <w:color w:val="000000"/>
          <w:lang w:eastAsia="ar-SA" w:bidi="ar-SA"/>
        </w:rPr>
      </w:pPr>
    </w:p>
    <w:p w:rsidR="00C20254" w:rsidRPr="00C20254" w:rsidRDefault="00C20254" w:rsidP="00C20254">
      <w:pPr>
        <w:widowControl/>
        <w:spacing w:after="0" w:line="240" w:lineRule="auto"/>
        <w:jc w:val="center"/>
        <w:rPr>
          <w:rFonts w:eastAsia="Times New Roman" w:cs="Times New Roman"/>
          <w:b/>
          <w:caps/>
          <w:lang w:eastAsia="ar-SA" w:bidi="ar-SA"/>
        </w:rPr>
      </w:pPr>
      <w:r w:rsidRPr="00C20254">
        <w:rPr>
          <w:rFonts w:eastAsia="Times New Roman" w:cs="Times New Roman"/>
          <w:b/>
          <w:caps/>
          <w:lang w:eastAsia="ar-SA" w:bidi="ar-SA"/>
        </w:rPr>
        <w:t>8. Обстоятельства непреодолимой силы</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8.1.</w:t>
      </w:r>
      <w:r w:rsidRPr="00C20254">
        <w:rPr>
          <w:rFonts w:eastAsia="Times New Roman" w:cs="Times New Roman"/>
          <w:lang w:eastAsia="ar-SA" w:bidi="ar-SA"/>
        </w:rPr>
        <w:t xml:space="preserve"> </w:t>
      </w:r>
      <w:proofErr w:type="gramStart"/>
      <w:r w:rsidRPr="00C20254">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8.2.</w:t>
      </w:r>
      <w:r w:rsidRPr="00C20254">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8.3.</w:t>
      </w:r>
      <w:r w:rsidRPr="00C20254">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C20254" w:rsidRPr="00C20254" w:rsidRDefault="00C20254" w:rsidP="00C20254">
      <w:pPr>
        <w:widowControl/>
        <w:spacing w:after="0" w:line="240" w:lineRule="auto"/>
        <w:jc w:val="both"/>
        <w:rPr>
          <w:rFonts w:eastAsia="Times New Roman" w:cs="Times New Roman"/>
          <w:lang w:eastAsia="ar-SA" w:bidi="ar-SA"/>
        </w:rPr>
      </w:pPr>
    </w:p>
    <w:p w:rsidR="00C20254" w:rsidRPr="00C20254" w:rsidRDefault="00C20254" w:rsidP="00C20254">
      <w:pPr>
        <w:widowControl/>
        <w:spacing w:after="0" w:line="240" w:lineRule="auto"/>
        <w:jc w:val="center"/>
        <w:rPr>
          <w:rFonts w:eastAsia="Times New Roman" w:cs="Times New Roman"/>
          <w:b/>
          <w:lang w:eastAsia="ar-SA" w:bidi="ar-SA"/>
        </w:rPr>
      </w:pPr>
      <w:r w:rsidRPr="00C20254">
        <w:rPr>
          <w:rFonts w:eastAsia="Times New Roman" w:cs="Times New Roman"/>
          <w:b/>
          <w:lang w:eastAsia="ar-SA" w:bidi="ar-SA"/>
        </w:rPr>
        <w:t>9. СРОК ДЕЙСТВИЯ КОНТРАКТА</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9.1. </w:t>
      </w:r>
      <w:r w:rsidRPr="00C20254">
        <w:rPr>
          <w:rFonts w:eastAsia="Times New Roman" w:cs="Times New Roman"/>
          <w:lang w:eastAsia="ar-SA" w:bidi="ar-SA"/>
        </w:rPr>
        <w:t>Настоящий контра</w:t>
      </w:r>
      <w:proofErr w:type="gramStart"/>
      <w:r w:rsidRPr="00C20254">
        <w:rPr>
          <w:rFonts w:eastAsia="Times New Roman" w:cs="Times New Roman"/>
          <w:lang w:eastAsia="ar-SA" w:bidi="ar-SA"/>
        </w:rPr>
        <w:t>кт вст</w:t>
      </w:r>
      <w:proofErr w:type="gramEnd"/>
      <w:r w:rsidRPr="00C20254">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b/>
          <w:lang w:eastAsia="ar-SA" w:bidi="ar-SA"/>
        </w:rPr>
        <w:t>9.2.</w:t>
      </w:r>
      <w:r w:rsidRPr="00C20254">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C20254" w:rsidRPr="00C20254" w:rsidRDefault="00C20254" w:rsidP="00C20254">
      <w:pPr>
        <w:widowControl/>
        <w:spacing w:after="0" w:line="240" w:lineRule="auto"/>
        <w:jc w:val="both"/>
        <w:rPr>
          <w:rFonts w:eastAsia="Times New Roman" w:cs="Times New Roman"/>
          <w:lang w:eastAsia="ar-SA" w:bidi="ar-SA"/>
        </w:rPr>
      </w:pPr>
    </w:p>
    <w:p w:rsidR="00C20254" w:rsidRPr="00C20254" w:rsidRDefault="00C20254" w:rsidP="00C20254">
      <w:pPr>
        <w:widowControl/>
        <w:spacing w:after="0" w:line="240" w:lineRule="auto"/>
        <w:jc w:val="center"/>
        <w:rPr>
          <w:rFonts w:eastAsia="Times New Roman" w:cs="Times New Roman"/>
          <w:b/>
          <w:lang w:eastAsia="ar-SA" w:bidi="ar-SA"/>
        </w:rPr>
      </w:pPr>
      <w:r w:rsidRPr="00C20254">
        <w:rPr>
          <w:rFonts w:eastAsia="Times New Roman" w:cs="Times New Roman"/>
          <w:b/>
          <w:lang w:eastAsia="ar-SA" w:bidi="ar-SA"/>
        </w:rPr>
        <w:lastRenderedPageBreak/>
        <w:t>10. ОСНОВАНИЯ И ПОРЯДОК ИЗМЕНЕНИЯ И РАСТОРЖЕНИЯ КОНТРАКТА</w:t>
      </w:r>
    </w:p>
    <w:p w:rsidR="00C20254" w:rsidRPr="00C20254" w:rsidRDefault="00C20254" w:rsidP="00C20254">
      <w:pPr>
        <w:widowControl/>
        <w:spacing w:after="0" w:line="240" w:lineRule="auto"/>
        <w:jc w:val="both"/>
        <w:rPr>
          <w:rFonts w:eastAsia="Times New Roman" w:cs="Times New Roman"/>
          <w:szCs w:val="28"/>
          <w:lang w:eastAsia="ar-SA" w:bidi="ar-SA"/>
        </w:rPr>
      </w:pPr>
      <w:r w:rsidRPr="00C20254">
        <w:rPr>
          <w:rFonts w:eastAsia="Times New Roman" w:cs="Times New Roman"/>
          <w:b/>
          <w:szCs w:val="28"/>
          <w:lang w:eastAsia="ar-SA" w:bidi="ar-SA"/>
        </w:rPr>
        <w:t>10.1.</w:t>
      </w:r>
      <w:r w:rsidRPr="00C20254">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C20254">
        <w:rPr>
          <w:rFonts w:eastAsia="Times New Roman" w:cs="Times New Roman"/>
          <w:lang w:eastAsia="ar-SA" w:bidi="ar-SA"/>
        </w:rPr>
        <w:t>п.</w:t>
      </w:r>
      <w:proofErr w:type="gramStart"/>
      <w:r w:rsidRPr="00C20254">
        <w:rPr>
          <w:rFonts w:eastAsia="Times New Roman" w:cs="Times New Roman"/>
          <w:lang w:eastAsia="ar-SA" w:bidi="ar-SA"/>
        </w:rPr>
        <w:t>п</w:t>
      </w:r>
      <w:proofErr w:type="spellEnd"/>
      <w:r w:rsidRPr="00C20254">
        <w:rPr>
          <w:rFonts w:eastAsia="Times New Roman" w:cs="Times New Roman"/>
          <w:lang w:eastAsia="ar-SA" w:bidi="ar-SA"/>
        </w:rPr>
        <w:t>. б</w:t>
      </w:r>
      <w:proofErr w:type="gramEnd"/>
      <w:r w:rsidRPr="00C20254">
        <w:rPr>
          <w:rFonts w:eastAsia="Times New Roman" w:cs="Times New Roman"/>
          <w:lang w:eastAsia="ar-SA" w:bidi="ar-SA"/>
        </w:rPr>
        <w:t xml:space="preserve"> п.1 ч.1 ст. 95 Федерального закона от 05.04.2013 № 44-ФЗ;</w:t>
      </w:r>
    </w:p>
    <w:p w:rsidR="00C20254" w:rsidRPr="00C20254" w:rsidRDefault="00C20254" w:rsidP="00C20254">
      <w:pPr>
        <w:widowControl/>
        <w:spacing w:after="0" w:line="240" w:lineRule="auto"/>
        <w:jc w:val="both"/>
        <w:rPr>
          <w:rFonts w:eastAsia="Times New Roman" w:cs="Times New Roman"/>
          <w:lang w:eastAsia="ar-SA" w:bidi="ar-SA"/>
        </w:rPr>
      </w:pPr>
      <w:r w:rsidRPr="00C20254">
        <w:rPr>
          <w:rFonts w:eastAsia="Times New Roman" w:cs="Times New Roman"/>
          <w:lang w:eastAsia="ar-SA" w:bidi="ar-SA"/>
        </w:rPr>
        <w:t xml:space="preserve">- </w:t>
      </w:r>
      <w:r w:rsidRPr="00C20254">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C20254" w:rsidRPr="00C20254" w:rsidRDefault="00C20254" w:rsidP="00C20254">
      <w:pPr>
        <w:widowControl/>
        <w:spacing w:after="0" w:line="240" w:lineRule="auto"/>
        <w:jc w:val="both"/>
        <w:outlineLvl w:val="0"/>
        <w:rPr>
          <w:rFonts w:eastAsia="Times New Roman" w:cs="Times New Roman"/>
          <w:szCs w:val="28"/>
          <w:highlight w:val="yellow"/>
          <w:lang w:eastAsia="ar-SA" w:bidi="ar-SA"/>
        </w:rPr>
      </w:pPr>
      <w:r w:rsidRPr="00C20254">
        <w:rPr>
          <w:rFonts w:eastAsia="Times New Roman" w:cs="Times New Roman"/>
          <w:b/>
          <w:szCs w:val="28"/>
          <w:lang w:eastAsia="ar-SA" w:bidi="ar-SA"/>
        </w:rPr>
        <w:t>10.2</w:t>
      </w:r>
      <w:r w:rsidRPr="00C20254">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C20254" w:rsidRPr="00C20254" w:rsidRDefault="00C20254" w:rsidP="00C20254">
      <w:pPr>
        <w:widowControl/>
        <w:tabs>
          <w:tab w:val="num" w:pos="540"/>
        </w:tabs>
        <w:spacing w:after="0" w:line="240" w:lineRule="auto"/>
        <w:ind w:firstLine="709"/>
        <w:jc w:val="both"/>
        <w:rPr>
          <w:rFonts w:eastAsia="Times New Roman" w:cs="Times New Roman"/>
          <w:lang w:eastAsia="ar-SA" w:bidi="ar-SA"/>
        </w:rPr>
      </w:pPr>
      <w:r w:rsidRPr="00C20254">
        <w:rPr>
          <w:rFonts w:eastAsia="Times New Roman" w:cs="Times New Roman"/>
          <w:lang w:eastAsia="ar-SA" w:bidi="ar-SA"/>
        </w:rPr>
        <w:t xml:space="preserve">Расторжение </w:t>
      </w:r>
      <w:r w:rsidRPr="00C20254">
        <w:rPr>
          <w:rFonts w:eastAsia="Calibri" w:cs="Times New Roman"/>
          <w:lang w:eastAsia="en-US" w:bidi="ar-SA"/>
        </w:rPr>
        <w:t>Контракта</w:t>
      </w:r>
      <w:r w:rsidRPr="00C20254">
        <w:rPr>
          <w:rFonts w:eastAsia="Times New Roman" w:cs="Times New Roman"/>
          <w:lang w:eastAsia="ar-SA" w:bidi="ar-SA"/>
        </w:rPr>
        <w:t xml:space="preserve"> в связи с односторонним отказом Стороны от исполнения </w:t>
      </w:r>
      <w:r w:rsidRPr="00C20254">
        <w:rPr>
          <w:rFonts w:eastAsia="Calibri" w:cs="Times New Roman"/>
          <w:lang w:eastAsia="en-US" w:bidi="ar-SA"/>
        </w:rPr>
        <w:t xml:space="preserve">Контракта </w:t>
      </w:r>
      <w:r w:rsidRPr="00C20254">
        <w:rPr>
          <w:rFonts w:eastAsia="Times New Roman" w:cs="Times New Roman"/>
          <w:lang w:eastAsia="ar-SA" w:bidi="ar-SA"/>
        </w:rPr>
        <w:t>осуществляется в порядке, установленном статьей 95 Федерального закона от 05.04.2013 № 44-ФЗ</w:t>
      </w:r>
      <w:r w:rsidR="00B1024D">
        <w:rPr>
          <w:rFonts w:eastAsia="Times New Roman" w:cs="Times New Roman"/>
          <w:lang w:eastAsia="ar-SA" w:bidi="ar-SA"/>
        </w:rPr>
        <w:t>.</w:t>
      </w:r>
      <w:r w:rsidRPr="00C20254">
        <w:rPr>
          <w:rFonts w:eastAsia="Times New Roman" w:cs="Times New Roman"/>
          <w:lang w:eastAsia="ar-SA" w:bidi="ar-SA"/>
        </w:rPr>
        <w:t xml:space="preserve"> </w:t>
      </w:r>
    </w:p>
    <w:p w:rsidR="00C20254" w:rsidRPr="00C20254" w:rsidRDefault="00C20254" w:rsidP="00C20254">
      <w:pPr>
        <w:widowControl/>
        <w:spacing w:after="0" w:line="240" w:lineRule="auto"/>
        <w:jc w:val="both"/>
        <w:rPr>
          <w:rFonts w:eastAsia="Times New Roman" w:cs="Times New Roman"/>
          <w:szCs w:val="28"/>
          <w:lang w:eastAsia="ar-SA" w:bidi="ar-SA"/>
        </w:rPr>
      </w:pPr>
      <w:r w:rsidRPr="00C20254">
        <w:rPr>
          <w:rFonts w:eastAsia="Times New Roman" w:cs="Times New Roman"/>
          <w:b/>
          <w:szCs w:val="28"/>
          <w:lang w:eastAsia="ar-SA" w:bidi="ar-SA"/>
        </w:rPr>
        <w:t>10.3.</w:t>
      </w:r>
      <w:r w:rsidRPr="00C20254">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C20254" w:rsidRPr="00C20254" w:rsidRDefault="00C20254" w:rsidP="00C20254">
      <w:pPr>
        <w:widowControl/>
        <w:spacing w:after="0" w:line="240" w:lineRule="auto"/>
        <w:jc w:val="both"/>
        <w:rPr>
          <w:rFonts w:eastAsia="Times New Roman" w:cs="Times New Roman"/>
          <w:szCs w:val="28"/>
          <w:lang w:eastAsia="ar-SA" w:bidi="ar-SA"/>
        </w:rPr>
      </w:pPr>
      <w:r w:rsidRPr="00C20254">
        <w:rPr>
          <w:rFonts w:eastAsia="Times New Roman" w:cs="Times New Roman"/>
          <w:b/>
          <w:szCs w:val="28"/>
          <w:lang w:eastAsia="ar-SA" w:bidi="ar-SA"/>
        </w:rPr>
        <w:t xml:space="preserve">10.4. </w:t>
      </w:r>
      <w:r w:rsidRPr="00C20254">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C20254">
        <w:rPr>
          <w:rFonts w:eastAsia="Times New Roman" w:cs="Times New Roman"/>
          <w:szCs w:val="28"/>
          <w:lang w:eastAsia="ar-SA" w:bidi="ar-SA"/>
        </w:rPr>
        <w:t>с даты</w:t>
      </w:r>
      <w:proofErr w:type="gramEnd"/>
      <w:r w:rsidRPr="00C20254">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11. ПОРЯДОК УРЕГУЛИРОВАНИЯ СПОРОВ</w:t>
      </w:r>
    </w:p>
    <w:p w:rsidR="00C20254" w:rsidRPr="00C20254" w:rsidRDefault="00C20254" w:rsidP="00C20254">
      <w:pPr>
        <w:widowControl/>
        <w:tabs>
          <w:tab w:val="num" w:pos="360"/>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11.1. </w:t>
      </w:r>
      <w:r w:rsidRPr="00C20254">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C20254" w:rsidRPr="00C20254" w:rsidRDefault="00C20254" w:rsidP="00C20254">
      <w:pPr>
        <w:widowControl/>
        <w:tabs>
          <w:tab w:val="num" w:pos="360"/>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11.2.</w:t>
      </w:r>
      <w:r w:rsidRPr="00C20254">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C20254" w:rsidRPr="00C20254" w:rsidRDefault="00C20254" w:rsidP="00C20254">
      <w:pPr>
        <w:widowControl/>
        <w:tabs>
          <w:tab w:val="num" w:pos="360"/>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11.3.</w:t>
      </w:r>
      <w:r w:rsidRPr="00C20254">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C20254">
        <w:rPr>
          <w:rFonts w:eastAsia="Times New Roman" w:cs="Times New Roman"/>
          <w:lang w:eastAsia="ar-SA" w:bidi="ar-SA"/>
        </w:rPr>
        <w:t>экспресс-почтой</w:t>
      </w:r>
      <w:proofErr w:type="gramEnd"/>
      <w:r w:rsidRPr="00C20254">
        <w:rPr>
          <w:rFonts w:eastAsia="Times New Roman" w:cs="Times New Roman"/>
          <w:lang w:eastAsia="ar-SA" w:bidi="ar-SA"/>
        </w:rPr>
        <w:t>.</w:t>
      </w:r>
    </w:p>
    <w:p w:rsidR="00C20254" w:rsidRPr="00C20254" w:rsidRDefault="00C20254" w:rsidP="00C20254">
      <w:pPr>
        <w:widowControl/>
        <w:tabs>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11.4.</w:t>
      </w:r>
      <w:r w:rsidRPr="00C20254">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C20254" w:rsidRPr="00C20254" w:rsidRDefault="00C20254" w:rsidP="00C20254">
      <w:pPr>
        <w:widowControl/>
        <w:spacing w:after="0" w:line="240" w:lineRule="auto"/>
        <w:jc w:val="center"/>
        <w:rPr>
          <w:rFonts w:eastAsia="Times New Roman" w:cs="Times New Roman"/>
          <w:b/>
          <w:color w:val="000000"/>
          <w:lang w:eastAsia="ar-SA" w:bidi="ar-SA"/>
        </w:rPr>
      </w:pP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12. ПРОЧИЕ УСЛОВИЯ</w:t>
      </w:r>
    </w:p>
    <w:p w:rsidR="00C20254" w:rsidRPr="00C20254" w:rsidRDefault="00C20254" w:rsidP="00C20254">
      <w:pPr>
        <w:widowControl/>
        <w:tabs>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12.1.</w:t>
      </w:r>
      <w:r w:rsidRPr="00C20254">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C20254" w:rsidRPr="00C20254" w:rsidRDefault="00C20254" w:rsidP="00C20254">
      <w:pPr>
        <w:widowControl/>
        <w:tabs>
          <w:tab w:val="num" w:pos="540"/>
        </w:tabs>
        <w:spacing w:after="0" w:line="240" w:lineRule="auto"/>
        <w:jc w:val="both"/>
        <w:rPr>
          <w:rFonts w:eastAsia="Times New Roman" w:cs="Times New Roman"/>
          <w:lang w:eastAsia="ar-SA" w:bidi="ar-SA"/>
        </w:rPr>
      </w:pPr>
      <w:r w:rsidRPr="00C20254">
        <w:rPr>
          <w:rFonts w:eastAsia="Times New Roman" w:cs="Times New Roman"/>
          <w:b/>
          <w:lang w:eastAsia="ar-SA" w:bidi="ar-SA"/>
        </w:rPr>
        <w:t xml:space="preserve">12.2. </w:t>
      </w:r>
      <w:r w:rsidRPr="00C20254">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C20254" w:rsidRPr="00C20254" w:rsidRDefault="00C20254" w:rsidP="00C20254">
      <w:pPr>
        <w:widowControl/>
        <w:spacing w:after="0" w:line="240" w:lineRule="auto"/>
        <w:jc w:val="center"/>
        <w:rPr>
          <w:rFonts w:eastAsia="Times New Roman" w:cs="Times New Roman"/>
          <w:b/>
          <w:color w:val="000000"/>
          <w:lang w:eastAsia="ar-SA" w:bidi="ar-SA"/>
        </w:rPr>
      </w:pPr>
    </w:p>
    <w:p w:rsidR="00C20254" w:rsidRPr="00C20254" w:rsidRDefault="00C20254" w:rsidP="00C20254">
      <w:pPr>
        <w:widowControl/>
        <w:spacing w:after="0" w:line="240" w:lineRule="auto"/>
        <w:jc w:val="center"/>
        <w:rPr>
          <w:rFonts w:eastAsia="Times New Roman" w:cs="Times New Roman"/>
          <w:b/>
          <w:color w:val="000000"/>
          <w:lang w:eastAsia="ar-SA" w:bidi="ar-SA"/>
        </w:rPr>
      </w:pPr>
      <w:r w:rsidRPr="00C20254">
        <w:rPr>
          <w:rFonts w:eastAsia="Times New Roman" w:cs="Times New Roman"/>
          <w:b/>
          <w:color w:val="000000"/>
          <w:lang w:eastAsia="ar-SA" w:bidi="ar-SA"/>
        </w:rPr>
        <w:t>13. АДРЕСА И БАНКОВСКИЕ РЕКВИЗИТЫ СТОРОН</w:t>
      </w:r>
    </w:p>
    <w:p w:rsidR="00C20254" w:rsidRPr="00C20254" w:rsidRDefault="00C20254" w:rsidP="00C20254">
      <w:pPr>
        <w:widowControl/>
        <w:spacing w:after="0" w:line="240" w:lineRule="auto"/>
        <w:rPr>
          <w:rFonts w:eastAsia="Times New Roman" w:cs="Times New Roman"/>
          <w:b/>
          <w:color w:val="000000"/>
          <w:lang w:eastAsia="ar-SA" w:bidi="ar-SA"/>
        </w:rPr>
      </w:pPr>
      <w:r w:rsidRPr="00C20254">
        <w:rPr>
          <w:rFonts w:eastAsia="Times New Roman" w:cs="Times New Roman"/>
          <w:b/>
          <w:color w:val="000000"/>
          <w:lang w:eastAsia="ar-SA" w:bidi="ar-SA"/>
        </w:rPr>
        <w:t>Заказчик –</w:t>
      </w:r>
      <w:r w:rsidRPr="00C20254">
        <w:rPr>
          <w:rFonts w:eastAsia="Times New Roman" w:cs="Times New Roman"/>
          <w:color w:val="000000"/>
          <w:lang w:eastAsia="ar-SA" w:bidi="ar-SA"/>
        </w:rPr>
        <w:t xml:space="preserve"> </w:t>
      </w:r>
      <w:r w:rsidRPr="00C20254">
        <w:rPr>
          <w:rFonts w:eastAsia="Times New Roman" w:cs="Times New Roman"/>
          <w:b/>
          <w:color w:val="000000"/>
          <w:lang w:eastAsia="ar-SA" w:bidi="ar-SA"/>
        </w:rPr>
        <w:t>Управление благоустройства Администрации города Иванова</w:t>
      </w:r>
    </w:p>
    <w:p w:rsidR="00C20254" w:rsidRPr="00C20254" w:rsidRDefault="00C20254" w:rsidP="00C20254">
      <w:pPr>
        <w:widowControl/>
        <w:spacing w:after="0" w:line="240" w:lineRule="auto"/>
        <w:rPr>
          <w:rFonts w:eastAsia="Times New Roman" w:cs="Times New Roman"/>
          <w:color w:val="000000"/>
          <w:lang w:eastAsia="ar-SA" w:bidi="ar-SA"/>
        </w:rPr>
      </w:pPr>
      <w:proofErr w:type="gramStart"/>
      <w:r w:rsidRPr="00C20254">
        <w:rPr>
          <w:rFonts w:eastAsia="Times New Roman" w:cs="Times New Roman"/>
          <w:color w:val="000000"/>
          <w:lang w:eastAsia="ar-SA" w:bidi="ar-SA"/>
        </w:rPr>
        <w:t>153000, г. Иваново, пл. Революции, д.6, к.1203, тел. 32-72-94</w:t>
      </w:r>
      <w:proofErr w:type="gramEnd"/>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 xml:space="preserve">Адрес электронной почты: </w:t>
      </w:r>
      <w:proofErr w:type="spellStart"/>
      <w:r w:rsidRPr="00C20254">
        <w:rPr>
          <w:rFonts w:eastAsia="Times New Roman" w:cs="Times New Roman"/>
          <w:color w:val="000000"/>
          <w:lang w:val="en-US" w:eastAsia="ar-SA" w:bidi="ar-SA"/>
        </w:rPr>
        <w:t>blag</w:t>
      </w:r>
      <w:proofErr w:type="spellEnd"/>
      <w:r w:rsidRPr="00C20254">
        <w:rPr>
          <w:rFonts w:eastAsia="Times New Roman" w:cs="Times New Roman"/>
          <w:color w:val="000000"/>
          <w:lang w:eastAsia="ar-SA" w:bidi="ar-SA"/>
        </w:rPr>
        <w:t>@</w:t>
      </w:r>
      <w:proofErr w:type="spellStart"/>
      <w:r w:rsidRPr="00C20254">
        <w:rPr>
          <w:rFonts w:eastAsia="Times New Roman" w:cs="Times New Roman"/>
          <w:color w:val="000000"/>
          <w:lang w:val="en-US" w:eastAsia="ar-SA" w:bidi="ar-SA"/>
        </w:rPr>
        <w:t>ivgoradm</w:t>
      </w:r>
      <w:proofErr w:type="spellEnd"/>
      <w:r w:rsidRPr="00C20254">
        <w:rPr>
          <w:rFonts w:eastAsia="Times New Roman" w:cs="Times New Roman"/>
          <w:color w:val="000000"/>
          <w:lang w:eastAsia="ar-SA" w:bidi="ar-SA"/>
        </w:rPr>
        <w:t>.</w:t>
      </w:r>
      <w:proofErr w:type="spellStart"/>
      <w:r w:rsidRPr="00C20254">
        <w:rPr>
          <w:rFonts w:eastAsia="Times New Roman" w:cs="Times New Roman"/>
          <w:color w:val="000000"/>
          <w:lang w:val="en-US" w:eastAsia="ar-SA" w:bidi="ar-SA"/>
        </w:rPr>
        <w:t>ru</w:t>
      </w:r>
      <w:proofErr w:type="spellEnd"/>
    </w:p>
    <w:p w:rsidR="00C20254" w:rsidRPr="00C20254" w:rsidRDefault="00C20254" w:rsidP="00C20254">
      <w:pPr>
        <w:widowControl/>
        <w:spacing w:after="0" w:line="240" w:lineRule="auto"/>
        <w:rPr>
          <w:rFonts w:eastAsia="Times New Roman" w:cs="Times New Roman"/>
          <w:color w:val="000000"/>
          <w:lang w:eastAsia="ar-SA" w:bidi="ar-SA"/>
        </w:rPr>
      </w:pPr>
      <w:r w:rsidRPr="00C20254">
        <w:rPr>
          <w:rFonts w:eastAsia="Times New Roman" w:cs="Times New Roman"/>
          <w:color w:val="000000"/>
          <w:lang w:eastAsia="ar-SA" w:bidi="ar-SA"/>
        </w:rPr>
        <w:t>Лицевой счет в финансово-казначейском управлении Администрации города Иванова</w:t>
      </w:r>
    </w:p>
    <w:p w:rsidR="00C20254" w:rsidRPr="00C20254" w:rsidRDefault="00C20254" w:rsidP="00C20254">
      <w:pPr>
        <w:widowControl/>
        <w:spacing w:after="0" w:line="240" w:lineRule="auto"/>
        <w:rPr>
          <w:rFonts w:eastAsia="Times New Roman" w:cs="Times New Roman"/>
          <w:color w:val="000000"/>
          <w:lang w:eastAsia="ar-SA" w:bidi="ar-SA"/>
        </w:rPr>
      </w:pPr>
      <w:r w:rsidRPr="00C20254">
        <w:rPr>
          <w:rFonts w:eastAsia="Times New Roman" w:cs="Times New Roman"/>
          <w:color w:val="000000"/>
          <w:lang w:eastAsia="ar-SA" w:bidi="ar-SA"/>
        </w:rPr>
        <w:t>ИНН 3728023270  КПП 370201001</w:t>
      </w:r>
    </w:p>
    <w:p w:rsidR="00C20254" w:rsidRPr="00C20254" w:rsidRDefault="00C20254" w:rsidP="00C20254">
      <w:pPr>
        <w:widowControl/>
        <w:spacing w:after="0" w:line="240" w:lineRule="auto"/>
        <w:jc w:val="both"/>
        <w:rPr>
          <w:rFonts w:eastAsia="Times New Roman" w:cs="Times New Roman"/>
          <w:color w:val="000000"/>
          <w:lang w:eastAsia="ar-SA" w:bidi="ar-SA"/>
        </w:rPr>
      </w:pPr>
    </w:p>
    <w:p w:rsidR="00C20254" w:rsidRPr="00C20254" w:rsidRDefault="00C20254" w:rsidP="00C20254">
      <w:pPr>
        <w:widowControl/>
        <w:spacing w:after="0" w:line="240" w:lineRule="auto"/>
        <w:jc w:val="both"/>
        <w:rPr>
          <w:rFonts w:eastAsia="Times New Roman" w:cs="Times New Roman"/>
          <w:color w:val="000000"/>
          <w:lang w:eastAsia="ar-SA" w:bidi="ar-SA"/>
        </w:rPr>
      </w:pPr>
      <w:r w:rsidRPr="00C20254">
        <w:rPr>
          <w:rFonts w:eastAsia="Times New Roman" w:cs="Times New Roman"/>
          <w:color w:val="000000"/>
          <w:lang w:eastAsia="ar-SA" w:bidi="ar-SA"/>
        </w:rPr>
        <w:t>Начальник управления</w:t>
      </w:r>
      <w:r w:rsidRPr="00C20254">
        <w:rPr>
          <w:rFonts w:eastAsia="Times New Roman" w:cs="Times New Roman"/>
          <w:color w:val="000000"/>
          <w:lang w:eastAsia="ar-SA" w:bidi="ar-SA"/>
        </w:rPr>
        <w:tab/>
      </w:r>
      <w:r w:rsidRPr="00C20254">
        <w:rPr>
          <w:rFonts w:eastAsia="Times New Roman" w:cs="Times New Roman"/>
          <w:color w:val="000000"/>
          <w:lang w:eastAsia="ar-SA" w:bidi="ar-SA"/>
        </w:rPr>
        <w:tab/>
      </w:r>
      <w:r w:rsidRPr="00C20254">
        <w:rPr>
          <w:rFonts w:eastAsia="Times New Roman" w:cs="Times New Roman"/>
          <w:color w:val="000000"/>
          <w:lang w:eastAsia="ar-SA" w:bidi="ar-SA"/>
        </w:rPr>
        <w:tab/>
        <w:t xml:space="preserve">                                                                     А.Н. Бобров</w:t>
      </w:r>
    </w:p>
    <w:p w:rsidR="00C20254" w:rsidRPr="00C20254" w:rsidRDefault="00C20254" w:rsidP="00C20254">
      <w:pPr>
        <w:widowControl/>
        <w:spacing w:after="0" w:line="240" w:lineRule="auto"/>
        <w:rPr>
          <w:rFonts w:eastAsia="Times New Roman" w:cs="Times New Roman"/>
          <w:b/>
          <w:color w:val="000000"/>
          <w:lang w:eastAsia="ar-SA" w:bidi="ar-SA"/>
        </w:rPr>
      </w:pPr>
    </w:p>
    <w:p w:rsidR="00C20254" w:rsidRPr="00C20254" w:rsidRDefault="00C20254" w:rsidP="00C20254">
      <w:pPr>
        <w:widowControl/>
        <w:spacing w:after="0" w:line="240" w:lineRule="auto"/>
        <w:rPr>
          <w:rFonts w:eastAsia="Times New Roman" w:cs="Times New Roman"/>
          <w:lang w:eastAsia="ar-SA" w:bidi="ar-SA"/>
        </w:rPr>
      </w:pPr>
      <w:r w:rsidRPr="00C20254">
        <w:rPr>
          <w:rFonts w:eastAsia="Times New Roman" w:cs="Times New Roman"/>
          <w:b/>
          <w:color w:val="000000"/>
          <w:lang w:eastAsia="ar-SA" w:bidi="ar-SA"/>
        </w:rPr>
        <w:t>Подрядчик_</w:t>
      </w:r>
      <w:r w:rsidRPr="00C20254">
        <w:rPr>
          <w:rFonts w:eastAsia="Times New Roman" w:cs="Times New Roman"/>
          <w:color w:val="000000"/>
          <w:lang w:eastAsia="ar-SA" w:bidi="ar-SA"/>
        </w:rPr>
        <w:t>__________________________________________________</w:t>
      </w:r>
    </w:p>
    <w:p w:rsidR="000F1E1A" w:rsidRDefault="000F1E1A" w:rsidP="00DD285D">
      <w:pPr>
        <w:spacing w:after="0"/>
        <w:jc w:val="right"/>
      </w:pPr>
    </w:p>
    <w:p w:rsidR="00DD285D" w:rsidRDefault="004732D3" w:rsidP="00DD285D">
      <w:pPr>
        <w:spacing w:after="0"/>
        <w:jc w:val="right"/>
      </w:pPr>
      <w:r>
        <w:lastRenderedPageBreak/>
        <w:t xml:space="preserve">Приложение № </w:t>
      </w:r>
      <w:r w:rsidR="00744F68">
        <w:t>1</w:t>
      </w:r>
      <w:r w:rsidR="00DD285D">
        <w:t xml:space="preserve"> к  контракту  </w:t>
      </w:r>
    </w:p>
    <w:p w:rsidR="00201578" w:rsidRDefault="00DD285D" w:rsidP="00240EAC">
      <w:pPr>
        <w:widowControl/>
        <w:spacing w:after="0"/>
        <w:ind w:left="5812"/>
      </w:pPr>
      <w:r>
        <w:t xml:space="preserve">                 №_____от __________ 2014 г.</w:t>
      </w:r>
    </w:p>
    <w:p w:rsidR="000F1E1A" w:rsidRDefault="000F1E1A" w:rsidP="00DD285D">
      <w:pPr>
        <w:tabs>
          <w:tab w:val="left" w:pos="5760"/>
        </w:tabs>
        <w:spacing w:line="240" w:lineRule="atLeast"/>
        <w:jc w:val="center"/>
        <w:rPr>
          <w:b/>
          <w:iCs/>
          <w:lang w:eastAsia="ar-SA"/>
        </w:rPr>
      </w:pPr>
      <w:r>
        <w:rPr>
          <w:b/>
          <w:iCs/>
          <w:lang w:eastAsia="ar-SA"/>
        </w:rPr>
        <w:t>Техническое задание*</w:t>
      </w:r>
    </w:p>
    <w:p w:rsidR="000F1E1A" w:rsidRDefault="000F1E1A" w:rsidP="00DD285D">
      <w:pPr>
        <w:tabs>
          <w:tab w:val="left" w:pos="5760"/>
        </w:tabs>
        <w:spacing w:line="240" w:lineRule="atLeast"/>
        <w:jc w:val="center"/>
        <w:rPr>
          <w:b/>
          <w:iCs/>
          <w:lang w:eastAsia="ar-SA"/>
        </w:rPr>
      </w:pPr>
      <w:r w:rsidRPr="000F1E1A">
        <w:rPr>
          <w:b/>
          <w:i/>
          <w:iCs/>
          <w:lang w:eastAsia="ar-SA"/>
        </w:rPr>
        <w:t>на</w:t>
      </w:r>
      <w:r w:rsidRPr="000F1E1A">
        <w:rPr>
          <w:rFonts w:eastAsia="Times New Roman" w:cs="Times New Roman"/>
          <w:color w:val="000000"/>
          <w:lang w:eastAsia="ar-SA" w:bidi="ar-SA"/>
        </w:rPr>
        <w:t xml:space="preserve"> </w:t>
      </w:r>
      <w:r w:rsidRPr="000F1E1A">
        <w:rPr>
          <w:rFonts w:eastAsia="Times New Roman" w:cs="Times New Roman"/>
          <w:b/>
          <w:i/>
          <w:color w:val="000000"/>
          <w:lang w:eastAsia="ar-SA" w:bidi="ar-SA"/>
        </w:rPr>
        <w:t>выполнение работ по замене остановочных павильонов</w:t>
      </w:r>
    </w:p>
    <w:p w:rsidR="000F1E1A" w:rsidRPr="000F1E1A" w:rsidRDefault="000F1E1A" w:rsidP="00DD285D">
      <w:pPr>
        <w:tabs>
          <w:tab w:val="left" w:pos="5760"/>
        </w:tabs>
        <w:spacing w:line="240" w:lineRule="atLeast"/>
        <w:jc w:val="center"/>
        <w:rPr>
          <w:i/>
          <w:iCs/>
          <w:lang w:eastAsia="ar-SA"/>
        </w:rPr>
      </w:pPr>
      <w:r>
        <w:rPr>
          <w:i/>
          <w:iCs/>
          <w:lang w:eastAsia="ar-SA"/>
        </w:rPr>
        <w:t>*</w:t>
      </w:r>
      <w:r w:rsidRPr="000F1E1A">
        <w:rPr>
          <w:i/>
          <w:iCs/>
          <w:lang w:eastAsia="ar-SA"/>
        </w:rPr>
        <w:t xml:space="preserve">Согласно разделу 1 «Технические характеристики работ, объем работ» Части </w:t>
      </w:r>
      <w:r w:rsidRPr="000F1E1A">
        <w:rPr>
          <w:i/>
          <w:iCs/>
          <w:lang w:val="en-US" w:eastAsia="ar-SA"/>
        </w:rPr>
        <w:t>III</w:t>
      </w:r>
      <w:r w:rsidRPr="000F1E1A">
        <w:rPr>
          <w:i/>
          <w:iCs/>
          <w:lang w:eastAsia="ar-SA"/>
        </w:rPr>
        <w:t xml:space="preserve"> «Описание объекта закупки» документации об электронном аукционе</w:t>
      </w:r>
    </w:p>
    <w:p w:rsidR="00201578" w:rsidRDefault="00201578" w:rsidP="000F1E1A">
      <w:pPr>
        <w:spacing w:after="0"/>
        <w:jc w:val="right"/>
      </w:pPr>
    </w:p>
    <w:p w:rsidR="00C20254" w:rsidRDefault="00C20254" w:rsidP="000F1E1A">
      <w:pPr>
        <w:spacing w:after="0"/>
        <w:jc w:val="right"/>
      </w:pPr>
    </w:p>
    <w:p w:rsidR="00C20254" w:rsidRDefault="00C20254" w:rsidP="000F1E1A">
      <w:pPr>
        <w:spacing w:after="0"/>
        <w:jc w:val="right"/>
      </w:pPr>
    </w:p>
    <w:p w:rsidR="000F1E1A" w:rsidRDefault="000F1E1A" w:rsidP="000F1E1A">
      <w:pPr>
        <w:spacing w:after="0"/>
        <w:jc w:val="right"/>
      </w:pPr>
      <w:r>
        <w:t xml:space="preserve">Приложение № 2 к  контракту  </w:t>
      </w:r>
    </w:p>
    <w:p w:rsidR="000F1E1A" w:rsidRDefault="000F1E1A" w:rsidP="00240EAC">
      <w:pPr>
        <w:widowControl/>
        <w:spacing w:after="0"/>
        <w:ind w:left="5812"/>
      </w:pPr>
      <w:r>
        <w:t xml:space="preserve">                 №_____от __________ 2014 г.</w:t>
      </w: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86"/>
        <w:gridCol w:w="4298"/>
        <w:gridCol w:w="183"/>
      </w:tblGrid>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Tr="00744F68">
        <w:tblPrEx>
          <w:tblLook w:val="01E0" w:firstRow="1" w:lastRow="1" w:firstColumn="1" w:lastColumn="1" w:noHBand="0" w:noVBand="0"/>
        </w:tblPrEx>
        <w:trPr>
          <w:gridAfter w:val="1"/>
          <w:wAfter w:w="183" w:type="dxa"/>
        </w:trPr>
        <w:tc>
          <w:tcPr>
            <w:tcW w:w="5164" w:type="dxa"/>
            <w:gridSpan w:val="3"/>
          </w:tcPr>
          <w:p w:rsidR="00DD285D" w:rsidRPr="00765821" w:rsidRDefault="00DD285D" w:rsidP="00D219C5">
            <w:pPr>
              <w:rPr>
                <w:b/>
              </w:rPr>
            </w:pPr>
            <w:r w:rsidRPr="00765821">
              <w:rPr>
                <w:b/>
              </w:rPr>
              <w:t xml:space="preserve">Заказчик </w:t>
            </w:r>
          </w:p>
          <w:p w:rsidR="00DD285D" w:rsidRPr="00765821" w:rsidRDefault="000F1E1A" w:rsidP="00D219C5">
            <w:r>
              <w:t xml:space="preserve">________________________ </w:t>
            </w:r>
          </w:p>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240EAC" w:rsidRDefault="00240EAC" w:rsidP="004732D3">
      <w:pPr>
        <w:ind w:left="6804" w:hanging="992"/>
      </w:pPr>
      <w:r>
        <w:t xml:space="preserve">             </w:t>
      </w:r>
    </w:p>
    <w:p w:rsidR="00C20254" w:rsidRDefault="00C20254" w:rsidP="004732D3">
      <w:pPr>
        <w:ind w:left="6804" w:hanging="992"/>
      </w:pPr>
    </w:p>
    <w:p w:rsidR="00C20254" w:rsidRDefault="00C20254" w:rsidP="004732D3">
      <w:pPr>
        <w:ind w:left="6804" w:hanging="992"/>
      </w:pPr>
    </w:p>
    <w:p w:rsidR="00C20254" w:rsidRDefault="00C20254" w:rsidP="004732D3">
      <w:pPr>
        <w:ind w:left="6804" w:hanging="992"/>
      </w:pPr>
    </w:p>
    <w:p w:rsidR="004732D3" w:rsidRDefault="004732D3" w:rsidP="004732D3">
      <w:pPr>
        <w:ind w:left="6804" w:hanging="992"/>
      </w:pPr>
      <w:r>
        <w:t xml:space="preserve">Приложение № </w:t>
      </w:r>
      <w:r w:rsidR="001122C4">
        <w:t>3</w:t>
      </w:r>
      <w:r>
        <w:t xml:space="preserve"> к контракту                    №_____от __________ 2014 г.</w:t>
      </w:r>
    </w:p>
    <w:p w:rsidR="004732D3" w:rsidRDefault="00744F68" w:rsidP="004732D3">
      <w:pPr>
        <w:jc w:val="center"/>
        <w:rPr>
          <w:iCs/>
        </w:rPr>
      </w:pPr>
      <w:r>
        <w:rPr>
          <w:b/>
          <w:iCs/>
        </w:rPr>
        <w:t>Локальный сметный</w:t>
      </w:r>
      <w:r w:rsidR="004732D3">
        <w:rPr>
          <w:b/>
          <w:iCs/>
        </w:rPr>
        <w:t xml:space="preserve"> расчет</w:t>
      </w:r>
      <w:r w:rsidR="004732D3" w:rsidRPr="00744F68">
        <w:rPr>
          <w:b/>
          <w:iCs/>
          <w:vertAlign w:val="superscript"/>
        </w:rPr>
        <w:t xml:space="preserve"> </w:t>
      </w:r>
      <w:r>
        <w:rPr>
          <w:rStyle w:val="affe"/>
          <w:b/>
          <w:iCs/>
        </w:rPr>
        <w:t>*</w:t>
      </w:r>
    </w:p>
    <w:p w:rsidR="004732D3" w:rsidRPr="004732D3" w:rsidRDefault="004732D3" w:rsidP="004732D3">
      <w:pPr>
        <w:tabs>
          <w:tab w:val="num" w:pos="900"/>
        </w:tabs>
        <w:spacing w:after="0"/>
      </w:pPr>
      <w:r w:rsidRPr="004732D3">
        <w:rPr>
          <w:color w:val="000000"/>
        </w:rPr>
        <w:t xml:space="preserve">* </w:t>
      </w:r>
      <w:proofErr w:type="gramStart"/>
      <w:r w:rsidR="00201578">
        <w:t>размещен</w:t>
      </w:r>
      <w:proofErr w:type="gramEnd"/>
      <w:r w:rsidRPr="004732D3">
        <w:t xml:space="preserve"> отдельным файлом на сайте </w:t>
      </w:r>
      <w:hyperlink r:id="rId42" w:history="1">
        <w:r w:rsidRPr="004732D3">
          <w:rPr>
            <w:rStyle w:val="afc"/>
            <w:lang w:val="en-US"/>
          </w:rPr>
          <w:t>www</w:t>
        </w:r>
        <w:r w:rsidRPr="004732D3">
          <w:rPr>
            <w:rStyle w:val="afc"/>
          </w:rPr>
          <w:t>.zakupki.gov.ru</w:t>
        </w:r>
      </w:hyperlink>
    </w:p>
    <w:p w:rsidR="00DD285D" w:rsidRPr="004732D3" w:rsidRDefault="00DD285D" w:rsidP="00DD285D"/>
    <w:p w:rsidR="00C20254" w:rsidRDefault="00C20254"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C20254" w:rsidRDefault="00C20254"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C20254" w:rsidRDefault="00C20254"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C20254" w:rsidRDefault="00C20254"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C20254" w:rsidRDefault="00C20254"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0F3F6D" w:rsidRDefault="00201578" w:rsidP="00201578">
      <w:pPr>
        <w:tabs>
          <w:tab w:val="left" w:pos="567"/>
        </w:tabs>
        <w:autoSpaceDE w:val="0"/>
        <w:spacing w:after="0" w:line="240" w:lineRule="atLeast"/>
        <w:jc w:val="both"/>
      </w:pPr>
      <w:r>
        <w:t xml:space="preserve">        </w:t>
      </w:r>
      <w:proofErr w:type="gramStart"/>
      <w:r w:rsidR="00DD285D">
        <w:t xml:space="preserve">Все работы выполняются в соответствии с контрактом, </w:t>
      </w:r>
      <w:r w:rsidRPr="00201578">
        <w:rPr>
          <w:iCs/>
          <w:lang w:eastAsia="ar-SA"/>
        </w:rPr>
        <w:t xml:space="preserve">требованиями к материалам, используемым при выполнении работ, </w:t>
      </w:r>
      <w:r w:rsidR="000F3F6D" w:rsidRPr="00201578">
        <w:t>локальным сметным</w:t>
      </w:r>
      <w:r w:rsidR="000F3F6D">
        <w:t xml:space="preserve"> расчетом</w:t>
      </w:r>
      <w:r w:rsidR="00E3263D">
        <w:t xml:space="preserve">, </w:t>
      </w:r>
      <w:r w:rsidR="000F3F6D">
        <w:t xml:space="preserve"> </w:t>
      </w:r>
      <w:r>
        <w:t>размещенным</w:t>
      </w:r>
      <w:r w:rsidR="00DD285D">
        <w:t xml:space="preserve"> на сайте </w:t>
      </w:r>
      <w:hyperlink r:id="rId43" w:history="1">
        <w:r w:rsidR="00DD285D" w:rsidRPr="00201578">
          <w:rPr>
            <w:rStyle w:val="afc"/>
            <w:lang w:val="en-US"/>
          </w:rPr>
          <w:t>www</w:t>
        </w:r>
        <w:r w:rsidR="00DD285D" w:rsidRPr="009A3402">
          <w:rPr>
            <w:rStyle w:val="afc"/>
          </w:rPr>
          <w:t>.zakupki.gov.ru</w:t>
        </w:r>
      </w:hyperlink>
      <w:r w:rsidR="00DD285D">
        <w:t>, с соблюдением действующего законодательства</w:t>
      </w:r>
      <w:r w:rsidR="00DD285D" w:rsidRPr="00F70055">
        <w:t xml:space="preserve"> Российской Федерации в области строите</w:t>
      </w:r>
      <w:r w:rsidR="00DD285D">
        <w:t>льной деятельности, обязательных</w:t>
      </w:r>
      <w:r w:rsidR="00DD285D" w:rsidRPr="00F70055">
        <w:t xml:space="preserve"> требова</w:t>
      </w:r>
      <w:r w:rsidR="00DD285D">
        <w:t>ний</w:t>
      </w:r>
      <w:r w:rsidR="00DD285D" w:rsidRPr="00F70055">
        <w:t xml:space="preserve"> государственных стандартов, строительных</w:t>
      </w:r>
      <w:r w:rsidR="00DD285D">
        <w:t xml:space="preserve"> норм и правил, других нормативных актов</w:t>
      </w:r>
      <w:r w:rsidR="00DD285D" w:rsidRPr="00F70055">
        <w:t xml:space="preserve"> в области строительства, охраны труда, охраны окружающей среды, пожарной безопасности, охраны здоровья</w:t>
      </w:r>
      <w:r w:rsidR="00DD285D">
        <w:t>.</w:t>
      </w:r>
      <w:r w:rsidR="000F3F6D" w:rsidRPr="000F3F6D">
        <w:t xml:space="preserve"> </w:t>
      </w:r>
      <w:proofErr w:type="gramEnd"/>
    </w:p>
    <w:p w:rsidR="001122C4" w:rsidRDefault="001122C4" w:rsidP="00201578">
      <w:pPr>
        <w:tabs>
          <w:tab w:val="left" w:pos="567"/>
        </w:tabs>
        <w:autoSpaceDE w:val="0"/>
        <w:spacing w:after="0" w:line="240" w:lineRule="atLeast"/>
        <w:jc w:val="both"/>
      </w:pPr>
    </w:p>
    <w:p w:rsidR="001122C4" w:rsidRPr="001122C4" w:rsidRDefault="001122C4" w:rsidP="001122C4">
      <w:pPr>
        <w:widowControl/>
        <w:spacing w:after="0" w:line="20" w:lineRule="atLeast"/>
        <w:jc w:val="center"/>
        <w:rPr>
          <w:rFonts w:eastAsia="Arial Unicode MS" w:cs="Times New Roman"/>
          <w:b/>
          <w:color w:val="00000A"/>
          <w:lang w:eastAsia="ru-RU" w:bidi="ar-SA"/>
        </w:rPr>
      </w:pPr>
      <w:r w:rsidRPr="001122C4">
        <w:rPr>
          <w:rFonts w:eastAsia="Arial Unicode MS" w:cs="Times New Roman"/>
          <w:b/>
          <w:color w:val="00000A"/>
          <w:lang w:eastAsia="ru-RU" w:bidi="ar-SA"/>
        </w:rPr>
        <w:t>ТЕХНИЧЕСКОЕ ЗАДАНИЕ</w:t>
      </w:r>
    </w:p>
    <w:p w:rsidR="001122C4" w:rsidRPr="001122C4" w:rsidRDefault="001122C4" w:rsidP="001122C4">
      <w:pPr>
        <w:widowControl/>
        <w:spacing w:after="0" w:line="20" w:lineRule="atLeast"/>
        <w:jc w:val="center"/>
        <w:rPr>
          <w:rFonts w:eastAsia="Arial Unicode MS" w:cs="Times New Roman"/>
          <w:b/>
          <w:color w:val="00000A"/>
          <w:lang w:eastAsia="ru-RU" w:bidi="ar-SA"/>
        </w:rPr>
      </w:pPr>
      <w:r w:rsidRPr="001122C4">
        <w:rPr>
          <w:rFonts w:eastAsia="Arial Unicode MS" w:cs="Times New Roman"/>
          <w:b/>
          <w:color w:val="00000A"/>
          <w:lang w:eastAsia="ru-RU" w:bidi="ar-SA"/>
        </w:rPr>
        <w:t>на выполнение работ по замене остановочных павильонов</w:t>
      </w:r>
    </w:p>
    <w:p w:rsidR="001122C4" w:rsidRPr="001122C4" w:rsidRDefault="001122C4" w:rsidP="001122C4">
      <w:pPr>
        <w:widowControl/>
        <w:spacing w:after="0" w:line="20" w:lineRule="atLeast"/>
        <w:jc w:val="center"/>
        <w:rPr>
          <w:rFonts w:eastAsia="Arial Unicode MS" w:cs="Times New Roman"/>
          <w:color w:val="00000A"/>
          <w:lang w:eastAsia="ru-RU" w:bidi="ar-SA"/>
        </w:rPr>
      </w:pP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bookmarkStart w:id="1" w:name="__DdeLink__504_729415905"/>
      <w:r w:rsidRPr="00C20254">
        <w:rPr>
          <w:rFonts w:eastAsia="Andale Sans UI" w:cs="Tahoma"/>
          <w:szCs w:val="20"/>
          <w:lang w:eastAsia="ru-RU" w:bidi="ar-SA"/>
        </w:rPr>
        <w:t xml:space="preserve">I. </w:t>
      </w:r>
      <w:bookmarkEnd w:id="1"/>
      <w:r w:rsidRPr="00C20254">
        <w:rPr>
          <w:rFonts w:eastAsia="Andale Sans UI" w:cs="Tahoma"/>
          <w:szCs w:val="20"/>
          <w:lang w:eastAsia="ru-RU" w:bidi="ar-SA"/>
        </w:rPr>
        <w:t>Остановочный павильон должен отвечать требованиям:</w:t>
      </w:r>
    </w:p>
    <w:p w:rsidR="00C20254" w:rsidRPr="00C20254" w:rsidRDefault="00C20254" w:rsidP="00C20254">
      <w:pPr>
        <w:suppressAutoHyphens w:val="0"/>
        <w:adjustRightInd w:val="0"/>
        <w:spacing w:after="0" w:line="19" w:lineRule="atLeast"/>
        <w:jc w:val="both"/>
        <w:rPr>
          <w:rFonts w:eastAsia="Andale Sans UI" w:cs="Tahoma"/>
          <w:szCs w:val="20"/>
          <w:lang w:eastAsia="ru-RU" w:bidi="ar-SA"/>
        </w:rPr>
      </w:pPr>
      <w:r w:rsidRPr="00C20254">
        <w:rPr>
          <w:rFonts w:eastAsia="Andale Sans UI" w:cs="Tahoma"/>
          <w:szCs w:val="20"/>
          <w:lang w:eastAsia="ru-RU" w:bidi="ar-SA"/>
        </w:rPr>
        <w:t>- СП 20.13330.2011 «Свод правил. Нагрузки и воздействия. Актуализированная редакция СНиП 2.01.07.85*»;</w:t>
      </w:r>
    </w:p>
    <w:p w:rsidR="00C20254" w:rsidRPr="00C20254" w:rsidRDefault="00C20254" w:rsidP="00C20254">
      <w:pPr>
        <w:suppressAutoHyphens w:val="0"/>
        <w:adjustRightInd w:val="0"/>
        <w:spacing w:after="0" w:line="19" w:lineRule="atLeast"/>
        <w:jc w:val="both"/>
        <w:rPr>
          <w:rFonts w:eastAsia="Andale Sans UI" w:cs="Tahoma"/>
          <w:szCs w:val="20"/>
          <w:lang w:eastAsia="ru-RU" w:bidi="ar-SA"/>
        </w:rPr>
      </w:pPr>
      <w:r w:rsidRPr="00C20254">
        <w:rPr>
          <w:rFonts w:eastAsia="Andale Sans UI" w:cs="Tahoma"/>
          <w:szCs w:val="20"/>
          <w:lang w:eastAsia="ru-RU" w:bidi="ar-SA"/>
        </w:rPr>
        <w:t>- СП 16.13330.2011 «Свод правил. Стальные конструкции. Актуализированная редакция СНиП II.23.81*».</w:t>
      </w:r>
    </w:p>
    <w:p w:rsidR="00C20254" w:rsidRPr="00C20254" w:rsidRDefault="00C20254" w:rsidP="00C20254">
      <w:pPr>
        <w:suppressAutoHyphens w:val="0"/>
        <w:adjustRightInd w:val="0"/>
        <w:spacing w:after="0" w:line="19" w:lineRule="atLeast"/>
        <w:jc w:val="both"/>
        <w:rPr>
          <w:rFonts w:eastAsia="Andale Sans UI" w:cs="Tahoma"/>
          <w:szCs w:val="20"/>
          <w:lang w:eastAsia="ru-RU" w:bidi="ar-SA"/>
        </w:rPr>
      </w:pPr>
      <w:r w:rsidRPr="00C20254">
        <w:rPr>
          <w:rFonts w:eastAsia="Andale Sans UI" w:cs="Tahoma"/>
          <w:szCs w:val="20"/>
          <w:lang w:eastAsia="ru-RU" w:bidi="ar-SA"/>
        </w:rPr>
        <w:t xml:space="preserve">ГОСТ </w:t>
      </w:r>
      <w:proofErr w:type="gramStart"/>
      <w:r w:rsidRPr="00C20254">
        <w:rPr>
          <w:rFonts w:eastAsia="Andale Sans UI" w:cs="Tahoma"/>
          <w:szCs w:val="20"/>
          <w:lang w:eastAsia="ru-RU" w:bidi="ar-SA"/>
        </w:rPr>
        <w:t>Р</w:t>
      </w:r>
      <w:proofErr w:type="gramEnd"/>
      <w:r w:rsidRPr="00C20254">
        <w:rPr>
          <w:rFonts w:eastAsia="Andale Sans UI" w:cs="Tahoma"/>
          <w:szCs w:val="20"/>
          <w:lang w:eastAsia="ru-RU" w:bidi="ar-SA"/>
        </w:rPr>
        <w:t xml:space="preserve"> 52766-2007 «Дороги автомобильные общего пользования. Элементы обустройства. Общие требования».</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II. Конструкция: остановочный павильон представляет собой сварную  конструкцию в соответствии с ГОСТ  14771-76.</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III. Конструкция павильона.</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 xml:space="preserve"> 1.Павильон </w:t>
      </w:r>
      <w:r w:rsidRPr="00C20254">
        <w:rPr>
          <w:rFonts w:eastAsia="Andale Sans UI" w:cs="Tahoma"/>
          <w:b/>
          <w:szCs w:val="20"/>
          <w:lang w:eastAsia="ru-RU" w:bidi="ar-SA"/>
        </w:rPr>
        <w:t xml:space="preserve">П-образного профиля </w:t>
      </w:r>
      <w:r w:rsidRPr="00C20254">
        <w:rPr>
          <w:rFonts w:eastAsia="Andale Sans UI" w:cs="Tahoma"/>
          <w:szCs w:val="20"/>
          <w:lang w:eastAsia="ru-RU" w:bidi="ar-SA"/>
        </w:rPr>
        <w:t xml:space="preserve">размерами: длина - </w:t>
      </w:r>
      <w:smartTag w:uri="urn:schemas-microsoft-com:office:smarttags" w:element="metricconverter">
        <w:smartTagPr>
          <w:attr w:name="ProductID" w:val="6 м"/>
        </w:smartTagPr>
        <w:r w:rsidRPr="00C20254">
          <w:rPr>
            <w:rFonts w:eastAsia="Andale Sans UI" w:cs="Tahoma"/>
            <w:szCs w:val="20"/>
            <w:lang w:eastAsia="ru-RU" w:bidi="ar-SA"/>
          </w:rPr>
          <w:t>6 м</w:t>
        </w:r>
      </w:smartTag>
      <w:r w:rsidRPr="00C20254">
        <w:rPr>
          <w:rFonts w:eastAsia="Andale Sans UI" w:cs="Tahoma"/>
          <w:szCs w:val="20"/>
          <w:lang w:eastAsia="ru-RU" w:bidi="ar-SA"/>
        </w:rPr>
        <w:t xml:space="preserve">, высота - </w:t>
      </w:r>
      <w:smartTag w:uri="urn:schemas-microsoft-com:office:smarttags" w:element="metricconverter">
        <w:smartTagPr>
          <w:attr w:name="ProductID" w:val="3,4 м"/>
        </w:smartTagPr>
        <w:r w:rsidRPr="00C20254">
          <w:rPr>
            <w:rFonts w:eastAsia="Andale Sans UI" w:cs="Tahoma"/>
            <w:szCs w:val="20"/>
            <w:lang w:eastAsia="ru-RU" w:bidi="ar-SA"/>
          </w:rPr>
          <w:t>3,4 м</w:t>
        </w:r>
      </w:smartTag>
      <w:r w:rsidRPr="00C20254">
        <w:rPr>
          <w:rFonts w:eastAsia="Andale Sans UI" w:cs="Tahoma"/>
          <w:szCs w:val="20"/>
          <w:lang w:eastAsia="ru-RU" w:bidi="ar-SA"/>
        </w:rPr>
        <w:t xml:space="preserve">,  ширина - </w:t>
      </w:r>
      <w:smartTag w:uri="urn:schemas-microsoft-com:office:smarttags" w:element="metricconverter">
        <w:smartTagPr>
          <w:attr w:name="ProductID" w:val="2 м"/>
        </w:smartTagPr>
        <w:r w:rsidRPr="00C20254">
          <w:rPr>
            <w:rFonts w:eastAsia="Andale Sans UI" w:cs="Tahoma"/>
            <w:szCs w:val="20"/>
            <w:lang w:eastAsia="ru-RU" w:bidi="ar-SA"/>
          </w:rPr>
          <w:t>2 м</w:t>
        </w:r>
      </w:smartTag>
      <w:r w:rsidRPr="00C20254">
        <w:rPr>
          <w:rFonts w:eastAsia="Andale Sans UI" w:cs="Tahoma"/>
          <w:szCs w:val="20"/>
          <w:lang w:eastAsia="ru-RU" w:bidi="ar-SA"/>
        </w:rPr>
        <w:t>, состоит из пяти секций - 21 шт.</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proofErr w:type="gramStart"/>
      <w:r w:rsidRPr="00C20254">
        <w:rPr>
          <w:rFonts w:eastAsia="Andale Sans UI" w:cs="Tahoma"/>
          <w:szCs w:val="20"/>
          <w:lang w:eastAsia="ru-RU" w:bidi="ar-SA"/>
        </w:rPr>
        <w:t xml:space="preserve">Каркас павильона представляет собой неразборную сварную конструкцию  размерами: длина - </w:t>
      </w:r>
      <w:smartTag w:uri="urn:schemas-microsoft-com:office:smarttags" w:element="metricconverter">
        <w:smartTagPr>
          <w:attr w:name="ProductID" w:val="6 м"/>
        </w:smartTagPr>
        <w:r w:rsidRPr="00C20254">
          <w:rPr>
            <w:rFonts w:eastAsia="Andale Sans UI" w:cs="Tahoma"/>
            <w:szCs w:val="20"/>
            <w:lang w:eastAsia="ru-RU" w:bidi="ar-SA"/>
          </w:rPr>
          <w:t>6 м</w:t>
        </w:r>
      </w:smartTag>
      <w:r w:rsidRPr="00C20254">
        <w:rPr>
          <w:rFonts w:eastAsia="Andale Sans UI" w:cs="Tahoma"/>
          <w:szCs w:val="20"/>
          <w:lang w:eastAsia="ru-RU" w:bidi="ar-SA"/>
        </w:rPr>
        <w:t xml:space="preserve">, высота - </w:t>
      </w:r>
      <w:smartTag w:uri="urn:schemas-microsoft-com:office:smarttags" w:element="metricconverter">
        <w:smartTagPr>
          <w:attr w:name="ProductID" w:val="2,4 м"/>
        </w:smartTagPr>
        <w:r w:rsidRPr="00C20254">
          <w:rPr>
            <w:rFonts w:eastAsia="Andale Sans UI" w:cs="Tahoma"/>
            <w:szCs w:val="20"/>
            <w:lang w:eastAsia="ru-RU" w:bidi="ar-SA"/>
          </w:rPr>
          <w:t>2,4 м</w:t>
        </w:r>
      </w:smartTag>
      <w:r w:rsidRPr="00C20254">
        <w:rPr>
          <w:rFonts w:eastAsia="Andale Sans UI" w:cs="Tahoma"/>
          <w:szCs w:val="20"/>
          <w:lang w:eastAsia="ru-RU" w:bidi="ar-SA"/>
        </w:rPr>
        <w:t xml:space="preserve"> от поверхности установки, ширина - </w:t>
      </w:r>
      <w:smartTag w:uri="urn:schemas-microsoft-com:office:smarttags" w:element="metricconverter">
        <w:smartTagPr>
          <w:attr w:name="ProductID" w:val="2 м"/>
        </w:smartTagPr>
        <w:r w:rsidRPr="00C20254">
          <w:rPr>
            <w:rFonts w:eastAsia="Andale Sans UI" w:cs="Tahoma"/>
            <w:szCs w:val="20"/>
            <w:lang w:eastAsia="ru-RU" w:bidi="ar-SA"/>
          </w:rPr>
          <w:t>2 м</w:t>
        </w:r>
      </w:smartTag>
      <w:r w:rsidRPr="00C20254">
        <w:rPr>
          <w:rFonts w:eastAsia="Andale Sans UI" w:cs="Tahoma"/>
          <w:szCs w:val="20"/>
          <w:lang w:eastAsia="ru-RU" w:bidi="ar-SA"/>
        </w:rPr>
        <w:t xml:space="preserve">, состоящую из двойной рамы: внешняя рама выполнена из круглой трубы диаметром </w:t>
      </w:r>
      <w:smartTag w:uri="urn:schemas-microsoft-com:office:smarttags" w:element="metricconverter">
        <w:smartTagPr>
          <w:attr w:name="ProductID" w:val="42 мм"/>
        </w:smartTagPr>
        <w:r w:rsidRPr="00C20254">
          <w:rPr>
            <w:rFonts w:eastAsia="Andale Sans UI" w:cs="Tahoma"/>
            <w:szCs w:val="20"/>
            <w:lang w:eastAsia="ru-RU" w:bidi="ar-SA"/>
          </w:rPr>
          <w:t>42 мм</w:t>
        </w:r>
      </w:smartTag>
      <w:r w:rsidRPr="00C20254">
        <w:rPr>
          <w:rFonts w:eastAsia="Andale Sans UI" w:cs="Tahoma"/>
          <w:szCs w:val="20"/>
          <w:lang w:eastAsia="ru-RU" w:bidi="ar-SA"/>
        </w:rPr>
        <w:t xml:space="preserve"> с толщиной стенки </w:t>
      </w:r>
      <w:smartTag w:uri="urn:schemas-microsoft-com:office:smarttags" w:element="metricconverter">
        <w:smartTagPr>
          <w:attr w:name="ProductID" w:val="2 мм"/>
        </w:smartTagPr>
        <w:r w:rsidRPr="00C20254">
          <w:rPr>
            <w:rFonts w:eastAsia="Andale Sans UI" w:cs="Tahoma"/>
            <w:szCs w:val="20"/>
            <w:lang w:eastAsia="ru-RU" w:bidi="ar-SA"/>
          </w:rPr>
          <w:t>2 мм</w:t>
        </w:r>
      </w:smartTag>
      <w:r w:rsidRPr="00C20254">
        <w:rPr>
          <w:rFonts w:eastAsia="Andale Sans UI" w:cs="Tahoma"/>
          <w:szCs w:val="20"/>
          <w:lang w:eastAsia="ru-RU" w:bidi="ar-SA"/>
        </w:rPr>
        <w:t xml:space="preserve">, внутренняя рама выполнена из квадратной трубы 50х50 мм с толщиной стенки </w:t>
      </w:r>
      <w:smartTag w:uri="urn:schemas-microsoft-com:office:smarttags" w:element="metricconverter">
        <w:smartTagPr>
          <w:attr w:name="ProductID" w:val="3 мм"/>
        </w:smartTagPr>
        <w:r w:rsidRPr="00C20254">
          <w:rPr>
            <w:rFonts w:eastAsia="Andale Sans UI" w:cs="Tahoma"/>
            <w:szCs w:val="20"/>
            <w:lang w:eastAsia="ru-RU" w:bidi="ar-SA"/>
          </w:rPr>
          <w:t>3 мм</w:t>
        </w:r>
      </w:smartTag>
      <w:r w:rsidRPr="00C20254">
        <w:rPr>
          <w:rFonts w:eastAsia="Andale Sans UI" w:cs="Tahoma"/>
          <w:szCs w:val="20"/>
          <w:lang w:eastAsia="ru-RU" w:bidi="ar-SA"/>
        </w:rPr>
        <w:t>.</w:t>
      </w:r>
      <w:proofErr w:type="gramEnd"/>
      <w:r w:rsidRPr="00C20254">
        <w:rPr>
          <w:rFonts w:eastAsia="Andale Sans UI" w:cs="Tahoma"/>
          <w:szCs w:val="20"/>
          <w:lang w:eastAsia="ru-RU" w:bidi="ar-SA"/>
        </w:rPr>
        <w:t xml:space="preserve"> Двойная каркасная система стальных заготовок соединяется между собой металлическими поперечинами. Каркас павильона покрыт эмалью с антикоррозийными свойствами, цвет – молотковый серый.</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 xml:space="preserve">На задней стенке каркаса павильона смонтирован из квадратной трубы 20х20х2мм и металлического листа толщиной </w:t>
      </w:r>
      <w:smartTag w:uri="urn:schemas-microsoft-com:office:smarttags" w:element="metricconverter">
        <w:smartTagPr>
          <w:attr w:name="ProductID" w:val="1 мм"/>
        </w:smartTagPr>
        <w:r w:rsidRPr="00C20254">
          <w:rPr>
            <w:rFonts w:eastAsia="Andale Sans UI" w:cs="Tahoma"/>
            <w:szCs w:val="20"/>
            <w:lang w:eastAsia="ru-RU" w:bidi="ar-SA"/>
          </w:rPr>
          <w:t>1 мм</w:t>
        </w:r>
      </w:smartTag>
      <w:r w:rsidRPr="00C20254">
        <w:rPr>
          <w:rFonts w:eastAsia="Andale Sans UI" w:cs="Tahoma"/>
          <w:szCs w:val="20"/>
          <w:lang w:eastAsia="ru-RU" w:bidi="ar-SA"/>
        </w:rPr>
        <w:t xml:space="preserve"> стенд для объявлений размерами 0,5х</w:t>
      </w:r>
      <w:proofErr w:type="gramStart"/>
      <w:r w:rsidRPr="00C20254">
        <w:rPr>
          <w:rFonts w:eastAsia="Andale Sans UI" w:cs="Tahoma"/>
          <w:szCs w:val="20"/>
          <w:lang w:eastAsia="ru-RU" w:bidi="ar-SA"/>
        </w:rPr>
        <w:t>0</w:t>
      </w:r>
      <w:proofErr w:type="gramEnd"/>
      <w:r w:rsidRPr="00C20254">
        <w:rPr>
          <w:rFonts w:eastAsia="Andale Sans UI" w:cs="Tahoma"/>
          <w:szCs w:val="20"/>
          <w:lang w:eastAsia="ru-RU" w:bidi="ar-SA"/>
        </w:rPr>
        <w:t>,5.</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 xml:space="preserve"> Каркас имеет шесть опорных двойных ног, которые при монтаже заглубляются в «грунт» на </w:t>
      </w:r>
      <w:smartTag w:uri="urn:schemas-microsoft-com:office:smarttags" w:element="metricconverter">
        <w:smartTagPr>
          <w:attr w:name="ProductID" w:val="0,7 м"/>
        </w:smartTagPr>
        <w:r w:rsidRPr="00C20254">
          <w:rPr>
            <w:rFonts w:eastAsia="Andale Sans UI" w:cs="Tahoma"/>
            <w:szCs w:val="20"/>
            <w:lang w:eastAsia="ru-RU" w:bidi="ar-SA"/>
          </w:rPr>
          <w:t>0,7 м</w:t>
        </w:r>
      </w:smartTag>
      <w:r w:rsidRPr="00C20254">
        <w:rPr>
          <w:rFonts w:eastAsia="Andale Sans UI" w:cs="Tahoma"/>
          <w:szCs w:val="20"/>
          <w:lang w:eastAsia="ru-RU" w:bidi="ar-SA"/>
        </w:rPr>
        <w:t xml:space="preserve"> с последующим бетонированием.</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 xml:space="preserve">Каркас крыши размерами длина -  </w:t>
      </w:r>
      <w:smartTag w:uri="urn:schemas-microsoft-com:office:smarttags" w:element="metricconverter">
        <w:smartTagPr>
          <w:attr w:name="ProductID" w:val="6 м"/>
        </w:smartTagPr>
        <w:r w:rsidRPr="00C20254">
          <w:rPr>
            <w:rFonts w:eastAsia="Andale Sans UI" w:cs="Tahoma"/>
            <w:szCs w:val="20"/>
            <w:lang w:eastAsia="ru-RU" w:bidi="ar-SA"/>
          </w:rPr>
          <w:t>6 м</w:t>
        </w:r>
      </w:smartTag>
      <w:r w:rsidRPr="00C20254">
        <w:rPr>
          <w:rFonts w:eastAsia="Andale Sans UI" w:cs="Tahoma"/>
          <w:szCs w:val="20"/>
          <w:lang w:eastAsia="ru-RU" w:bidi="ar-SA"/>
        </w:rPr>
        <w:t xml:space="preserve">, ширина - </w:t>
      </w:r>
      <w:smartTag w:uri="urn:schemas-microsoft-com:office:smarttags" w:element="metricconverter">
        <w:smartTagPr>
          <w:attr w:name="ProductID" w:val="2 м"/>
        </w:smartTagPr>
        <w:r w:rsidRPr="00C20254">
          <w:rPr>
            <w:rFonts w:eastAsia="Andale Sans UI" w:cs="Tahoma"/>
            <w:szCs w:val="20"/>
            <w:lang w:eastAsia="ru-RU" w:bidi="ar-SA"/>
          </w:rPr>
          <w:t>2 м</w:t>
        </w:r>
      </w:smartTag>
      <w:r w:rsidRPr="00C20254">
        <w:rPr>
          <w:rFonts w:eastAsia="Andale Sans UI" w:cs="Tahoma"/>
          <w:szCs w:val="20"/>
          <w:lang w:eastAsia="ru-RU" w:bidi="ar-SA"/>
        </w:rPr>
        <w:t xml:space="preserve">, высота -  </w:t>
      </w:r>
      <w:smartTag w:uri="urn:schemas-microsoft-com:office:smarttags" w:element="metricconverter">
        <w:smartTagPr>
          <w:attr w:name="ProductID" w:val="0,3 м"/>
        </w:smartTagPr>
        <w:r w:rsidRPr="00C20254">
          <w:rPr>
            <w:rFonts w:eastAsia="Andale Sans UI" w:cs="Tahoma"/>
            <w:szCs w:val="20"/>
            <w:lang w:eastAsia="ru-RU" w:bidi="ar-SA"/>
          </w:rPr>
          <w:t>0,3 м</w:t>
        </w:r>
      </w:smartTag>
      <w:r w:rsidRPr="00C20254">
        <w:rPr>
          <w:rFonts w:eastAsia="Andale Sans UI" w:cs="Tahoma"/>
          <w:szCs w:val="20"/>
          <w:lang w:eastAsia="ru-RU" w:bidi="ar-SA"/>
        </w:rPr>
        <w:t xml:space="preserve"> представляет собой сварную конструкцию, состоящую из двойной рамы: внешняя рама выполнена из круглой трубы  диаметром </w:t>
      </w:r>
      <w:smartTag w:uri="urn:schemas-microsoft-com:office:smarttags" w:element="metricconverter">
        <w:smartTagPr>
          <w:attr w:name="ProductID" w:val="42 мм"/>
        </w:smartTagPr>
        <w:r w:rsidRPr="00C20254">
          <w:rPr>
            <w:rFonts w:eastAsia="Andale Sans UI" w:cs="Tahoma"/>
            <w:szCs w:val="20"/>
            <w:lang w:eastAsia="ru-RU" w:bidi="ar-SA"/>
          </w:rPr>
          <w:t>42 мм</w:t>
        </w:r>
      </w:smartTag>
      <w:r w:rsidRPr="00C20254">
        <w:rPr>
          <w:rFonts w:eastAsia="Andale Sans UI" w:cs="Tahoma"/>
          <w:szCs w:val="20"/>
          <w:lang w:eastAsia="ru-RU" w:bidi="ar-SA"/>
        </w:rPr>
        <w:t xml:space="preserve"> с толщиной стенки </w:t>
      </w:r>
      <w:smartTag w:uri="urn:schemas-microsoft-com:office:smarttags" w:element="metricconverter">
        <w:smartTagPr>
          <w:attr w:name="ProductID" w:val="2 мм"/>
        </w:smartTagPr>
        <w:r w:rsidRPr="00C20254">
          <w:rPr>
            <w:rFonts w:eastAsia="Andale Sans UI" w:cs="Tahoma"/>
            <w:szCs w:val="20"/>
            <w:lang w:eastAsia="ru-RU" w:bidi="ar-SA"/>
          </w:rPr>
          <w:t>2 мм</w:t>
        </w:r>
      </w:smartTag>
      <w:r w:rsidRPr="00C20254">
        <w:rPr>
          <w:rFonts w:eastAsia="Andale Sans UI" w:cs="Tahoma"/>
          <w:szCs w:val="20"/>
          <w:lang w:eastAsia="ru-RU" w:bidi="ar-SA"/>
        </w:rPr>
        <w:t xml:space="preserve">, внутренняя рама выполнена из квадратной трубы 60х30 мм с толщиной стенки </w:t>
      </w:r>
      <w:smartTag w:uri="urn:schemas-microsoft-com:office:smarttags" w:element="metricconverter">
        <w:smartTagPr>
          <w:attr w:name="ProductID" w:val="3 мм"/>
        </w:smartTagPr>
        <w:r w:rsidRPr="00C20254">
          <w:rPr>
            <w:rFonts w:eastAsia="Andale Sans UI" w:cs="Tahoma"/>
            <w:szCs w:val="20"/>
            <w:lang w:eastAsia="ru-RU" w:bidi="ar-SA"/>
          </w:rPr>
          <w:t>3 мм</w:t>
        </w:r>
      </w:smartTag>
      <w:r w:rsidRPr="00C20254">
        <w:rPr>
          <w:rFonts w:eastAsia="Andale Sans UI" w:cs="Tahoma"/>
          <w:szCs w:val="20"/>
          <w:lang w:eastAsia="ru-RU" w:bidi="ar-SA"/>
        </w:rPr>
        <w:t xml:space="preserve">. Каркас крыши покрыт эмалью с антикоррозийными свойствами, цвет - молотковый серый. С обеих сторон крыша оборудована по всей длине водостоками. В каркасе внутренней рамы между трубой 60х30 мм и полосой 30х4 мм закреплен поликарбонат толщиной </w:t>
      </w:r>
      <w:smartTag w:uri="urn:schemas-microsoft-com:office:smarttags" w:element="metricconverter">
        <w:smartTagPr>
          <w:attr w:name="ProductID" w:val="6 мм"/>
        </w:smartTagPr>
        <w:r w:rsidRPr="00C20254">
          <w:rPr>
            <w:rFonts w:eastAsia="Andale Sans UI" w:cs="Tahoma"/>
            <w:szCs w:val="20"/>
            <w:lang w:eastAsia="ru-RU" w:bidi="ar-SA"/>
          </w:rPr>
          <w:t>6 мм</w:t>
        </w:r>
      </w:smartTag>
      <w:r w:rsidRPr="00C20254">
        <w:rPr>
          <w:rFonts w:eastAsia="Andale Sans UI" w:cs="Tahoma"/>
          <w:szCs w:val="20"/>
          <w:lang w:eastAsia="ru-RU" w:bidi="ar-SA"/>
        </w:rPr>
        <w:t xml:space="preserve">. В качестве кровельного материала применяют непрозрачный сотовый поликарбонат толщиной </w:t>
      </w:r>
      <w:smartTag w:uri="urn:schemas-microsoft-com:office:smarttags" w:element="metricconverter">
        <w:smartTagPr>
          <w:attr w:name="ProductID" w:val="6 мм"/>
        </w:smartTagPr>
        <w:r w:rsidRPr="00C20254">
          <w:rPr>
            <w:rFonts w:eastAsia="Andale Sans UI" w:cs="Tahoma"/>
            <w:szCs w:val="20"/>
            <w:lang w:eastAsia="ru-RU" w:bidi="ar-SA"/>
          </w:rPr>
          <w:t>6 мм</w:t>
        </w:r>
      </w:smartTag>
      <w:r w:rsidRPr="00C20254">
        <w:rPr>
          <w:rFonts w:eastAsia="Andale Sans UI" w:cs="Tahoma"/>
          <w:szCs w:val="20"/>
          <w:lang w:eastAsia="ru-RU" w:bidi="ar-SA"/>
        </w:rPr>
        <w:t xml:space="preserve"> (цвет по согласованию с заказчиком).</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К задней внутренней стенке по всей длине павильона на высоте 0,48-</w:t>
      </w:r>
      <w:smartTag w:uri="urn:schemas-microsoft-com:office:smarttags" w:element="metricconverter">
        <w:smartTagPr>
          <w:attr w:name="ProductID" w:val="0,52 м"/>
        </w:smartTagPr>
        <w:r w:rsidRPr="00C20254">
          <w:rPr>
            <w:rFonts w:eastAsia="Andale Sans UI" w:cs="Tahoma"/>
            <w:szCs w:val="20"/>
            <w:lang w:eastAsia="ru-RU" w:bidi="ar-SA"/>
          </w:rPr>
          <w:t>0,52 м</w:t>
        </w:r>
      </w:smartTag>
      <w:r w:rsidRPr="00C20254">
        <w:rPr>
          <w:rFonts w:eastAsia="Andale Sans UI" w:cs="Tahoma"/>
          <w:szCs w:val="20"/>
          <w:lang w:eastAsia="ru-RU" w:bidi="ar-SA"/>
        </w:rPr>
        <w:t xml:space="preserve"> от уровня поверхности крепится скамейка из деревянных досок толщиной </w:t>
      </w:r>
      <w:smartTag w:uri="urn:schemas-microsoft-com:office:smarttags" w:element="metricconverter">
        <w:smartTagPr>
          <w:attr w:name="ProductID" w:val="50 мм"/>
        </w:smartTagPr>
        <w:r w:rsidRPr="00C20254">
          <w:rPr>
            <w:rFonts w:eastAsia="Andale Sans UI" w:cs="Tahoma"/>
            <w:szCs w:val="20"/>
            <w:lang w:eastAsia="ru-RU" w:bidi="ar-SA"/>
          </w:rPr>
          <w:t>50 мм</w:t>
        </w:r>
      </w:smartTag>
      <w:r w:rsidRPr="00C20254">
        <w:rPr>
          <w:rFonts w:eastAsia="Andale Sans UI" w:cs="Tahoma"/>
          <w:szCs w:val="20"/>
          <w:lang w:eastAsia="ru-RU" w:bidi="ar-SA"/>
        </w:rPr>
        <w:t>, имеющих шлифованную поверхность. Лакокрасочное покрытие скамейки – «</w:t>
      </w:r>
      <w:proofErr w:type="spellStart"/>
      <w:r w:rsidRPr="00C20254">
        <w:rPr>
          <w:rFonts w:eastAsia="Andale Sans UI" w:cs="Tahoma"/>
          <w:szCs w:val="20"/>
          <w:lang w:eastAsia="ru-RU" w:bidi="ar-SA"/>
        </w:rPr>
        <w:t>пинотекс</w:t>
      </w:r>
      <w:proofErr w:type="spellEnd"/>
      <w:r w:rsidRPr="00C20254">
        <w:rPr>
          <w:rFonts w:eastAsia="Andale Sans UI" w:cs="Tahoma"/>
          <w:szCs w:val="20"/>
          <w:lang w:eastAsia="ru-RU" w:bidi="ar-SA"/>
        </w:rPr>
        <w:t xml:space="preserve">» за 2 раза. </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proofErr w:type="gramStart"/>
      <w:r w:rsidRPr="00C20254">
        <w:rPr>
          <w:rFonts w:eastAsia="Andale Sans UI" w:cs="Tahoma"/>
          <w:szCs w:val="20"/>
          <w:lang w:eastAsia="ru-RU" w:bidi="ar-SA"/>
        </w:rPr>
        <w:t>С задней и боковых секций каркаса павильона предусмотреть крепления для возможной установки  стенок  павильона.</w:t>
      </w:r>
      <w:proofErr w:type="gramEnd"/>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 xml:space="preserve">2. С боковой стороны каркаса павильона крепится табличка с названием остановки (название остановки предоставляет Заказчик) и металлическая стойка для установки дорожного знака. Размеры таблички: ширина - </w:t>
      </w:r>
      <w:smartTag w:uri="urn:schemas-microsoft-com:office:smarttags" w:element="metricconverter">
        <w:smartTagPr>
          <w:attr w:name="ProductID" w:val="0,25 м"/>
        </w:smartTagPr>
        <w:r w:rsidRPr="00C20254">
          <w:rPr>
            <w:rFonts w:eastAsia="Andale Sans UI" w:cs="Tahoma"/>
            <w:szCs w:val="20"/>
            <w:lang w:eastAsia="ru-RU" w:bidi="ar-SA"/>
          </w:rPr>
          <w:t>0,25 м</w:t>
        </w:r>
      </w:smartTag>
      <w:r w:rsidRPr="00C20254">
        <w:rPr>
          <w:rFonts w:eastAsia="Andale Sans UI" w:cs="Tahoma"/>
          <w:szCs w:val="20"/>
          <w:lang w:eastAsia="ru-RU" w:bidi="ar-SA"/>
        </w:rPr>
        <w:t xml:space="preserve">, длина - до </w:t>
      </w:r>
      <w:smartTag w:uri="urn:schemas-microsoft-com:office:smarttags" w:element="metricconverter">
        <w:smartTagPr>
          <w:attr w:name="ProductID" w:val="1,5 м"/>
        </w:smartTagPr>
        <w:r w:rsidRPr="00C20254">
          <w:rPr>
            <w:rFonts w:eastAsia="Andale Sans UI" w:cs="Tahoma"/>
            <w:szCs w:val="20"/>
            <w:lang w:eastAsia="ru-RU" w:bidi="ar-SA"/>
          </w:rPr>
          <w:t>1,5 м</w:t>
        </w:r>
      </w:smartTag>
      <w:r w:rsidRPr="00C20254">
        <w:rPr>
          <w:rFonts w:eastAsia="Andale Sans UI" w:cs="Tahoma"/>
          <w:szCs w:val="20"/>
          <w:lang w:eastAsia="ru-RU" w:bidi="ar-SA"/>
        </w:rPr>
        <w:t xml:space="preserve">. Стойка изготовлена из металлического прямоугольного профиля 60х20х2мм высотой </w:t>
      </w:r>
      <w:smartTag w:uri="urn:schemas-microsoft-com:office:smarttags" w:element="metricconverter">
        <w:smartTagPr>
          <w:attr w:name="ProductID" w:val="1 м"/>
        </w:smartTagPr>
        <w:r w:rsidRPr="00C20254">
          <w:rPr>
            <w:rFonts w:eastAsia="Andale Sans UI" w:cs="Tahoma"/>
            <w:szCs w:val="20"/>
            <w:lang w:eastAsia="ru-RU" w:bidi="ar-SA"/>
          </w:rPr>
          <w:t>1 м</w:t>
        </w:r>
      </w:smartTag>
      <w:r w:rsidRPr="00C20254">
        <w:rPr>
          <w:rFonts w:eastAsia="Andale Sans UI" w:cs="Tahoma"/>
          <w:szCs w:val="20"/>
          <w:lang w:eastAsia="ru-RU" w:bidi="ar-SA"/>
        </w:rPr>
        <w:t xml:space="preserve"> и крепится к каркасу </w:t>
      </w:r>
      <w:r w:rsidRPr="00C20254">
        <w:rPr>
          <w:rFonts w:eastAsia="Andale Sans UI" w:cs="Tahoma"/>
          <w:szCs w:val="20"/>
          <w:lang w:eastAsia="ru-RU" w:bidi="ar-SA"/>
        </w:rPr>
        <w:lastRenderedPageBreak/>
        <w:t>павильона с помощью сварки.</w:t>
      </w:r>
    </w:p>
    <w:p w:rsidR="00C20254" w:rsidRPr="00C20254" w:rsidRDefault="00C20254" w:rsidP="00C20254">
      <w:pPr>
        <w:widowControl/>
        <w:suppressAutoHyphens w:val="0"/>
        <w:adjustRightInd w:val="0"/>
        <w:spacing w:after="0" w:line="19" w:lineRule="atLeast"/>
        <w:ind w:firstLine="708"/>
        <w:jc w:val="both"/>
        <w:rPr>
          <w:rFonts w:eastAsia="Arial Unicode MS" w:cs="Times New Roman1"/>
          <w:color w:val="00000A"/>
          <w:szCs w:val="20"/>
          <w:lang w:eastAsia="ru-RU" w:bidi="ar-SA"/>
        </w:rPr>
      </w:pPr>
      <w:r w:rsidRPr="00C20254">
        <w:rPr>
          <w:rFonts w:eastAsia="Arial Unicode MS" w:cs="Times New Roman1"/>
          <w:color w:val="00000A"/>
          <w:szCs w:val="20"/>
          <w:lang w:eastAsia="ru-RU" w:bidi="ar-SA"/>
        </w:rPr>
        <w:t>3. С внешней стороны боковых стенок павильонов устанавливается металлическая  цилиндрическая урна на двух стойках, без пепельницы, со стопором, объем 50-</w:t>
      </w:r>
      <w:smartTag w:uri="urn:schemas-microsoft-com:office:smarttags" w:element="metricconverter">
        <w:smartTagPr>
          <w:attr w:name="ProductID" w:val="60 л"/>
        </w:smartTagPr>
        <w:r w:rsidRPr="00C20254">
          <w:rPr>
            <w:rFonts w:eastAsia="Arial Unicode MS" w:cs="Times New Roman1"/>
            <w:color w:val="00000A"/>
            <w:szCs w:val="20"/>
            <w:lang w:eastAsia="ru-RU" w:bidi="ar-SA"/>
          </w:rPr>
          <w:t>60 л</w:t>
        </w:r>
      </w:smartTag>
      <w:r w:rsidRPr="00C20254">
        <w:rPr>
          <w:rFonts w:eastAsia="Arial Unicode MS" w:cs="Times New Roman1"/>
          <w:color w:val="00000A"/>
          <w:szCs w:val="20"/>
          <w:lang w:eastAsia="ru-RU" w:bidi="ar-SA"/>
        </w:rPr>
        <w:t>. Размеры чаши: диаметр - 30-</w:t>
      </w:r>
      <w:smartTag w:uri="urn:schemas-microsoft-com:office:smarttags" w:element="metricconverter">
        <w:smartTagPr>
          <w:attr w:name="ProductID" w:val="35 см"/>
        </w:smartTagPr>
        <w:r w:rsidRPr="00C20254">
          <w:rPr>
            <w:rFonts w:eastAsia="Arial Unicode MS" w:cs="Times New Roman1"/>
            <w:color w:val="00000A"/>
            <w:szCs w:val="20"/>
            <w:lang w:eastAsia="ru-RU" w:bidi="ar-SA"/>
          </w:rPr>
          <w:t>35 см</w:t>
        </w:r>
      </w:smartTag>
      <w:r w:rsidRPr="00C20254">
        <w:rPr>
          <w:rFonts w:eastAsia="Arial Unicode MS" w:cs="Times New Roman1"/>
          <w:color w:val="00000A"/>
          <w:szCs w:val="20"/>
          <w:lang w:eastAsia="ru-RU" w:bidi="ar-SA"/>
        </w:rPr>
        <w:t>, высота 50-</w:t>
      </w:r>
      <w:smartTag w:uri="urn:schemas-microsoft-com:office:smarttags" w:element="metricconverter">
        <w:smartTagPr>
          <w:attr w:name="ProductID" w:val="60 см"/>
        </w:smartTagPr>
        <w:r w:rsidRPr="00C20254">
          <w:rPr>
            <w:rFonts w:eastAsia="Arial Unicode MS" w:cs="Times New Roman1"/>
            <w:color w:val="00000A"/>
            <w:szCs w:val="20"/>
            <w:lang w:eastAsia="ru-RU" w:bidi="ar-SA"/>
          </w:rPr>
          <w:t>60 см</w:t>
        </w:r>
      </w:smartTag>
      <w:r w:rsidRPr="00C20254">
        <w:rPr>
          <w:rFonts w:eastAsia="Arial Unicode MS" w:cs="Times New Roman1"/>
          <w:color w:val="00000A"/>
          <w:szCs w:val="20"/>
          <w:lang w:eastAsia="ru-RU" w:bidi="ar-SA"/>
        </w:rPr>
        <w:t xml:space="preserve">. Урна устанавливается в асфальтобетон и крепиться анкерными болтами. </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4. Эскизы изготавливаемых или приобретаемых Подрядчиком остановочных павильонов и урн согласовываются с Заказчиком.</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5. Заказчик предоставляет Подрядчику места остановок общественного транспорта для установки павильона.</w:t>
      </w:r>
    </w:p>
    <w:p w:rsidR="00C20254" w:rsidRPr="00C20254" w:rsidRDefault="00C20254" w:rsidP="00C20254">
      <w:pPr>
        <w:suppressAutoHyphens w:val="0"/>
        <w:adjustRightInd w:val="0"/>
        <w:spacing w:after="0" w:line="19" w:lineRule="atLeast"/>
        <w:ind w:firstLine="708"/>
        <w:jc w:val="both"/>
        <w:rPr>
          <w:rFonts w:eastAsia="Andale Sans UI" w:cs="Tahoma"/>
          <w:szCs w:val="20"/>
          <w:lang w:eastAsia="ru-RU" w:bidi="ar-SA"/>
        </w:rPr>
      </w:pPr>
      <w:r w:rsidRPr="00C20254">
        <w:rPr>
          <w:rFonts w:eastAsia="Andale Sans UI" w:cs="Tahoma"/>
          <w:szCs w:val="20"/>
          <w:lang w:eastAsia="ru-RU" w:bidi="ar-SA"/>
        </w:rPr>
        <w:t>VI. Срок завершения работ: с момента заключения муниципального контракта до 20.12.2014.</w:t>
      </w:r>
    </w:p>
    <w:p w:rsidR="001122C4" w:rsidRPr="001122C4" w:rsidRDefault="001122C4" w:rsidP="001122C4">
      <w:pPr>
        <w:widowControl/>
        <w:spacing w:after="0" w:line="20" w:lineRule="atLeast"/>
        <w:ind w:firstLine="708"/>
        <w:jc w:val="both"/>
        <w:rPr>
          <w:rFonts w:ascii="Calibri" w:eastAsia="Arial Unicode MS" w:hAnsi="Calibri" w:cs="Times New Roman"/>
          <w:color w:val="00000A"/>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C20254">
      <w:pPr>
        <w:spacing w:after="0" w:line="240" w:lineRule="atLeast"/>
        <w:ind w:right="57" w:firstLine="425"/>
        <w:jc w:val="both"/>
      </w:pPr>
      <w:r w:rsidRPr="009A4BCF">
        <w:t xml:space="preserve">При указании в </w:t>
      </w:r>
      <w:r w:rsidR="003B6F58" w:rsidRPr="009A4BCF">
        <w:t xml:space="preserve">документации (в том числе в </w:t>
      </w:r>
      <w:r w:rsidR="00625119">
        <w:t>локальном сметном расчете</w:t>
      </w:r>
      <w:r w:rsidR="003B6F58" w:rsidRPr="009A4BCF">
        <w:t>,</w:t>
      </w:r>
      <w:r w:rsidR="00625119">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3249"/>
        <w:gridCol w:w="6120"/>
      </w:tblGrid>
      <w:tr w:rsidR="00B06D0B" w:rsidRPr="00B06D0B" w:rsidTr="00B1024D">
        <w:tc>
          <w:tcPr>
            <w:tcW w:w="639" w:type="dxa"/>
            <w:vAlign w:val="center"/>
          </w:tcPr>
          <w:p w:rsidR="00B06D0B" w:rsidRPr="00B06D0B" w:rsidRDefault="00B06D0B" w:rsidP="00B1024D">
            <w:pPr>
              <w:spacing w:after="0" w:line="240" w:lineRule="auto"/>
              <w:jc w:val="center"/>
              <w:rPr>
                <w:rFonts w:cs="Times New Roman"/>
                <w:b/>
                <w:sz w:val="22"/>
                <w:szCs w:val="22"/>
              </w:rPr>
            </w:pPr>
            <w:r w:rsidRPr="00B06D0B">
              <w:rPr>
                <w:rFonts w:cs="Times New Roman"/>
                <w:b/>
                <w:sz w:val="22"/>
                <w:szCs w:val="22"/>
              </w:rPr>
              <w:t>№</w:t>
            </w:r>
          </w:p>
          <w:p w:rsidR="00B06D0B" w:rsidRPr="00B06D0B" w:rsidRDefault="00B06D0B" w:rsidP="00B1024D">
            <w:pPr>
              <w:autoSpaceDE w:val="0"/>
              <w:autoSpaceDN w:val="0"/>
              <w:adjustRightInd w:val="0"/>
              <w:spacing w:after="0" w:line="240" w:lineRule="auto"/>
              <w:jc w:val="center"/>
              <w:rPr>
                <w:rFonts w:cs="Times New Roman"/>
                <w:b/>
                <w:sz w:val="22"/>
                <w:szCs w:val="22"/>
              </w:rPr>
            </w:pPr>
            <w:r w:rsidRPr="00B06D0B">
              <w:rPr>
                <w:rFonts w:cs="Times New Roman"/>
                <w:b/>
                <w:sz w:val="22"/>
                <w:szCs w:val="22"/>
              </w:rPr>
              <w:t>п\</w:t>
            </w:r>
            <w:proofErr w:type="gramStart"/>
            <w:r w:rsidRPr="00B06D0B">
              <w:rPr>
                <w:rFonts w:cs="Times New Roman"/>
                <w:b/>
                <w:sz w:val="22"/>
                <w:szCs w:val="22"/>
              </w:rPr>
              <w:t>п</w:t>
            </w:r>
            <w:proofErr w:type="gramEnd"/>
          </w:p>
        </w:tc>
        <w:tc>
          <w:tcPr>
            <w:tcW w:w="3249" w:type="dxa"/>
          </w:tcPr>
          <w:p w:rsidR="00B06D0B" w:rsidRPr="00B06D0B" w:rsidRDefault="00B06D0B" w:rsidP="00B1024D">
            <w:pPr>
              <w:spacing w:after="0" w:line="240" w:lineRule="auto"/>
              <w:jc w:val="center"/>
              <w:rPr>
                <w:rFonts w:cs="Times New Roman"/>
                <w:b/>
                <w:sz w:val="22"/>
                <w:szCs w:val="22"/>
              </w:rPr>
            </w:pPr>
            <w:r w:rsidRPr="00B06D0B">
              <w:rPr>
                <w:rFonts w:cs="Times New Roman"/>
                <w:b/>
                <w:sz w:val="22"/>
                <w:szCs w:val="22"/>
              </w:rPr>
              <w:t>Наименование материалов (товаров)</w:t>
            </w:r>
          </w:p>
        </w:tc>
        <w:tc>
          <w:tcPr>
            <w:tcW w:w="6120" w:type="dxa"/>
          </w:tcPr>
          <w:p w:rsidR="00B06D0B" w:rsidRPr="00B06D0B" w:rsidRDefault="00B06D0B" w:rsidP="00B1024D">
            <w:pPr>
              <w:spacing w:after="0" w:line="240" w:lineRule="auto"/>
              <w:jc w:val="center"/>
              <w:rPr>
                <w:rFonts w:cs="Times New Roman"/>
                <w:b/>
                <w:sz w:val="22"/>
                <w:szCs w:val="22"/>
              </w:rPr>
            </w:pPr>
            <w:r w:rsidRPr="00B06D0B">
              <w:rPr>
                <w:rFonts w:cs="Times New Roman"/>
                <w:b/>
                <w:sz w:val="22"/>
                <w:szCs w:val="22"/>
              </w:rPr>
              <w:t>Технические характеристики (показатели) товара</w:t>
            </w:r>
          </w:p>
        </w:tc>
      </w:tr>
      <w:tr w:rsidR="00B06D0B" w:rsidRPr="00B06D0B" w:rsidTr="00B06D0B">
        <w:tc>
          <w:tcPr>
            <w:tcW w:w="639" w:type="dxa"/>
          </w:tcPr>
          <w:p w:rsidR="00B06D0B" w:rsidRPr="00B06D0B" w:rsidRDefault="00B06D0B" w:rsidP="00B06D0B">
            <w:pPr>
              <w:autoSpaceDE w:val="0"/>
              <w:autoSpaceDN w:val="0"/>
              <w:adjustRightInd w:val="0"/>
              <w:spacing w:after="0" w:line="240" w:lineRule="auto"/>
              <w:rPr>
                <w:rFonts w:cs="Times New Roman"/>
                <w:sz w:val="22"/>
                <w:szCs w:val="22"/>
              </w:rPr>
            </w:pPr>
            <w:r w:rsidRPr="00B06D0B">
              <w:rPr>
                <w:rFonts w:cs="Times New Roman"/>
                <w:sz w:val="22"/>
                <w:szCs w:val="22"/>
              </w:rPr>
              <w:t>1</w:t>
            </w:r>
          </w:p>
        </w:tc>
        <w:tc>
          <w:tcPr>
            <w:tcW w:w="3249" w:type="dxa"/>
          </w:tcPr>
          <w:p w:rsidR="00B06D0B" w:rsidRPr="00B06D0B" w:rsidRDefault="00B06D0B" w:rsidP="00B1024D">
            <w:pPr>
              <w:autoSpaceDE w:val="0"/>
              <w:autoSpaceDN w:val="0"/>
              <w:adjustRightInd w:val="0"/>
              <w:spacing w:after="0" w:line="240" w:lineRule="auto"/>
              <w:jc w:val="both"/>
              <w:rPr>
                <w:rFonts w:cs="Times New Roman"/>
                <w:b/>
                <w:i/>
                <w:color w:val="000000"/>
                <w:sz w:val="22"/>
                <w:szCs w:val="22"/>
              </w:rPr>
            </w:pPr>
            <w:r w:rsidRPr="00B06D0B">
              <w:rPr>
                <w:rFonts w:cs="Times New Roman"/>
                <w:b/>
                <w:i/>
                <w:color w:val="000000"/>
                <w:sz w:val="22"/>
                <w:szCs w:val="22"/>
              </w:rPr>
              <w:t>Поликарбонат</w:t>
            </w:r>
          </w:p>
        </w:tc>
        <w:tc>
          <w:tcPr>
            <w:tcW w:w="6120" w:type="dxa"/>
          </w:tcPr>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Не допускается наличие на поверхности листов вмятин, механических повреждений, царапин, дефектов типа «косичка», «протектор», наплывов, выраженных поперечных полос. Не допускается наличие пятен и наплывов, ребристость поверхности. Для всех листов допускается не более 2,5% дефектных участков по длине.</w:t>
            </w:r>
          </w:p>
          <w:p w:rsidR="00B06D0B" w:rsidRPr="00B06D0B" w:rsidRDefault="00B06D0B" w:rsidP="00B1024D">
            <w:pPr>
              <w:spacing w:after="0" w:line="240" w:lineRule="auto"/>
              <w:jc w:val="both"/>
              <w:rPr>
                <w:rFonts w:cs="Times New Roman"/>
                <w:sz w:val="22"/>
                <w:szCs w:val="22"/>
              </w:rPr>
            </w:pPr>
            <w:r w:rsidRPr="00B06D0B">
              <w:rPr>
                <w:rFonts w:cs="Times New Roman"/>
                <w:sz w:val="22"/>
                <w:szCs w:val="22"/>
              </w:rPr>
              <w:t xml:space="preserve">Листы не должны содержать при рассматривании на свет посторонних включений (допускаются посторонние включения точечного характера белого или черного цвета не более 5 шт. на </w:t>
            </w:r>
            <w:smartTag w:uri="urn:schemas-microsoft-com:office:smarttags" w:element="metricconverter">
              <w:smartTagPr>
                <w:attr w:name="ProductID" w:val="1 м²"/>
              </w:smartTagPr>
              <w:r w:rsidRPr="00B06D0B">
                <w:rPr>
                  <w:rFonts w:cs="Times New Roman"/>
                  <w:sz w:val="22"/>
                  <w:szCs w:val="22"/>
                </w:rPr>
                <w:t>1 м²</w:t>
              </w:r>
            </w:smartTag>
            <w:r w:rsidRPr="00B06D0B">
              <w:rPr>
                <w:rFonts w:cs="Times New Roman"/>
                <w:sz w:val="22"/>
                <w:szCs w:val="22"/>
              </w:rPr>
              <w:t xml:space="preserve"> поверхности листа общей площадью не более 5 мм²), искажений светопропускания, вызванных неоднородностями внутренних поверхностей сот листов. Листы не должны быть мутными. Боковые кромки должны быть без наплывов, посторонних включений, включений капель расплава, строго параллельны оси листа, без волн и изломов. Торцы листа должны быть отрезаны строго перпендикулярно боковым кромкам листа. Не допускается сколов и разрывов.</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Для листов </w:t>
            </w:r>
            <w:smartTag w:uri="urn:schemas-microsoft-com:office:smarttags" w:element="metricconverter">
              <w:smartTagPr>
                <w:attr w:name="ProductID" w:val="1,5 мм"/>
              </w:smartTagPr>
              <w:r w:rsidRPr="00B06D0B">
                <w:rPr>
                  <w:rFonts w:cs="Times New Roman"/>
                  <w:sz w:val="22"/>
                  <w:szCs w:val="22"/>
                </w:rPr>
                <w:t>4 мм</w:t>
              </w:r>
            </w:smartTag>
            <w:r w:rsidRPr="00B06D0B">
              <w:rPr>
                <w:rFonts w:cs="Times New Roman"/>
                <w:sz w:val="22"/>
                <w:szCs w:val="22"/>
              </w:rPr>
              <w:t xml:space="preserve"> и 6мм боковые кромки могут быть закрытыми, т.е. оформленными </w:t>
            </w:r>
            <w:proofErr w:type="spellStart"/>
            <w:r w:rsidRPr="00B06D0B">
              <w:rPr>
                <w:rFonts w:cs="Times New Roman"/>
                <w:sz w:val="22"/>
                <w:szCs w:val="22"/>
              </w:rPr>
              <w:t>экструзионной</w:t>
            </w:r>
            <w:proofErr w:type="spellEnd"/>
            <w:r w:rsidRPr="00B06D0B">
              <w:rPr>
                <w:rFonts w:cs="Times New Roman"/>
                <w:sz w:val="22"/>
                <w:szCs w:val="22"/>
              </w:rPr>
              <w:t xml:space="preserve"> головкой и калибратором, или открытыми, т.е. полученными после отрезания кромки продольным режущим устройством.</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Не допускается наличие на листе только одной отрезанной кромки: обе кромки должны быть либо открытыми, либо закрытыми.</w:t>
            </w:r>
          </w:p>
          <w:p w:rsidR="00B06D0B" w:rsidRPr="00B06D0B" w:rsidRDefault="00B06D0B" w:rsidP="00B1024D">
            <w:pPr>
              <w:tabs>
                <w:tab w:val="left" w:pos="0"/>
              </w:tabs>
              <w:spacing w:after="0" w:line="240" w:lineRule="auto"/>
              <w:jc w:val="both"/>
              <w:rPr>
                <w:rFonts w:cs="Times New Roman"/>
                <w:sz w:val="22"/>
                <w:szCs w:val="22"/>
              </w:rPr>
            </w:pPr>
            <w:r w:rsidRPr="00B06D0B">
              <w:rPr>
                <w:rFonts w:cs="Times New Roman"/>
                <w:sz w:val="22"/>
                <w:szCs w:val="22"/>
              </w:rPr>
              <w:t>Вертикальные стенки должны быть перпендикулярны верхней и нижней образующей листа, не должны быть изогнутыми и иметь изломы. Допускается наличие в листе стенок с незначительным отклонением от вертикального положения или с незначительным искривлением.</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Искривлённые стенки не должны располагаться подряд в количестве для листов </w:t>
            </w:r>
            <w:smartTag w:uri="urn:schemas-microsoft-com:office:smarttags" w:element="metricconverter">
              <w:smartTagPr>
                <w:attr w:name="ProductID" w:val="1,5 мм"/>
              </w:smartTagPr>
              <w:r w:rsidRPr="00B06D0B">
                <w:rPr>
                  <w:rFonts w:cs="Times New Roman"/>
                  <w:sz w:val="22"/>
                  <w:szCs w:val="22"/>
                </w:rPr>
                <w:t>4 мм</w:t>
              </w:r>
            </w:smartTag>
            <w:r w:rsidRPr="00B06D0B">
              <w:rPr>
                <w:rFonts w:cs="Times New Roman"/>
                <w:sz w:val="22"/>
                <w:szCs w:val="22"/>
              </w:rPr>
              <w:t xml:space="preserve"> и  </w:t>
            </w:r>
            <w:smartTag w:uri="urn:schemas-microsoft-com:office:smarttags" w:element="metricconverter">
              <w:smartTagPr>
                <w:attr w:name="ProductID" w:val="1,5 мм"/>
              </w:smartTagPr>
              <w:r w:rsidRPr="00B06D0B">
                <w:rPr>
                  <w:rFonts w:cs="Times New Roman"/>
                  <w:sz w:val="22"/>
                  <w:szCs w:val="22"/>
                </w:rPr>
                <w:t>6 мм</w:t>
              </w:r>
            </w:smartTag>
            <w:r w:rsidRPr="00B06D0B">
              <w:rPr>
                <w:rFonts w:cs="Times New Roman"/>
                <w:sz w:val="22"/>
                <w:szCs w:val="22"/>
              </w:rPr>
              <w:t xml:space="preserve"> более четырёх.</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Торцы листа должны быть отрезаны строго перпендикулярно боковым кромкам листа. Не допускается сколов и разрывов.</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Отклонение от прямолинейности или «серповидность»: боковые кромки всех видов листов должны быть прямыми. Для листа толщиной </w:t>
            </w:r>
            <w:smartTag w:uri="urn:schemas-microsoft-com:office:smarttags" w:element="metricconverter">
              <w:smartTagPr>
                <w:attr w:name="ProductID" w:val="1,5 мм"/>
              </w:smartTagPr>
              <w:r w:rsidRPr="00B06D0B">
                <w:rPr>
                  <w:rFonts w:cs="Times New Roman"/>
                  <w:sz w:val="22"/>
                  <w:szCs w:val="22"/>
                </w:rPr>
                <w:t>4 мм</w:t>
              </w:r>
            </w:smartTag>
            <w:r w:rsidRPr="00B06D0B">
              <w:rPr>
                <w:rFonts w:cs="Times New Roman"/>
                <w:sz w:val="22"/>
                <w:szCs w:val="22"/>
              </w:rPr>
              <w:t xml:space="preserve"> отклонение не должно превышать </w:t>
            </w:r>
            <w:smartTag w:uri="urn:schemas-microsoft-com:office:smarttags" w:element="metricconverter">
              <w:smartTagPr>
                <w:attr w:name="ProductID" w:val="1,5 мм"/>
              </w:smartTagPr>
              <w:r w:rsidRPr="00B06D0B">
                <w:rPr>
                  <w:rFonts w:cs="Times New Roman"/>
                  <w:sz w:val="22"/>
                  <w:szCs w:val="22"/>
                </w:rPr>
                <w:t>10 мм</w:t>
              </w:r>
            </w:smartTag>
            <w:r w:rsidRPr="00B06D0B">
              <w:rPr>
                <w:rFonts w:cs="Times New Roman"/>
                <w:sz w:val="22"/>
                <w:szCs w:val="22"/>
              </w:rPr>
              <w:t xml:space="preserve">, для листа 6мм отклонение не выше </w:t>
            </w:r>
            <w:smartTag w:uri="urn:schemas-microsoft-com:office:smarttags" w:element="metricconverter">
              <w:smartTagPr>
                <w:attr w:name="ProductID" w:val="1,5 мм"/>
              </w:smartTagPr>
              <w:r w:rsidRPr="00B06D0B">
                <w:rPr>
                  <w:rFonts w:cs="Times New Roman"/>
                  <w:sz w:val="22"/>
                  <w:szCs w:val="22"/>
                </w:rPr>
                <w:t>8 мм</w:t>
              </w:r>
            </w:smartTag>
            <w:r w:rsidRPr="00B06D0B">
              <w:rPr>
                <w:rFonts w:cs="Times New Roman"/>
                <w:sz w:val="22"/>
                <w:szCs w:val="22"/>
              </w:rPr>
              <w:t>.</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Допускается незначительное коробление поверхности: для листов толщиной </w:t>
            </w:r>
            <w:smartTag w:uri="urn:schemas-microsoft-com:office:smarttags" w:element="metricconverter">
              <w:smartTagPr>
                <w:attr w:name="ProductID" w:val="1,5 мм"/>
              </w:smartTagPr>
              <w:r w:rsidRPr="00B06D0B">
                <w:rPr>
                  <w:rFonts w:cs="Times New Roman"/>
                  <w:sz w:val="22"/>
                  <w:szCs w:val="22"/>
                </w:rPr>
                <w:t>4 мм</w:t>
              </w:r>
            </w:smartTag>
            <w:r w:rsidRPr="00B06D0B">
              <w:rPr>
                <w:rFonts w:cs="Times New Roman"/>
                <w:sz w:val="22"/>
                <w:szCs w:val="22"/>
              </w:rPr>
              <w:t xml:space="preserve"> – </w:t>
            </w:r>
            <w:smartTag w:uri="urn:schemas-microsoft-com:office:smarttags" w:element="metricconverter">
              <w:smartTagPr>
                <w:attr w:name="ProductID" w:val="1,5 мм"/>
              </w:smartTagPr>
              <w:r w:rsidRPr="00B06D0B">
                <w:rPr>
                  <w:rFonts w:cs="Times New Roman"/>
                  <w:sz w:val="22"/>
                  <w:szCs w:val="22"/>
                </w:rPr>
                <w:t>20 мм</w:t>
              </w:r>
            </w:smartTag>
          </w:p>
          <w:p w:rsidR="00B06D0B" w:rsidRPr="00B06D0B" w:rsidRDefault="00B06D0B" w:rsidP="00B1024D">
            <w:pPr>
              <w:tabs>
                <w:tab w:val="left" w:pos="0"/>
              </w:tabs>
              <w:spacing w:after="0" w:line="240" w:lineRule="auto"/>
              <w:jc w:val="both"/>
              <w:rPr>
                <w:rFonts w:cs="Times New Roman"/>
                <w:sz w:val="22"/>
                <w:szCs w:val="22"/>
              </w:rPr>
            </w:pPr>
            <w:r w:rsidRPr="00B06D0B">
              <w:rPr>
                <w:rFonts w:cs="Times New Roman"/>
                <w:sz w:val="22"/>
                <w:szCs w:val="22"/>
              </w:rPr>
              <w:lastRenderedPageBreak/>
              <w:t xml:space="preserve">толщиной 6мм – </w:t>
            </w:r>
            <w:smartTag w:uri="urn:schemas-microsoft-com:office:smarttags" w:element="metricconverter">
              <w:smartTagPr>
                <w:attr w:name="ProductID" w:val="1,5 мм"/>
              </w:smartTagPr>
              <w:r w:rsidRPr="00B06D0B">
                <w:rPr>
                  <w:rFonts w:cs="Times New Roman"/>
                  <w:sz w:val="22"/>
                  <w:szCs w:val="22"/>
                </w:rPr>
                <w:t>12 мм</w:t>
              </w:r>
            </w:smartTag>
            <w:r w:rsidRPr="00B06D0B">
              <w:rPr>
                <w:rFonts w:cs="Times New Roman"/>
                <w:sz w:val="22"/>
                <w:szCs w:val="22"/>
              </w:rPr>
              <w:t xml:space="preserve"> </w:t>
            </w:r>
          </w:p>
        </w:tc>
      </w:tr>
      <w:tr w:rsidR="00B06D0B" w:rsidRPr="00B06D0B" w:rsidTr="00B06D0B">
        <w:tc>
          <w:tcPr>
            <w:tcW w:w="639" w:type="dxa"/>
          </w:tcPr>
          <w:p w:rsidR="00B06D0B" w:rsidRPr="00B06D0B" w:rsidRDefault="00B06D0B" w:rsidP="00B06D0B">
            <w:pPr>
              <w:autoSpaceDE w:val="0"/>
              <w:autoSpaceDN w:val="0"/>
              <w:adjustRightInd w:val="0"/>
              <w:spacing w:after="0" w:line="240" w:lineRule="auto"/>
              <w:rPr>
                <w:rFonts w:cs="Times New Roman"/>
                <w:sz w:val="22"/>
                <w:szCs w:val="22"/>
              </w:rPr>
            </w:pPr>
            <w:r w:rsidRPr="00B06D0B">
              <w:rPr>
                <w:rFonts w:cs="Times New Roman"/>
                <w:sz w:val="22"/>
                <w:szCs w:val="22"/>
              </w:rPr>
              <w:lastRenderedPageBreak/>
              <w:t>2</w:t>
            </w:r>
          </w:p>
        </w:tc>
        <w:tc>
          <w:tcPr>
            <w:tcW w:w="3249" w:type="dxa"/>
          </w:tcPr>
          <w:p w:rsidR="00B06D0B" w:rsidRPr="00B06D0B" w:rsidRDefault="00B06D0B" w:rsidP="00B06D0B">
            <w:pPr>
              <w:autoSpaceDE w:val="0"/>
              <w:autoSpaceDN w:val="0"/>
              <w:adjustRightInd w:val="0"/>
              <w:spacing w:after="0" w:line="240" w:lineRule="auto"/>
              <w:rPr>
                <w:rFonts w:cs="Times New Roman"/>
                <w:b/>
                <w:i/>
                <w:color w:val="000000"/>
                <w:sz w:val="22"/>
                <w:szCs w:val="22"/>
              </w:rPr>
            </w:pPr>
            <w:r w:rsidRPr="00B06D0B">
              <w:rPr>
                <w:rFonts w:cs="Times New Roman"/>
                <w:b/>
                <w:i/>
                <w:color w:val="000000"/>
                <w:sz w:val="22"/>
                <w:szCs w:val="22"/>
              </w:rPr>
              <w:t>Урна   уличная металлическая</w:t>
            </w:r>
          </w:p>
        </w:tc>
        <w:tc>
          <w:tcPr>
            <w:tcW w:w="6120" w:type="dxa"/>
          </w:tcPr>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Товар должен быть новым (не бывшим в эксплуатации), не ранее </w:t>
            </w:r>
            <w:smartTag w:uri="urn:schemas-microsoft-com:office:smarttags" w:element="metricconverter">
              <w:smartTagPr>
                <w:attr w:name="ProductID" w:val="1,5 мм"/>
              </w:smartTagPr>
              <w:r w:rsidRPr="00B06D0B">
                <w:rPr>
                  <w:rFonts w:cs="Times New Roman"/>
                  <w:sz w:val="22"/>
                  <w:szCs w:val="22"/>
                </w:rPr>
                <w:t>2013 года</w:t>
              </w:r>
            </w:smartTag>
            <w:r w:rsidRPr="00B06D0B">
              <w:rPr>
                <w:rFonts w:cs="Times New Roman"/>
                <w:sz w:val="22"/>
                <w:szCs w:val="22"/>
              </w:rPr>
              <w:t xml:space="preserve"> выпуска, не иметь дефектов, обеспечивать предусмотренные производителем функции, соответствовать стандартам качества и безопасности. Урна должна быть изготовлена </w:t>
            </w:r>
            <w:proofErr w:type="gramStart"/>
            <w:r w:rsidRPr="00B06D0B">
              <w:rPr>
                <w:rFonts w:cs="Times New Roman"/>
                <w:sz w:val="22"/>
                <w:szCs w:val="22"/>
              </w:rPr>
              <w:t>из</w:t>
            </w:r>
            <w:proofErr w:type="gramEnd"/>
            <w:r w:rsidRPr="00B06D0B">
              <w:rPr>
                <w:rFonts w:cs="Times New Roman"/>
                <w:sz w:val="22"/>
                <w:szCs w:val="22"/>
              </w:rPr>
              <w:t xml:space="preserve">: </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  - профиль</w:t>
            </w:r>
            <w:r w:rsidR="00CF0AB1">
              <w:rPr>
                <w:rFonts w:cs="Times New Roman"/>
                <w:sz w:val="22"/>
                <w:szCs w:val="22"/>
              </w:rPr>
              <w:t>ной трубы не менее 20х40х1,5 мм</w:t>
            </w:r>
            <w:r w:rsidRPr="00B06D0B">
              <w:rPr>
                <w:rFonts w:cs="Times New Roman"/>
                <w:sz w:val="22"/>
                <w:szCs w:val="22"/>
              </w:rPr>
              <w:t xml:space="preserve"> </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  - металлического листа толщиной не менее </w:t>
            </w:r>
            <w:smartTag w:uri="urn:schemas-microsoft-com:office:smarttags" w:element="metricconverter">
              <w:smartTagPr>
                <w:attr w:name="ProductID" w:val="1,5 мм"/>
              </w:smartTagPr>
              <w:r w:rsidRPr="00B06D0B">
                <w:rPr>
                  <w:rFonts w:cs="Times New Roman"/>
                  <w:sz w:val="22"/>
                  <w:szCs w:val="22"/>
                </w:rPr>
                <w:t>0,7 мм</w:t>
              </w:r>
            </w:smartTag>
            <w:r w:rsidRPr="00B06D0B">
              <w:rPr>
                <w:rFonts w:cs="Times New Roman"/>
                <w:sz w:val="22"/>
                <w:szCs w:val="22"/>
              </w:rPr>
              <w:t xml:space="preserve"> </w:t>
            </w:r>
          </w:p>
          <w:p w:rsidR="00B06D0B" w:rsidRPr="00B06D0B" w:rsidRDefault="00B06D0B" w:rsidP="00B1024D">
            <w:pPr>
              <w:autoSpaceDE w:val="0"/>
              <w:autoSpaceDN w:val="0"/>
              <w:adjustRightInd w:val="0"/>
              <w:spacing w:after="0" w:line="240" w:lineRule="auto"/>
              <w:jc w:val="both"/>
              <w:rPr>
                <w:rFonts w:cs="Times New Roman"/>
                <w:sz w:val="22"/>
                <w:szCs w:val="22"/>
              </w:rPr>
            </w:pPr>
            <w:r w:rsidRPr="00B06D0B">
              <w:rPr>
                <w:rFonts w:cs="Times New Roman"/>
                <w:sz w:val="22"/>
                <w:szCs w:val="22"/>
              </w:rPr>
              <w:t xml:space="preserve">Тип урны: </w:t>
            </w:r>
            <w:proofErr w:type="gramStart"/>
            <w:r w:rsidRPr="00B06D0B">
              <w:rPr>
                <w:rFonts w:cs="Times New Roman"/>
                <w:sz w:val="22"/>
                <w:szCs w:val="22"/>
              </w:rPr>
              <w:t>цилиндрическая</w:t>
            </w:r>
            <w:proofErr w:type="gramEnd"/>
            <w:r w:rsidRPr="00B06D0B">
              <w:rPr>
                <w:rFonts w:cs="Times New Roman"/>
                <w:sz w:val="22"/>
                <w:szCs w:val="22"/>
              </w:rPr>
              <w:t xml:space="preserve"> на двух стойках, без пепельницы, со стопором, объем 50-</w:t>
            </w:r>
            <w:smartTag w:uri="urn:schemas-microsoft-com:office:smarttags" w:element="metricconverter">
              <w:smartTagPr>
                <w:attr w:name="ProductID" w:val="1,5 мм"/>
              </w:smartTagPr>
              <w:smartTag w:uri="urn:schemas-microsoft-com:office:smarttags" w:element="metricconverter">
                <w:smartTagPr>
                  <w:attr w:name="ProductID" w:val="1,5 мм"/>
                </w:smartTagPr>
                <w:r w:rsidRPr="00B06D0B">
                  <w:rPr>
                    <w:rFonts w:cs="Times New Roman"/>
                    <w:sz w:val="22"/>
                    <w:szCs w:val="22"/>
                  </w:rPr>
                  <w:t>60 л</w:t>
                </w:r>
              </w:smartTag>
              <w:r w:rsidRPr="00B06D0B">
                <w:rPr>
                  <w:rFonts w:cs="Times New Roman"/>
                  <w:sz w:val="22"/>
                  <w:szCs w:val="22"/>
                </w:rPr>
                <w:t>.</w:t>
              </w:r>
            </w:smartTag>
          </w:p>
        </w:tc>
      </w:tr>
      <w:tr w:rsidR="00B06D0B" w:rsidRPr="00B06D0B" w:rsidTr="00B06D0B">
        <w:trPr>
          <w:trHeight w:val="3392"/>
        </w:trPr>
        <w:tc>
          <w:tcPr>
            <w:tcW w:w="639" w:type="dxa"/>
          </w:tcPr>
          <w:p w:rsidR="00B06D0B" w:rsidRPr="00B06D0B" w:rsidRDefault="00B06D0B" w:rsidP="00B06D0B">
            <w:pPr>
              <w:autoSpaceDE w:val="0"/>
              <w:autoSpaceDN w:val="0"/>
              <w:adjustRightInd w:val="0"/>
              <w:spacing w:after="0" w:line="240" w:lineRule="auto"/>
              <w:rPr>
                <w:rFonts w:cs="Times New Roman"/>
                <w:sz w:val="22"/>
                <w:szCs w:val="22"/>
              </w:rPr>
            </w:pPr>
            <w:r w:rsidRPr="00B06D0B">
              <w:rPr>
                <w:rFonts w:cs="Times New Roman"/>
                <w:sz w:val="22"/>
                <w:szCs w:val="22"/>
              </w:rPr>
              <w:t>3</w:t>
            </w:r>
          </w:p>
        </w:tc>
        <w:tc>
          <w:tcPr>
            <w:tcW w:w="3249" w:type="dxa"/>
          </w:tcPr>
          <w:p w:rsidR="00B06D0B" w:rsidRPr="00B06D0B" w:rsidRDefault="00B06D0B" w:rsidP="00B06D0B">
            <w:pPr>
              <w:autoSpaceDE w:val="0"/>
              <w:autoSpaceDN w:val="0"/>
              <w:adjustRightInd w:val="0"/>
              <w:spacing w:after="0" w:line="240" w:lineRule="auto"/>
              <w:rPr>
                <w:rFonts w:cs="Times New Roman"/>
                <w:b/>
                <w:i/>
                <w:color w:val="000000"/>
                <w:sz w:val="22"/>
                <w:szCs w:val="22"/>
              </w:rPr>
            </w:pPr>
            <w:r w:rsidRPr="00B06D0B">
              <w:rPr>
                <w:rFonts w:cs="Times New Roman"/>
                <w:b/>
                <w:i/>
                <w:color w:val="000000"/>
                <w:sz w:val="22"/>
                <w:szCs w:val="22"/>
              </w:rPr>
              <w:t>Труба  сварная  стальная профильная</w:t>
            </w:r>
          </w:p>
          <w:p w:rsidR="00B06D0B" w:rsidRPr="00B06D0B" w:rsidRDefault="00B06D0B" w:rsidP="00B1024D">
            <w:pPr>
              <w:autoSpaceDE w:val="0"/>
              <w:autoSpaceDN w:val="0"/>
              <w:adjustRightInd w:val="0"/>
              <w:spacing w:after="0" w:line="240" w:lineRule="auto"/>
              <w:jc w:val="both"/>
              <w:rPr>
                <w:rFonts w:cs="Times New Roman"/>
                <w:b/>
                <w:i/>
                <w:color w:val="000000"/>
                <w:sz w:val="22"/>
                <w:szCs w:val="22"/>
              </w:rPr>
            </w:pPr>
          </w:p>
        </w:tc>
        <w:tc>
          <w:tcPr>
            <w:tcW w:w="6120" w:type="dxa"/>
          </w:tcPr>
          <w:p w:rsidR="00B06D0B" w:rsidRPr="00B06D0B" w:rsidRDefault="00B06D0B" w:rsidP="00B1024D">
            <w:pPr>
              <w:pStyle w:val="ConsPlusDocList1"/>
              <w:ind w:firstLine="432"/>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  Наружные размеры: ширина -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60 мм</w:t>
              </w:r>
            </w:smartTag>
            <w:r w:rsidRPr="00B06D0B">
              <w:rPr>
                <w:rFonts w:ascii="Times New Roman" w:hAnsi="Times New Roman" w:cs="Times New Roman"/>
                <w:sz w:val="22"/>
                <w:szCs w:val="22"/>
                <w:lang w:eastAsia="ru-RU" w:bidi="ar-SA"/>
              </w:rPr>
              <w:t xml:space="preserve">, высота -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40 мм</w:t>
              </w:r>
            </w:smartTag>
            <w:r w:rsidRPr="00B06D0B">
              <w:rPr>
                <w:rFonts w:ascii="Times New Roman" w:hAnsi="Times New Roman" w:cs="Times New Roman"/>
                <w:sz w:val="22"/>
                <w:szCs w:val="22"/>
                <w:lang w:eastAsia="ru-RU" w:bidi="ar-SA"/>
              </w:rPr>
              <w:t xml:space="preserve">. Толщина стенки -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3 мм</w:t>
              </w:r>
            </w:smartTag>
            <w:r w:rsidRPr="00B06D0B">
              <w:rPr>
                <w:rFonts w:ascii="Times New Roman" w:hAnsi="Times New Roman" w:cs="Times New Roman"/>
                <w:sz w:val="22"/>
                <w:szCs w:val="22"/>
                <w:lang w:eastAsia="ru-RU" w:bidi="ar-SA"/>
              </w:rPr>
              <w:t xml:space="preserve">. Радиус </w:t>
            </w:r>
            <w:proofErr w:type="spellStart"/>
            <w:r w:rsidRPr="00B06D0B">
              <w:rPr>
                <w:rFonts w:ascii="Times New Roman" w:hAnsi="Times New Roman" w:cs="Times New Roman"/>
                <w:sz w:val="22"/>
                <w:szCs w:val="22"/>
                <w:lang w:eastAsia="ru-RU" w:bidi="ar-SA"/>
              </w:rPr>
              <w:t>скругления</w:t>
            </w:r>
            <w:proofErr w:type="spellEnd"/>
            <w:r w:rsidRPr="00B06D0B">
              <w:rPr>
                <w:rFonts w:ascii="Times New Roman" w:hAnsi="Times New Roman" w:cs="Times New Roman"/>
                <w:sz w:val="22"/>
                <w:szCs w:val="22"/>
                <w:lang w:eastAsia="ru-RU" w:bidi="ar-SA"/>
              </w:rPr>
              <w:t xml:space="preserve"> углов -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8 мм</w:t>
              </w:r>
            </w:smartTag>
            <w:r w:rsidRPr="00B06D0B">
              <w:rPr>
                <w:rFonts w:ascii="Times New Roman" w:hAnsi="Times New Roman" w:cs="Times New Roman"/>
                <w:sz w:val="22"/>
                <w:szCs w:val="22"/>
                <w:lang w:eastAsia="ru-RU" w:bidi="ar-SA"/>
              </w:rPr>
              <w:t>.</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Трубы должны быть изготовлены способом формовки и сварки. Трубы изготовляют с термической обработкой по всему объему, с локальной термической обработкой сварного шва.</w:t>
            </w:r>
          </w:p>
          <w:p w:rsidR="00B06D0B" w:rsidRPr="00B06D0B" w:rsidRDefault="00B06D0B" w:rsidP="00B1024D">
            <w:pPr>
              <w:autoSpaceDE w:val="0"/>
              <w:spacing w:after="0" w:line="240" w:lineRule="auto"/>
              <w:ind w:firstLine="540"/>
              <w:jc w:val="both"/>
              <w:rPr>
                <w:rFonts w:cs="Times New Roman"/>
                <w:sz w:val="22"/>
                <w:szCs w:val="22"/>
              </w:rPr>
            </w:pPr>
            <w:r w:rsidRPr="00B06D0B">
              <w:rPr>
                <w:rFonts w:cs="Times New Roman"/>
                <w:sz w:val="22"/>
                <w:szCs w:val="22"/>
              </w:rPr>
              <w:t>Предельное отклонение при точности изготовления или значение параметра:</w:t>
            </w:r>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наружный размер профиля труб:</w:t>
            </w:r>
          </w:p>
          <w:p w:rsidR="00B06D0B" w:rsidRPr="00B06D0B" w:rsidRDefault="00B06D0B" w:rsidP="00B06D0B">
            <w:pPr>
              <w:numPr>
                <w:ilvl w:val="0"/>
                <w:numId w:val="34"/>
              </w:numPr>
              <w:autoSpaceDE w:val="0"/>
              <w:spacing w:after="0" w:line="240" w:lineRule="auto"/>
              <w:ind w:firstLine="335"/>
              <w:jc w:val="both"/>
              <w:rPr>
                <w:rFonts w:cs="Times New Roman"/>
                <w:sz w:val="22"/>
                <w:szCs w:val="22"/>
              </w:rPr>
            </w:pPr>
            <w:proofErr w:type="gramStart"/>
            <w:r w:rsidRPr="00B06D0B">
              <w:rPr>
                <w:rFonts w:cs="Times New Roman"/>
                <w:sz w:val="22"/>
                <w:szCs w:val="22"/>
              </w:rPr>
              <w:t>обычной</w:t>
            </w:r>
            <w:proofErr w:type="gramEnd"/>
            <w:r w:rsidRPr="00B06D0B">
              <w:rPr>
                <w:rFonts w:cs="Times New Roman"/>
                <w:sz w:val="22"/>
                <w:szCs w:val="22"/>
              </w:rPr>
              <w:t xml:space="preserve">  +/- </w:t>
            </w:r>
            <w:smartTag w:uri="urn:schemas-microsoft-com:office:smarttags" w:element="metricconverter">
              <w:smartTagPr>
                <w:attr w:name="ProductID" w:val="1,5 мм"/>
              </w:smartTagPr>
              <w:r w:rsidRPr="00B06D0B">
                <w:rPr>
                  <w:rFonts w:cs="Times New Roman"/>
                  <w:sz w:val="22"/>
                  <w:szCs w:val="22"/>
                </w:rPr>
                <w:t>0,40 мм</w:t>
              </w:r>
            </w:smartTag>
          </w:p>
          <w:p w:rsidR="00B06D0B" w:rsidRPr="00B06D0B" w:rsidRDefault="00B06D0B" w:rsidP="00B06D0B">
            <w:pPr>
              <w:numPr>
                <w:ilvl w:val="0"/>
                <w:numId w:val="34"/>
              </w:numPr>
              <w:autoSpaceDE w:val="0"/>
              <w:spacing w:after="0" w:line="240" w:lineRule="auto"/>
              <w:ind w:firstLine="335"/>
              <w:jc w:val="both"/>
              <w:rPr>
                <w:rFonts w:cs="Times New Roman"/>
                <w:sz w:val="22"/>
                <w:szCs w:val="22"/>
              </w:rPr>
            </w:pPr>
            <w:proofErr w:type="gramStart"/>
            <w:r w:rsidRPr="00B06D0B">
              <w:rPr>
                <w:rFonts w:cs="Times New Roman"/>
                <w:sz w:val="22"/>
                <w:szCs w:val="22"/>
              </w:rPr>
              <w:t>повышенной</w:t>
            </w:r>
            <w:proofErr w:type="gramEnd"/>
            <w:r w:rsidRPr="00B06D0B">
              <w:rPr>
                <w:rFonts w:cs="Times New Roman"/>
                <w:sz w:val="22"/>
                <w:szCs w:val="22"/>
              </w:rPr>
              <w:t xml:space="preserve"> +/- </w:t>
            </w:r>
            <w:smartTag w:uri="urn:schemas-microsoft-com:office:smarttags" w:element="metricconverter">
              <w:smartTagPr>
                <w:attr w:name="ProductID" w:val="1,5 мм"/>
              </w:smartTagPr>
              <w:r w:rsidRPr="00B06D0B">
                <w:rPr>
                  <w:rFonts w:cs="Times New Roman"/>
                  <w:sz w:val="22"/>
                  <w:szCs w:val="22"/>
                </w:rPr>
                <w:t>0,30 мм</w:t>
              </w:r>
            </w:smartTag>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толщина стенки труб:</w:t>
            </w:r>
          </w:p>
          <w:p w:rsidR="00B06D0B" w:rsidRPr="00B06D0B" w:rsidRDefault="00CF0AB1" w:rsidP="00B06D0B">
            <w:pPr>
              <w:numPr>
                <w:ilvl w:val="0"/>
                <w:numId w:val="34"/>
              </w:numPr>
              <w:autoSpaceDE w:val="0"/>
              <w:spacing w:after="0" w:line="240" w:lineRule="auto"/>
              <w:ind w:firstLine="323"/>
              <w:jc w:val="both"/>
              <w:rPr>
                <w:rFonts w:cs="Times New Roman"/>
                <w:sz w:val="22"/>
                <w:szCs w:val="22"/>
              </w:rPr>
            </w:pPr>
            <w:r>
              <w:rPr>
                <w:rFonts w:cs="Times New Roman"/>
                <w:sz w:val="22"/>
                <w:szCs w:val="22"/>
              </w:rPr>
              <w:t>обычной  +/- 10 %</w:t>
            </w:r>
          </w:p>
          <w:p w:rsidR="00B06D0B" w:rsidRPr="00B06D0B" w:rsidRDefault="00CF0AB1" w:rsidP="00B06D0B">
            <w:pPr>
              <w:numPr>
                <w:ilvl w:val="0"/>
                <w:numId w:val="34"/>
              </w:numPr>
              <w:autoSpaceDE w:val="0"/>
              <w:spacing w:after="0" w:line="240" w:lineRule="auto"/>
              <w:ind w:firstLine="323"/>
              <w:jc w:val="both"/>
              <w:rPr>
                <w:rFonts w:cs="Times New Roman"/>
                <w:sz w:val="22"/>
                <w:szCs w:val="22"/>
              </w:rPr>
            </w:pPr>
            <w:r>
              <w:rPr>
                <w:rFonts w:cs="Times New Roman"/>
                <w:sz w:val="22"/>
                <w:szCs w:val="22"/>
              </w:rPr>
              <w:t>повышенной  +/- 10 %</w:t>
            </w:r>
          </w:p>
          <w:p w:rsidR="00B06D0B" w:rsidRPr="00B06D0B" w:rsidRDefault="00B06D0B" w:rsidP="00B1024D">
            <w:pPr>
              <w:autoSpaceDE w:val="0"/>
              <w:spacing w:after="0" w:line="240" w:lineRule="auto"/>
              <w:ind w:firstLine="540"/>
              <w:jc w:val="both"/>
              <w:rPr>
                <w:rFonts w:cs="Times New Roman"/>
                <w:sz w:val="22"/>
                <w:szCs w:val="22"/>
              </w:rPr>
            </w:pPr>
            <w:r w:rsidRPr="00B06D0B">
              <w:rPr>
                <w:rFonts w:cs="Times New Roman"/>
                <w:sz w:val="22"/>
                <w:szCs w:val="22"/>
              </w:rPr>
              <w:t>Предельное отклонение параметра при точности изготовления, не более:</w:t>
            </w:r>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xml:space="preserve">- </w:t>
            </w:r>
            <w:proofErr w:type="spellStart"/>
            <w:r w:rsidRPr="00B06D0B">
              <w:rPr>
                <w:rFonts w:cs="Times New Roman"/>
                <w:sz w:val="22"/>
                <w:szCs w:val="22"/>
              </w:rPr>
              <w:t>криволинейность</w:t>
            </w:r>
            <w:proofErr w:type="spellEnd"/>
            <w:r w:rsidRPr="00B06D0B">
              <w:rPr>
                <w:rFonts w:cs="Times New Roman"/>
                <w:sz w:val="22"/>
                <w:szCs w:val="22"/>
              </w:rPr>
              <w:t xml:space="preserve"> на 1 м:</w:t>
            </w:r>
          </w:p>
          <w:p w:rsidR="00B06D0B" w:rsidRPr="00B06D0B" w:rsidRDefault="00B06D0B" w:rsidP="00B06D0B">
            <w:pPr>
              <w:numPr>
                <w:ilvl w:val="0"/>
                <w:numId w:val="34"/>
              </w:numPr>
              <w:autoSpaceDE w:val="0"/>
              <w:spacing w:after="0" w:line="240" w:lineRule="auto"/>
              <w:ind w:firstLine="335"/>
              <w:jc w:val="both"/>
              <w:rPr>
                <w:rFonts w:cs="Times New Roman"/>
                <w:sz w:val="22"/>
                <w:szCs w:val="22"/>
              </w:rPr>
            </w:pPr>
            <w:proofErr w:type="gramStart"/>
            <w:r w:rsidRPr="00B06D0B">
              <w:rPr>
                <w:rFonts w:cs="Times New Roman"/>
                <w:sz w:val="22"/>
                <w:szCs w:val="22"/>
              </w:rPr>
              <w:t>обычной</w:t>
            </w:r>
            <w:proofErr w:type="gramEnd"/>
            <w:r w:rsidRPr="00B06D0B">
              <w:rPr>
                <w:rFonts w:cs="Times New Roman"/>
                <w:sz w:val="22"/>
                <w:szCs w:val="22"/>
              </w:rPr>
              <w:t xml:space="preserve"> </w:t>
            </w:r>
            <w:smartTag w:uri="urn:schemas-microsoft-com:office:smarttags" w:element="metricconverter">
              <w:smartTagPr>
                <w:attr w:name="ProductID" w:val="1,5 мм"/>
              </w:smartTagPr>
              <w:r w:rsidRPr="00B06D0B">
                <w:rPr>
                  <w:rFonts w:cs="Times New Roman"/>
                  <w:sz w:val="22"/>
                  <w:szCs w:val="22"/>
                </w:rPr>
                <w:t>3 мм</w:t>
              </w:r>
            </w:smartTag>
          </w:p>
          <w:p w:rsidR="00B06D0B" w:rsidRPr="00B06D0B" w:rsidRDefault="00B06D0B" w:rsidP="00B06D0B">
            <w:pPr>
              <w:numPr>
                <w:ilvl w:val="0"/>
                <w:numId w:val="34"/>
              </w:numPr>
              <w:autoSpaceDE w:val="0"/>
              <w:spacing w:after="0" w:line="240" w:lineRule="auto"/>
              <w:ind w:firstLine="335"/>
              <w:jc w:val="both"/>
              <w:rPr>
                <w:rFonts w:cs="Times New Roman"/>
                <w:sz w:val="22"/>
                <w:szCs w:val="22"/>
              </w:rPr>
            </w:pPr>
            <w:proofErr w:type="gramStart"/>
            <w:r w:rsidRPr="00B06D0B">
              <w:rPr>
                <w:rFonts w:cs="Times New Roman"/>
                <w:sz w:val="22"/>
                <w:szCs w:val="22"/>
              </w:rPr>
              <w:t>повышенной</w:t>
            </w:r>
            <w:proofErr w:type="gramEnd"/>
            <w:r w:rsidRPr="00B06D0B">
              <w:rPr>
                <w:rFonts w:cs="Times New Roman"/>
                <w:sz w:val="22"/>
                <w:szCs w:val="22"/>
              </w:rPr>
              <w:t xml:space="preserve"> </w:t>
            </w:r>
            <w:smartTag w:uri="urn:schemas-microsoft-com:office:smarttags" w:element="metricconverter">
              <w:smartTagPr>
                <w:attr w:name="ProductID" w:val="1,5 мм"/>
              </w:smartTagPr>
              <w:r w:rsidRPr="00B06D0B">
                <w:rPr>
                  <w:rFonts w:cs="Times New Roman"/>
                  <w:sz w:val="22"/>
                  <w:szCs w:val="22"/>
                </w:rPr>
                <w:t>1 мм</w:t>
              </w:r>
            </w:smartTag>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xml:space="preserve">- </w:t>
            </w:r>
            <w:proofErr w:type="gramStart"/>
            <w:r w:rsidRPr="00B06D0B">
              <w:rPr>
                <w:rFonts w:cs="Times New Roman"/>
                <w:sz w:val="22"/>
                <w:szCs w:val="22"/>
              </w:rPr>
              <w:t>общая</w:t>
            </w:r>
            <w:proofErr w:type="gramEnd"/>
            <w:r w:rsidRPr="00B06D0B">
              <w:rPr>
                <w:rFonts w:cs="Times New Roman"/>
                <w:sz w:val="22"/>
                <w:szCs w:val="22"/>
              </w:rPr>
              <w:t xml:space="preserve"> </w:t>
            </w:r>
            <w:proofErr w:type="spellStart"/>
            <w:r w:rsidRPr="00B06D0B">
              <w:rPr>
                <w:rFonts w:cs="Times New Roman"/>
                <w:sz w:val="22"/>
                <w:szCs w:val="22"/>
              </w:rPr>
              <w:t>криволинейность</w:t>
            </w:r>
            <w:proofErr w:type="spellEnd"/>
            <w:r w:rsidRPr="00B06D0B">
              <w:rPr>
                <w:rFonts w:cs="Times New Roman"/>
                <w:sz w:val="22"/>
                <w:szCs w:val="22"/>
              </w:rPr>
              <w:t xml:space="preserve"> от длины трубы:</w:t>
            </w:r>
          </w:p>
          <w:p w:rsidR="00B06D0B" w:rsidRPr="00B06D0B" w:rsidRDefault="00CF0AB1" w:rsidP="00B06D0B">
            <w:pPr>
              <w:numPr>
                <w:ilvl w:val="0"/>
                <w:numId w:val="34"/>
              </w:numPr>
              <w:autoSpaceDE w:val="0"/>
              <w:spacing w:after="0" w:line="240" w:lineRule="auto"/>
              <w:ind w:firstLine="323"/>
              <w:jc w:val="both"/>
              <w:rPr>
                <w:rFonts w:cs="Times New Roman"/>
                <w:sz w:val="22"/>
                <w:szCs w:val="22"/>
              </w:rPr>
            </w:pPr>
            <w:r>
              <w:rPr>
                <w:rFonts w:cs="Times New Roman"/>
                <w:sz w:val="22"/>
                <w:szCs w:val="22"/>
              </w:rPr>
              <w:t>обычной  0,2 %</w:t>
            </w:r>
          </w:p>
          <w:p w:rsidR="00B06D0B" w:rsidRPr="00B06D0B" w:rsidRDefault="00CF0AB1" w:rsidP="00B06D0B">
            <w:pPr>
              <w:numPr>
                <w:ilvl w:val="0"/>
                <w:numId w:val="34"/>
              </w:numPr>
              <w:autoSpaceDE w:val="0"/>
              <w:spacing w:after="0" w:line="240" w:lineRule="auto"/>
              <w:ind w:firstLine="323"/>
              <w:jc w:val="both"/>
              <w:rPr>
                <w:rFonts w:cs="Times New Roman"/>
                <w:sz w:val="22"/>
                <w:szCs w:val="22"/>
              </w:rPr>
            </w:pPr>
            <w:r>
              <w:rPr>
                <w:rFonts w:cs="Times New Roman"/>
                <w:sz w:val="22"/>
                <w:szCs w:val="22"/>
              </w:rPr>
              <w:t>повышенной  0,1 %</w:t>
            </w:r>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вогнутость или выпуклость сторон труб:</w:t>
            </w:r>
          </w:p>
          <w:p w:rsidR="00B06D0B" w:rsidRPr="00B06D0B" w:rsidRDefault="00B06D0B" w:rsidP="00B06D0B">
            <w:pPr>
              <w:numPr>
                <w:ilvl w:val="0"/>
                <w:numId w:val="34"/>
              </w:numPr>
              <w:autoSpaceDE w:val="0"/>
              <w:spacing w:after="0" w:line="240" w:lineRule="auto"/>
              <w:ind w:firstLine="323"/>
              <w:jc w:val="both"/>
              <w:rPr>
                <w:rFonts w:cs="Times New Roman"/>
                <w:sz w:val="22"/>
                <w:szCs w:val="22"/>
              </w:rPr>
            </w:pPr>
            <w:proofErr w:type="gramStart"/>
            <w:r w:rsidRPr="00B06D0B">
              <w:rPr>
                <w:rFonts w:cs="Times New Roman"/>
                <w:sz w:val="22"/>
                <w:szCs w:val="22"/>
              </w:rPr>
              <w:t>обычной</w:t>
            </w:r>
            <w:proofErr w:type="gramEnd"/>
            <w:r w:rsidRPr="00B06D0B">
              <w:rPr>
                <w:rFonts w:cs="Times New Roman"/>
                <w:sz w:val="22"/>
                <w:szCs w:val="22"/>
              </w:rPr>
              <w:t xml:space="preserve">  </w:t>
            </w:r>
            <w:smartTag w:uri="urn:schemas-microsoft-com:office:smarttags" w:element="metricconverter">
              <w:smartTagPr>
                <w:attr w:name="ProductID" w:val="1,5 мм"/>
              </w:smartTagPr>
              <w:r w:rsidRPr="00B06D0B">
                <w:rPr>
                  <w:rFonts w:cs="Times New Roman"/>
                  <w:sz w:val="22"/>
                  <w:szCs w:val="22"/>
                </w:rPr>
                <w:t>0,75 мм</w:t>
              </w:r>
            </w:smartTag>
          </w:p>
          <w:p w:rsidR="00B06D0B" w:rsidRPr="00B06D0B" w:rsidRDefault="00B06D0B" w:rsidP="00B06D0B">
            <w:pPr>
              <w:numPr>
                <w:ilvl w:val="0"/>
                <w:numId w:val="34"/>
              </w:numPr>
              <w:autoSpaceDE w:val="0"/>
              <w:spacing w:after="0" w:line="240" w:lineRule="auto"/>
              <w:ind w:firstLine="323"/>
              <w:jc w:val="both"/>
              <w:rPr>
                <w:rFonts w:cs="Times New Roman"/>
                <w:sz w:val="22"/>
                <w:szCs w:val="22"/>
              </w:rPr>
            </w:pPr>
            <w:proofErr w:type="gramStart"/>
            <w:r w:rsidRPr="00B06D0B">
              <w:rPr>
                <w:rFonts w:cs="Times New Roman"/>
                <w:sz w:val="22"/>
                <w:szCs w:val="22"/>
              </w:rPr>
              <w:t>повышенной</w:t>
            </w:r>
            <w:proofErr w:type="gramEnd"/>
            <w:r w:rsidRPr="00B06D0B">
              <w:rPr>
                <w:rFonts w:cs="Times New Roman"/>
                <w:sz w:val="22"/>
                <w:szCs w:val="22"/>
              </w:rPr>
              <w:t xml:space="preserve">  </w:t>
            </w:r>
            <w:smartTag w:uri="urn:schemas-microsoft-com:office:smarttags" w:element="metricconverter">
              <w:smartTagPr>
                <w:attr w:name="ProductID" w:val="1,5 мм"/>
              </w:smartTagPr>
              <w:r w:rsidRPr="00B06D0B">
                <w:rPr>
                  <w:rFonts w:cs="Times New Roman"/>
                  <w:sz w:val="22"/>
                  <w:szCs w:val="22"/>
                </w:rPr>
                <w:t>0,5 мм</w:t>
              </w:r>
            </w:smartTag>
          </w:p>
          <w:p w:rsidR="00B06D0B" w:rsidRPr="00B06D0B" w:rsidRDefault="00B06D0B" w:rsidP="00B1024D">
            <w:pPr>
              <w:autoSpaceDE w:val="0"/>
              <w:spacing w:after="0" w:line="240" w:lineRule="auto"/>
              <w:jc w:val="both"/>
              <w:rPr>
                <w:rFonts w:cs="Times New Roman"/>
                <w:sz w:val="22"/>
                <w:szCs w:val="22"/>
              </w:rPr>
            </w:pPr>
            <w:r w:rsidRPr="00B06D0B">
              <w:rPr>
                <w:rFonts w:cs="Times New Roman"/>
                <w:sz w:val="22"/>
                <w:szCs w:val="22"/>
              </w:rPr>
              <w:t>- скручивание труб:</w:t>
            </w:r>
          </w:p>
          <w:p w:rsidR="00B06D0B" w:rsidRPr="00B06D0B" w:rsidRDefault="00B06D0B" w:rsidP="00B06D0B">
            <w:pPr>
              <w:numPr>
                <w:ilvl w:val="0"/>
                <w:numId w:val="34"/>
              </w:numPr>
              <w:autoSpaceDE w:val="0"/>
              <w:spacing w:after="0" w:line="240" w:lineRule="auto"/>
              <w:ind w:firstLine="323"/>
              <w:jc w:val="both"/>
              <w:rPr>
                <w:rFonts w:cs="Times New Roman"/>
                <w:sz w:val="22"/>
                <w:szCs w:val="22"/>
              </w:rPr>
            </w:pPr>
            <w:proofErr w:type="gramStart"/>
            <w:r w:rsidRPr="00B06D0B">
              <w:rPr>
                <w:rFonts w:cs="Times New Roman"/>
                <w:sz w:val="22"/>
                <w:szCs w:val="22"/>
              </w:rPr>
              <w:t>обычной</w:t>
            </w:r>
            <w:proofErr w:type="gramEnd"/>
            <w:r w:rsidRPr="00B06D0B">
              <w:rPr>
                <w:rFonts w:cs="Times New Roman"/>
                <w:sz w:val="22"/>
                <w:szCs w:val="22"/>
              </w:rPr>
              <w:t xml:space="preserve">  </w:t>
            </w:r>
            <w:smartTag w:uri="urn:schemas-microsoft-com:office:smarttags" w:element="metricconverter">
              <w:smartTagPr>
                <w:attr w:name="ProductID" w:val="1,5 мм"/>
              </w:smartTagPr>
              <w:r w:rsidRPr="00B06D0B">
                <w:rPr>
                  <w:rFonts w:cs="Times New Roman"/>
                  <w:sz w:val="22"/>
                  <w:szCs w:val="22"/>
                </w:rPr>
                <w:t>2,5 мм</w:t>
              </w:r>
            </w:smartTag>
            <w:r w:rsidRPr="00B06D0B">
              <w:rPr>
                <w:rFonts w:cs="Times New Roman"/>
                <w:sz w:val="22"/>
                <w:szCs w:val="22"/>
              </w:rPr>
              <w:t xml:space="preserve"> на </w:t>
            </w:r>
            <w:smartTag w:uri="urn:schemas-microsoft-com:office:smarttags" w:element="metricconverter">
              <w:smartTagPr>
                <w:attr w:name="ProductID" w:val="1,5 мм"/>
              </w:smartTagPr>
              <w:r w:rsidRPr="00B06D0B">
                <w:rPr>
                  <w:rFonts w:cs="Times New Roman"/>
                  <w:sz w:val="22"/>
                  <w:szCs w:val="22"/>
                </w:rPr>
                <w:t>1 м</w:t>
              </w:r>
            </w:smartTag>
          </w:p>
          <w:p w:rsidR="00B06D0B" w:rsidRPr="00B06D0B" w:rsidRDefault="00B06D0B" w:rsidP="00B06D0B">
            <w:pPr>
              <w:numPr>
                <w:ilvl w:val="0"/>
                <w:numId w:val="34"/>
              </w:numPr>
              <w:autoSpaceDE w:val="0"/>
              <w:spacing w:after="0" w:line="240" w:lineRule="auto"/>
              <w:ind w:firstLine="323"/>
              <w:jc w:val="both"/>
              <w:rPr>
                <w:rFonts w:cs="Times New Roman"/>
                <w:sz w:val="22"/>
                <w:szCs w:val="22"/>
              </w:rPr>
            </w:pPr>
            <w:proofErr w:type="gramStart"/>
            <w:r w:rsidRPr="00B06D0B">
              <w:rPr>
                <w:rFonts w:cs="Times New Roman"/>
                <w:sz w:val="22"/>
                <w:szCs w:val="22"/>
              </w:rPr>
              <w:t>повышенной</w:t>
            </w:r>
            <w:proofErr w:type="gramEnd"/>
            <w:r w:rsidRPr="00B06D0B">
              <w:rPr>
                <w:rFonts w:cs="Times New Roman"/>
                <w:sz w:val="22"/>
                <w:szCs w:val="22"/>
              </w:rPr>
              <w:t xml:space="preserve">  2° на </w:t>
            </w:r>
            <w:smartTag w:uri="urn:schemas-microsoft-com:office:smarttags" w:element="metricconverter">
              <w:smartTagPr>
                <w:attr w:name="ProductID" w:val="1,5 мм"/>
              </w:smartTagPr>
              <w:r w:rsidRPr="00B06D0B">
                <w:rPr>
                  <w:rFonts w:cs="Times New Roman"/>
                  <w:sz w:val="22"/>
                  <w:szCs w:val="22"/>
                </w:rPr>
                <w:t>1 м</w:t>
              </w:r>
            </w:smartTag>
          </w:p>
          <w:p w:rsidR="00B06D0B" w:rsidRPr="00B06D0B" w:rsidRDefault="00B06D0B" w:rsidP="00B1024D">
            <w:pPr>
              <w:pStyle w:val="ConsPlusDocList1"/>
              <w:tabs>
                <w:tab w:val="left" w:pos="542"/>
              </w:tabs>
              <w:ind w:firstLine="531"/>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Наружный грат на сварных трубах должен быть удален.</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Величина остатка наружного грата, выступающего над прилежащей поверхностью трубы, не должна превышать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0,5 мм</w:t>
              </w:r>
            </w:smartTag>
            <w:r w:rsidRPr="00B06D0B">
              <w:rPr>
                <w:rFonts w:ascii="Times New Roman" w:hAnsi="Times New Roman" w:cs="Times New Roman"/>
                <w:sz w:val="22"/>
                <w:szCs w:val="22"/>
                <w:lang w:eastAsia="ru-RU" w:bidi="ar-SA"/>
              </w:rPr>
              <w:t>;</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В местах снятия грата допускается утонение стенки на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0,1 мм</w:t>
              </w:r>
            </w:smartTag>
            <w:r w:rsidRPr="00B06D0B">
              <w:rPr>
                <w:rFonts w:ascii="Times New Roman" w:hAnsi="Times New Roman" w:cs="Times New Roman"/>
                <w:sz w:val="22"/>
                <w:szCs w:val="22"/>
                <w:lang w:eastAsia="ru-RU" w:bidi="ar-SA"/>
              </w:rPr>
              <w:t xml:space="preserve"> сверх минусового отклонения.</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На внутренней поверхности трубы допускается наличие грата, обусловленное способом производства.</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Смещение валиков сварного шва труб, сваренных дуговой сваркой под флюсом, не должно превышать  </w:t>
            </w:r>
            <w:smartTag w:uri="urn:schemas-microsoft-com:office:smarttags" w:element="metricconverter">
              <w:smartTagPr>
                <w:attr w:name="ProductID" w:val="1,5 мм"/>
              </w:smartTagPr>
              <w:r w:rsidRPr="00B06D0B">
                <w:rPr>
                  <w:rFonts w:ascii="Times New Roman" w:hAnsi="Times New Roman" w:cs="Times New Roman"/>
                  <w:sz w:val="22"/>
                  <w:szCs w:val="22"/>
                  <w:lang w:eastAsia="ru-RU" w:bidi="ar-SA"/>
                </w:rPr>
                <w:t>4,0 мм</w:t>
              </w:r>
            </w:smartTag>
            <w:r w:rsidRPr="00B06D0B">
              <w:rPr>
                <w:rFonts w:ascii="Times New Roman" w:hAnsi="Times New Roman" w:cs="Times New Roman"/>
                <w:sz w:val="22"/>
                <w:szCs w:val="22"/>
                <w:lang w:eastAsia="ru-RU" w:bidi="ar-SA"/>
              </w:rPr>
              <w:t>.</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На поверхности тела труб не допускаются трещины, плены, </w:t>
            </w:r>
            <w:proofErr w:type="gramStart"/>
            <w:r w:rsidRPr="00B06D0B">
              <w:rPr>
                <w:rFonts w:ascii="Times New Roman" w:hAnsi="Times New Roman" w:cs="Times New Roman"/>
                <w:sz w:val="22"/>
                <w:szCs w:val="22"/>
                <w:lang w:eastAsia="ru-RU" w:bidi="ar-SA"/>
              </w:rPr>
              <w:t>рванины</w:t>
            </w:r>
            <w:proofErr w:type="gramEnd"/>
            <w:r w:rsidRPr="00B06D0B">
              <w:rPr>
                <w:rFonts w:ascii="Times New Roman" w:hAnsi="Times New Roman" w:cs="Times New Roman"/>
                <w:sz w:val="22"/>
                <w:szCs w:val="22"/>
                <w:lang w:eastAsia="ru-RU" w:bidi="ar-SA"/>
              </w:rPr>
              <w:t>, шлаковые включения и закаты.</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 xml:space="preserve">На поверхности зоны сварного соединения не допускаются трещины, </w:t>
            </w:r>
            <w:proofErr w:type="spellStart"/>
            <w:r w:rsidRPr="00B06D0B">
              <w:rPr>
                <w:rFonts w:ascii="Times New Roman" w:hAnsi="Times New Roman" w:cs="Times New Roman"/>
                <w:sz w:val="22"/>
                <w:szCs w:val="22"/>
                <w:lang w:eastAsia="ru-RU" w:bidi="ar-SA"/>
              </w:rPr>
              <w:t>непровары</w:t>
            </w:r>
            <w:proofErr w:type="spellEnd"/>
            <w:r w:rsidRPr="00B06D0B">
              <w:rPr>
                <w:rFonts w:ascii="Times New Roman" w:hAnsi="Times New Roman" w:cs="Times New Roman"/>
                <w:sz w:val="22"/>
                <w:szCs w:val="22"/>
                <w:lang w:eastAsia="ru-RU" w:bidi="ar-SA"/>
              </w:rPr>
              <w:t xml:space="preserve"> и прожоги.</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На трубе не допускается наличие стыковых сварных швов.</w:t>
            </w:r>
          </w:p>
          <w:p w:rsidR="00B06D0B" w:rsidRPr="00B06D0B" w:rsidRDefault="00B06D0B" w:rsidP="00B1024D">
            <w:pPr>
              <w:pStyle w:val="ConsPlusDocList1"/>
              <w:ind w:firstLine="540"/>
              <w:jc w:val="both"/>
              <w:rPr>
                <w:rFonts w:ascii="Times New Roman" w:hAnsi="Times New Roman" w:cs="Times New Roman"/>
                <w:sz w:val="22"/>
                <w:szCs w:val="22"/>
                <w:lang w:eastAsia="ru-RU" w:bidi="ar-SA"/>
              </w:rPr>
            </w:pPr>
            <w:r w:rsidRPr="00B06D0B">
              <w:rPr>
                <w:rFonts w:ascii="Times New Roman" w:hAnsi="Times New Roman" w:cs="Times New Roman"/>
                <w:sz w:val="22"/>
                <w:szCs w:val="22"/>
                <w:lang w:eastAsia="ru-RU" w:bidi="ar-SA"/>
              </w:rPr>
              <w:t>Концы труб должны быть обрезаны под прямым углом без дополнительной отделки.</w:t>
            </w:r>
          </w:p>
        </w:tc>
      </w:tr>
    </w:tbl>
    <w:p w:rsidR="00B06D0B" w:rsidRDefault="00B06D0B" w:rsidP="00C20254">
      <w:pPr>
        <w:spacing w:after="0" w:line="240" w:lineRule="atLeast"/>
        <w:ind w:right="57" w:firstLine="425"/>
        <w:jc w:val="both"/>
      </w:pPr>
    </w:p>
    <w:p w:rsidR="00CF0AB1" w:rsidRDefault="00CF0AB1" w:rsidP="00C20254">
      <w:pPr>
        <w:spacing w:after="0" w:line="240" w:lineRule="atLeast"/>
        <w:ind w:right="57" w:firstLine="425"/>
        <w:jc w:val="both"/>
      </w:pPr>
    </w:p>
    <w:p w:rsidR="00CF0AB1" w:rsidRDefault="00CF0AB1" w:rsidP="00C20254">
      <w:pPr>
        <w:spacing w:after="0" w:line="240" w:lineRule="atLeast"/>
        <w:ind w:right="57" w:firstLine="425"/>
        <w:jc w:val="both"/>
      </w:pPr>
    </w:p>
    <w:p w:rsidR="00CF0AB1" w:rsidRDefault="00CF0AB1" w:rsidP="00C20254">
      <w:pPr>
        <w:spacing w:after="0" w:line="240" w:lineRule="atLeast"/>
        <w:ind w:right="57" w:firstLine="425"/>
        <w:jc w:val="both"/>
      </w:pPr>
    </w:p>
    <w:p w:rsidR="00CF0AB1" w:rsidRPr="009A4BCF" w:rsidRDefault="00CF0AB1" w:rsidP="00C20254">
      <w:pPr>
        <w:spacing w:after="0" w:line="240" w:lineRule="atLeast"/>
        <w:ind w:right="57" w:firstLine="425"/>
        <w:jc w:val="both"/>
      </w:pPr>
      <w:bookmarkStart w:id="2" w:name="_GoBack"/>
      <w:bookmarkEnd w:id="2"/>
    </w:p>
    <w:p w:rsidR="00DD285D" w:rsidRPr="001E1937" w:rsidRDefault="00DD285D" w:rsidP="00DD285D">
      <w:pPr>
        <w:pStyle w:val="1"/>
        <w:numPr>
          <w:ilvl w:val="0"/>
          <w:numId w:val="0"/>
        </w:numPr>
        <w:spacing w:after="0"/>
        <w:jc w:val="center"/>
      </w:pPr>
      <w:r w:rsidRPr="001E1937">
        <w:t>3. Гарантия на выполненные работы</w:t>
      </w:r>
    </w:p>
    <w:p w:rsidR="00B06D0B" w:rsidRDefault="00B06D0B" w:rsidP="009A4CA6">
      <w:pPr>
        <w:suppressAutoHyphens w:val="0"/>
        <w:autoSpaceDE w:val="0"/>
        <w:autoSpaceDN w:val="0"/>
        <w:adjustRightInd w:val="0"/>
        <w:spacing w:after="0" w:line="240" w:lineRule="auto"/>
        <w:ind w:firstLine="426"/>
        <w:jc w:val="both"/>
        <w:rPr>
          <w:rFonts w:eastAsia="Times New Roman" w:cs="Times New Roman"/>
          <w:szCs w:val="20"/>
          <w:lang w:eastAsia="ru-RU" w:bidi="ar-SA"/>
        </w:rPr>
      </w:pPr>
    </w:p>
    <w:p w:rsidR="009A4CA6" w:rsidRDefault="009A4CA6" w:rsidP="009A4CA6">
      <w:pPr>
        <w:suppressAutoHyphens w:val="0"/>
        <w:autoSpaceDE w:val="0"/>
        <w:autoSpaceDN w:val="0"/>
        <w:adjustRightInd w:val="0"/>
        <w:spacing w:after="0" w:line="240" w:lineRule="auto"/>
        <w:ind w:firstLine="426"/>
        <w:jc w:val="both"/>
        <w:rPr>
          <w:rFonts w:eastAsia="Times New Roman" w:cs="Times New Roman"/>
          <w:b/>
          <w:szCs w:val="20"/>
          <w:lang w:eastAsia="ru-RU" w:bidi="ar-SA"/>
        </w:rPr>
      </w:pPr>
      <w:r w:rsidRPr="009A4CA6">
        <w:rPr>
          <w:rFonts w:eastAsia="Times New Roman" w:cs="Times New Roman"/>
          <w:szCs w:val="20"/>
          <w:lang w:eastAsia="ru-RU" w:bidi="ar-SA"/>
        </w:rPr>
        <w:t xml:space="preserve">Гарантийный срок на выполненные работы – </w:t>
      </w:r>
      <w:r w:rsidR="00201578">
        <w:rPr>
          <w:rFonts w:eastAsia="Times New Roman" w:cs="Times New Roman"/>
          <w:b/>
          <w:szCs w:val="20"/>
          <w:lang w:eastAsia="ru-RU" w:bidi="ar-SA"/>
        </w:rPr>
        <w:t>3</w:t>
      </w:r>
      <w:r w:rsidRPr="009A4CA6">
        <w:rPr>
          <w:rFonts w:eastAsia="Times New Roman" w:cs="Times New Roman"/>
          <w:b/>
          <w:szCs w:val="20"/>
          <w:lang w:eastAsia="ru-RU" w:bidi="ar-SA"/>
        </w:rPr>
        <w:t xml:space="preserve"> (</w:t>
      </w:r>
      <w:r w:rsidR="00B06D0B">
        <w:rPr>
          <w:rFonts w:eastAsia="Times New Roman" w:cs="Times New Roman"/>
          <w:b/>
          <w:szCs w:val="20"/>
          <w:lang w:eastAsia="ru-RU" w:bidi="ar-SA"/>
        </w:rPr>
        <w:t>т</w:t>
      </w:r>
      <w:r w:rsidR="00201578">
        <w:rPr>
          <w:rFonts w:eastAsia="Times New Roman" w:cs="Times New Roman"/>
          <w:b/>
          <w:szCs w:val="20"/>
          <w:lang w:eastAsia="ru-RU" w:bidi="ar-SA"/>
        </w:rPr>
        <w:t>ри</w:t>
      </w:r>
      <w:r w:rsidRPr="009A4CA6">
        <w:rPr>
          <w:rFonts w:eastAsia="Times New Roman" w:cs="Times New Roman"/>
          <w:b/>
          <w:szCs w:val="20"/>
          <w:lang w:eastAsia="ru-RU" w:bidi="ar-SA"/>
        </w:rPr>
        <w:t>) года.</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58454F">
      <w:footerReference w:type="default" r:id="rId44"/>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EDA" w:rsidRDefault="000B1EDA" w:rsidP="00FC176D">
      <w:pPr>
        <w:spacing w:after="0" w:line="240" w:lineRule="auto"/>
      </w:pPr>
      <w:r>
        <w:separator/>
      </w:r>
    </w:p>
  </w:endnote>
  <w:endnote w:type="continuationSeparator" w:id="0">
    <w:p w:rsidR="000B1EDA" w:rsidRDefault="000B1EDA"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imes New Roman1">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B1024D" w:rsidRDefault="00B1024D">
        <w:pPr>
          <w:pStyle w:val="aff5"/>
          <w:jc w:val="center"/>
        </w:pPr>
        <w:r>
          <w:fldChar w:fldCharType="begin"/>
        </w:r>
        <w:r>
          <w:instrText>PAGE   \* MERGEFORMAT</w:instrText>
        </w:r>
        <w:r>
          <w:fldChar w:fldCharType="separate"/>
        </w:r>
        <w:r w:rsidR="00CF0AB1">
          <w:rPr>
            <w:noProof/>
          </w:rPr>
          <w:t>39</w:t>
        </w:r>
        <w:r>
          <w:fldChar w:fldCharType="end"/>
        </w:r>
      </w:p>
    </w:sdtContent>
  </w:sdt>
  <w:p w:rsidR="00B1024D" w:rsidRDefault="00B1024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EDA" w:rsidRDefault="000B1EDA" w:rsidP="00FC176D">
      <w:pPr>
        <w:spacing w:after="0" w:line="240" w:lineRule="auto"/>
      </w:pPr>
      <w:r>
        <w:separator/>
      </w:r>
    </w:p>
  </w:footnote>
  <w:footnote w:type="continuationSeparator" w:id="0">
    <w:p w:rsidR="000B1EDA" w:rsidRDefault="000B1EDA" w:rsidP="00FC176D">
      <w:pPr>
        <w:spacing w:after="0" w:line="240" w:lineRule="auto"/>
      </w:pPr>
      <w:r>
        <w:continuationSeparator/>
      </w:r>
    </w:p>
  </w:footnote>
  <w:footnote w:id="1">
    <w:p w:rsidR="00B1024D" w:rsidRPr="00BD40B4" w:rsidRDefault="00B1024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B1024D" w:rsidRPr="009A4A9D" w:rsidRDefault="00B1024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B1024D" w:rsidRDefault="00B1024D"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B1024D" w:rsidRPr="000A5CD8" w:rsidRDefault="00B1024D" w:rsidP="00C20254">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9">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2"/>
  </w:num>
  <w:num w:numId="3">
    <w:abstractNumId w:val="23"/>
  </w:num>
  <w:num w:numId="4">
    <w:abstractNumId w:val="24"/>
  </w:num>
  <w:num w:numId="5">
    <w:abstractNumId w:val="31"/>
  </w:num>
  <w:num w:numId="6">
    <w:abstractNumId w:val="27"/>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5"/>
  </w:num>
  <w:num w:numId="13">
    <w:abstractNumId w:val="11"/>
  </w:num>
  <w:num w:numId="14">
    <w:abstractNumId w:val="6"/>
  </w:num>
  <w:num w:numId="15">
    <w:abstractNumId w:val="26"/>
  </w:num>
  <w:num w:numId="16">
    <w:abstractNumId w:val="1"/>
  </w:num>
  <w:num w:numId="17">
    <w:abstractNumId w:val="2"/>
  </w:num>
  <w:num w:numId="18">
    <w:abstractNumId w:val="3"/>
  </w:num>
  <w:num w:numId="19">
    <w:abstractNumId w:val="16"/>
  </w:num>
  <w:num w:numId="20">
    <w:abstractNumId w:val="30"/>
  </w:num>
  <w:num w:numId="21">
    <w:abstractNumId w:val="5"/>
  </w:num>
  <w:num w:numId="22">
    <w:abstractNumId w:val="20"/>
  </w:num>
  <w:num w:numId="23">
    <w:abstractNumId w:val="18"/>
  </w:num>
  <w:num w:numId="24">
    <w:abstractNumId w:val="8"/>
  </w:num>
  <w:num w:numId="25">
    <w:abstractNumId w:val="7"/>
  </w:num>
  <w:num w:numId="26">
    <w:abstractNumId w:val="10"/>
  </w:num>
  <w:num w:numId="27">
    <w:abstractNumId w:val="19"/>
  </w:num>
  <w:num w:numId="28">
    <w:abstractNumId w:val="33"/>
  </w:num>
  <w:num w:numId="29">
    <w:abstractNumId w:val="29"/>
  </w:num>
  <w:num w:numId="30">
    <w:abstractNumId w:val="9"/>
  </w:num>
  <w:num w:numId="31">
    <w:abstractNumId w:val="14"/>
  </w:num>
  <w:num w:numId="32">
    <w:abstractNumId w:val="22"/>
  </w:num>
  <w:num w:numId="33">
    <w:abstractNumId w:val="13"/>
  </w:num>
  <w:num w:numId="3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25B9"/>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3B3"/>
    <w:rsid w:val="000966F9"/>
    <w:rsid w:val="000966FA"/>
    <w:rsid w:val="000B1EDA"/>
    <w:rsid w:val="000B2B09"/>
    <w:rsid w:val="000B6FE9"/>
    <w:rsid w:val="000B7E4D"/>
    <w:rsid w:val="000D23F9"/>
    <w:rsid w:val="000E7E6B"/>
    <w:rsid w:val="000F1E1A"/>
    <w:rsid w:val="000F35D6"/>
    <w:rsid w:val="000F3F6D"/>
    <w:rsid w:val="000F4243"/>
    <w:rsid w:val="000F5BED"/>
    <w:rsid w:val="00103CE1"/>
    <w:rsid w:val="00104F7B"/>
    <w:rsid w:val="001122C4"/>
    <w:rsid w:val="00121B9E"/>
    <w:rsid w:val="00122531"/>
    <w:rsid w:val="001340F0"/>
    <w:rsid w:val="001407AC"/>
    <w:rsid w:val="00140C59"/>
    <w:rsid w:val="00142323"/>
    <w:rsid w:val="001465CF"/>
    <w:rsid w:val="00147EB0"/>
    <w:rsid w:val="00151BF6"/>
    <w:rsid w:val="0015589D"/>
    <w:rsid w:val="001644E6"/>
    <w:rsid w:val="00166191"/>
    <w:rsid w:val="001663C5"/>
    <w:rsid w:val="001737D8"/>
    <w:rsid w:val="00174CF6"/>
    <w:rsid w:val="00174D12"/>
    <w:rsid w:val="00177077"/>
    <w:rsid w:val="001865BE"/>
    <w:rsid w:val="00190940"/>
    <w:rsid w:val="00193A40"/>
    <w:rsid w:val="001A0E5D"/>
    <w:rsid w:val="001A34FF"/>
    <w:rsid w:val="001A3621"/>
    <w:rsid w:val="001B4603"/>
    <w:rsid w:val="001B51A4"/>
    <w:rsid w:val="001B5AE5"/>
    <w:rsid w:val="001B7482"/>
    <w:rsid w:val="001C0565"/>
    <w:rsid w:val="001D2E8F"/>
    <w:rsid w:val="001D6585"/>
    <w:rsid w:val="001E1937"/>
    <w:rsid w:val="001E34FF"/>
    <w:rsid w:val="001F1D6D"/>
    <w:rsid w:val="001F3C8A"/>
    <w:rsid w:val="001F423E"/>
    <w:rsid w:val="00201578"/>
    <w:rsid w:val="00210518"/>
    <w:rsid w:val="00211854"/>
    <w:rsid w:val="002132F6"/>
    <w:rsid w:val="00214183"/>
    <w:rsid w:val="00216737"/>
    <w:rsid w:val="0022163A"/>
    <w:rsid w:val="0022350A"/>
    <w:rsid w:val="00223D55"/>
    <w:rsid w:val="0023106F"/>
    <w:rsid w:val="00240EAC"/>
    <w:rsid w:val="00244252"/>
    <w:rsid w:val="00250F65"/>
    <w:rsid w:val="00251008"/>
    <w:rsid w:val="00252C5D"/>
    <w:rsid w:val="002578E5"/>
    <w:rsid w:val="002649F5"/>
    <w:rsid w:val="002661D9"/>
    <w:rsid w:val="00270CF3"/>
    <w:rsid w:val="002712FA"/>
    <w:rsid w:val="002825D6"/>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3497"/>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1E"/>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46FAC"/>
    <w:rsid w:val="00450030"/>
    <w:rsid w:val="00452D15"/>
    <w:rsid w:val="004550A7"/>
    <w:rsid w:val="00466006"/>
    <w:rsid w:val="00467A13"/>
    <w:rsid w:val="004732D3"/>
    <w:rsid w:val="00477058"/>
    <w:rsid w:val="0047787B"/>
    <w:rsid w:val="004940A5"/>
    <w:rsid w:val="004A0A48"/>
    <w:rsid w:val="004A78DC"/>
    <w:rsid w:val="004B0866"/>
    <w:rsid w:val="004B153A"/>
    <w:rsid w:val="004B2A75"/>
    <w:rsid w:val="004B31BA"/>
    <w:rsid w:val="004B7D60"/>
    <w:rsid w:val="004C4952"/>
    <w:rsid w:val="004C7A87"/>
    <w:rsid w:val="004D0AA5"/>
    <w:rsid w:val="004D1134"/>
    <w:rsid w:val="004D3669"/>
    <w:rsid w:val="004E35AF"/>
    <w:rsid w:val="004E3B53"/>
    <w:rsid w:val="004E4C9B"/>
    <w:rsid w:val="004F2F3F"/>
    <w:rsid w:val="00501E4D"/>
    <w:rsid w:val="00503376"/>
    <w:rsid w:val="00506A8B"/>
    <w:rsid w:val="005144EF"/>
    <w:rsid w:val="005170F3"/>
    <w:rsid w:val="005240B9"/>
    <w:rsid w:val="00527B40"/>
    <w:rsid w:val="00530327"/>
    <w:rsid w:val="005306EB"/>
    <w:rsid w:val="0053278B"/>
    <w:rsid w:val="0054052C"/>
    <w:rsid w:val="00544938"/>
    <w:rsid w:val="00545615"/>
    <w:rsid w:val="00547087"/>
    <w:rsid w:val="00563AA0"/>
    <w:rsid w:val="005645E2"/>
    <w:rsid w:val="0057586B"/>
    <w:rsid w:val="0058454F"/>
    <w:rsid w:val="0058472A"/>
    <w:rsid w:val="00585826"/>
    <w:rsid w:val="005914ED"/>
    <w:rsid w:val="00591D48"/>
    <w:rsid w:val="00591FAD"/>
    <w:rsid w:val="00593194"/>
    <w:rsid w:val="005A0AC2"/>
    <w:rsid w:val="005A4C4B"/>
    <w:rsid w:val="005B17A8"/>
    <w:rsid w:val="005B6578"/>
    <w:rsid w:val="005C2AA7"/>
    <w:rsid w:val="005C5F30"/>
    <w:rsid w:val="005D0492"/>
    <w:rsid w:val="005D2EC6"/>
    <w:rsid w:val="005D5235"/>
    <w:rsid w:val="005D7949"/>
    <w:rsid w:val="005E17C6"/>
    <w:rsid w:val="005E1A53"/>
    <w:rsid w:val="005E2909"/>
    <w:rsid w:val="005E2A25"/>
    <w:rsid w:val="005E3429"/>
    <w:rsid w:val="005F6DDB"/>
    <w:rsid w:val="00605CE0"/>
    <w:rsid w:val="0060716D"/>
    <w:rsid w:val="00611955"/>
    <w:rsid w:val="00613B5D"/>
    <w:rsid w:val="00625119"/>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A649A"/>
    <w:rsid w:val="006B2CDA"/>
    <w:rsid w:val="006C0962"/>
    <w:rsid w:val="006C0D37"/>
    <w:rsid w:val="006C48B5"/>
    <w:rsid w:val="006D2094"/>
    <w:rsid w:val="006D26B2"/>
    <w:rsid w:val="006D26D2"/>
    <w:rsid w:val="006E5019"/>
    <w:rsid w:val="006E70BD"/>
    <w:rsid w:val="006F641A"/>
    <w:rsid w:val="00701684"/>
    <w:rsid w:val="00706728"/>
    <w:rsid w:val="0072079A"/>
    <w:rsid w:val="00724D6A"/>
    <w:rsid w:val="00727486"/>
    <w:rsid w:val="0073024D"/>
    <w:rsid w:val="00731C6D"/>
    <w:rsid w:val="007320D1"/>
    <w:rsid w:val="00735C7D"/>
    <w:rsid w:val="00742104"/>
    <w:rsid w:val="007428B5"/>
    <w:rsid w:val="00744F68"/>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122D"/>
    <w:rsid w:val="007C4274"/>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67E8"/>
    <w:rsid w:val="00827C75"/>
    <w:rsid w:val="0083104D"/>
    <w:rsid w:val="0083473F"/>
    <w:rsid w:val="00836F40"/>
    <w:rsid w:val="0083765A"/>
    <w:rsid w:val="00840D52"/>
    <w:rsid w:val="00842C4A"/>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0B3"/>
    <w:rsid w:val="00983D6E"/>
    <w:rsid w:val="00986955"/>
    <w:rsid w:val="00992940"/>
    <w:rsid w:val="00993A16"/>
    <w:rsid w:val="009943C7"/>
    <w:rsid w:val="00994B06"/>
    <w:rsid w:val="00996F93"/>
    <w:rsid w:val="009A2264"/>
    <w:rsid w:val="009A4A9D"/>
    <w:rsid w:val="009A4BCF"/>
    <w:rsid w:val="009A4CA6"/>
    <w:rsid w:val="009A4F43"/>
    <w:rsid w:val="009A6AE2"/>
    <w:rsid w:val="009B28DE"/>
    <w:rsid w:val="009B4E9D"/>
    <w:rsid w:val="009B71C1"/>
    <w:rsid w:val="009C0453"/>
    <w:rsid w:val="009C725E"/>
    <w:rsid w:val="009D5684"/>
    <w:rsid w:val="009D655B"/>
    <w:rsid w:val="009D7A42"/>
    <w:rsid w:val="009E548D"/>
    <w:rsid w:val="009F6F86"/>
    <w:rsid w:val="00A034AC"/>
    <w:rsid w:val="00A0464C"/>
    <w:rsid w:val="00A168A4"/>
    <w:rsid w:val="00A17086"/>
    <w:rsid w:val="00A24BEC"/>
    <w:rsid w:val="00A24E72"/>
    <w:rsid w:val="00A25733"/>
    <w:rsid w:val="00A33858"/>
    <w:rsid w:val="00A434A6"/>
    <w:rsid w:val="00A470C1"/>
    <w:rsid w:val="00A5037B"/>
    <w:rsid w:val="00A50FD1"/>
    <w:rsid w:val="00A53E80"/>
    <w:rsid w:val="00A54B9C"/>
    <w:rsid w:val="00A5665D"/>
    <w:rsid w:val="00A71043"/>
    <w:rsid w:val="00A717E3"/>
    <w:rsid w:val="00A742E4"/>
    <w:rsid w:val="00A76776"/>
    <w:rsid w:val="00A9151F"/>
    <w:rsid w:val="00A933FF"/>
    <w:rsid w:val="00A958AB"/>
    <w:rsid w:val="00A95BB3"/>
    <w:rsid w:val="00A97AB5"/>
    <w:rsid w:val="00AA0974"/>
    <w:rsid w:val="00AA2CA9"/>
    <w:rsid w:val="00AA489E"/>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1492"/>
    <w:rsid w:val="00B04A7B"/>
    <w:rsid w:val="00B06D0B"/>
    <w:rsid w:val="00B1024D"/>
    <w:rsid w:val="00B138BD"/>
    <w:rsid w:val="00B144D3"/>
    <w:rsid w:val="00B212FC"/>
    <w:rsid w:val="00B322F7"/>
    <w:rsid w:val="00B3328E"/>
    <w:rsid w:val="00B41D00"/>
    <w:rsid w:val="00B44C13"/>
    <w:rsid w:val="00B45F0F"/>
    <w:rsid w:val="00B46262"/>
    <w:rsid w:val="00B46C92"/>
    <w:rsid w:val="00B528EF"/>
    <w:rsid w:val="00B55942"/>
    <w:rsid w:val="00B634ED"/>
    <w:rsid w:val="00B639B9"/>
    <w:rsid w:val="00B64059"/>
    <w:rsid w:val="00B70016"/>
    <w:rsid w:val="00B71176"/>
    <w:rsid w:val="00B717F5"/>
    <w:rsid w:val="00B725C5"/>
    <w:rsid w:val="00B80CC9"/>
    <w:rsid w:val="00B90A49"/>
    <w:rsid w:val="00B91857"/>
    <w:rsid w:val="00B932DF"/>
    <w:rsid w:val="00B9419B"/>
    <w:rsid w:val="00B953AB"/>
    <w:rsid w:val="00BA38D5"/>
    <w:rsid w:val="00BA6BDC"/>
    <w:rsid w:val="00BB6348"/>
    <w:rsid w:val="00BC5F6E"/>
    <w:rsid w:val="00BD3502"/>
    <w:rsid w:val="00BD40B4"/>
    <w:rsid w:val="00BD6E3B"/>
    <w:rsid w:val="00BE4729"/>
    <w:rsid w:val="00BF7E7D"/>
    <w:rsid w:val="00C05143"/>
    <w:rsid w:val="00C101D7"/>
    <w:rsid w:val="00C102FD"/>
    <w:rsid w:val="00C20254"/>
    <w:rsid w:val="00C217E5"/>
    <w:rsid w:val="00C2243C"/>
    <w:rsid w:val="00C24DBF"/>
    <w:rsid w:val="00C26E44"/>
    <w:rsid w:val="00C273B9"/>
    <w:rsid w:val="00C27C0B"/>
    <w:rsid w:val="00C35079"/>
    <w:rsid w:val="00C50C75"/>
    <w:rsid w:val="00C600A3"/>
    <w:rsid w:val="00C6021E"/>
    <w:rsid w:val="00C635A3"/>
    <w:rsid w:val="00C64A56"/>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0AB1"/>
    <w:rsid w:val="00CF2A79"/>
    <w:rsid w:val="00CF6D38"/>
    <w:rsid w:val="00D04168"/>
    <w:rsid w:val="00D2069F"/>
    <w:rsid w:val="00D219C5"/>
    <w:rsid w:val="00D2332A"/>
    <w:rsid w:val="00D36C37"/>
    <w:rsid w:val="00D411BC"/>
    <w:rsid w:val="00D4616E"/>
    <w:rsid w:val="00D502B2"/>
    <w:rsid w:val="00D5273C"/>
    <w:rsid w:val="00D629A5"/>
    <w:rsid w:val="00D76F59"/>
    <w:rsid w:val="00D81DA4"/>
    <w:rsid w:val="00D82A0B"/>
    <w:rsid w:val="00D83CDB"/>
    <w:rsid w:val="00D87C42"/>
    <w:rsid w:val="00D900AB"/>
    <w:rsid w:val="00D91999"/>
    <w:rsid w:val="00D91F28"/>
    <w:rsid w:val="00D933CA"/>
    <w:rsid w:val="00D94241"/>
    <w:rsid w:val="00D97096"/>
    <w:rsid w:val="00DA01DF"/>
    <w:rsid w:val="00DB4083"/>
    <w:rsid w:val="00DB6AF9"/>
    <w:rsid w:val="00DC0E6D"/>
    <w:rsid w:val="00DC25A3"/>
    <w:rsid w:val="00DC7273"/>
    <w:rsid w:val="00DD285D"/>
    <w:rsid w:val="00DD7D11"/>
    <w:rsid w:val="00DE0FBC"/>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38BA"/>
    <w:rsid w:val="00F15065"/>
    <w:rsid w:val="00F15520"/>
    <w:rsid w:val="00F23CCD"/>
    <w:rsid w:val="00F27351"/>
    <w:rsid w:val="00F331EB"/>
    <w:rsid w:val="00F33235"/>
    <w:rsid w:val="00F336A4"/>
    <w:rsid w:val="00F43689"/>
    <w:rsid w:val="00F53A81"/>
    <w:rsid w:val="00F61A7F"/>
    <w:rsid w:val="00F63E51"/>
    <w:rsid w:val="00F64280"/>
    <w:rsid w:val="00F6682F"/>
    <w:rsid w:val="00F81E5B"/>
    <w:rsid w:val="00F820E2"/>
    <w:rsid w:val="00F82902"/>
    <w:rsid w:val="00F84394"/>
    <w:rsid w:val="00F84773"/>
    <w:rsid w:val="00F86007"/>
    <w:rsid w:val="00F90E8D"/>
    <w:rsid w:val="00F919C6"/>
    <w:rsid w:val="00F938DE"/>
    <w:rsid w:val="00FA10D0"/>
    <w:rsid w:val="00FA39D9"/>
    <w:rsid w:val="00FA3AA8"/>
    <w:rsid w:val="00FA4056"/>
    <w:rsid w:val="00FA5A57"/>
    <w:rsid w:val="00FB1B55"/>
    <w:rsid w:val="00FB511E"/>
    <w:rsid w:val="00FB6A12"/>
    <w:rsid w:val="00FC10C3"/>
    <w:rsid w:val="00FC176D"/>
    <w:rsid w:val="00FC34F4"/>
    <w:rsid w:val="00FC6C1C"/>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uiPriority w:val="99"/>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1">
    <w:name w:val="ConsPlusDocList"/>
    <w:next w:val="a1"/>
    <w:uiPriority w:val="99"/>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92174097">
      <w:bodyDiv w:val="1"/>
      <w:marLeft w:val="0"/>
      <w:marRight w:val="0"/>
      <w:marTop w:val="0"/>
      <w:marBottom w:val="0"/>
      <w:divBdr>
        <w:top w:val="none" w:sz="0" w:space="0" w:color="auto"/>
        <w:left w:val="none" w:sz="0" w:space="0" w:color="auto"/>
        <w:bottom w:val="none" w:sz="0" w:space="0" w:color="auto"/>
        <w:right w:val="none" w:sz="0" w:space="0" w:color="auto"/>
      </w:divBdr>
      <w:divsChild>
        <w:div w:id="167719526">
          <w:marLeft w:val="0"/>
          <w:marRight w:val="0"/>
          <w:marTop w:val="0"/>
          <w:marBottom w:val="0"/>
          <w:divBdr>
            <w:top w:val="none" w:sz="0" w:space="0" w:color="auto"/>
            <w:left w:val="none" w:sz="0" w:space="0" w:color="auto"/>
            <w:bottom w:val="none" w:sz="0" w:space="0" w:color="auto"/>
            <w:right w:val="none" w:sz="0" w:space="0" w:color="auto"/>
          </w:divBdr>
        </w:div>
      </w:divsChild>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736133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http://www.zakupki.gov.ru/"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8954-C3D1-4FBA-B3D7-B6F959F17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18012</Words>
  <Characters>102670</Characters>
  <Application>Microsoft Office Word</Application>
  <DocSecurity>0</DocSecurity>
  <Lines>855</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13</cp:revision>
  <cp:lastPrinted>2014-11-12T14:01:00Z</cp:lastPrinted>
  <dcterms:created xsi:type="dcterms:W3CDTF">2014-11-11T13:03:00Z</dcterms:created>
  <dcterms:modified xsi:type="dcterms:W3CDTF">2014-11-14T09:59:00Z</dcterms:modified>
</cp:coreProperties>
</file>