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322D50" w:rsidRDefault="00322D50" w:rsidP="00322D5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22D50">
              <w:rPr>
                <w:rFonts w:eastAsia="Times New Roman"/>
                <w:sz w:val="28"/>
                <w:szCs w:val="28"/>
              </w:rPr>
              <w:t>Муниципальное бюджетное учреждение «Центр культуры и отдыха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F85390"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D18E7">
        <w:rPr>
          <w:rFonts w:eastAsia="Times New Roman" w:cs="Times New Roman"/>
          <w:b/>
          <w:color w:val="000000"/>
          <w:sz w:val="28"/>
          <w:szCs w:val="28"/>
          <w:lang w:eastAsia="ru-RU" w:bidi="ar-SA"/>
        </w:rPr>
        <w:t xml:space="preserve">:  </w:t>
      </w:r>
      <w:r w:rsidR="00322D50" w:rsidRPr="00322D50">
        <w:rPr>
          <w:rFonts w:eastAsia="Times New Roman"/>
          <w:sz w:val="28"/>
          <w:szCs w:val="28"/>
        </w:rPr>
        <w:t>Монтаж наружного освещения здания МБУ «ЦКиО г. Иванова»</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4087">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514087">
              <w:rPr>
                <w:rFonts w:eastAsia="Times New Roman" w:cs="Times New Roman"/>
                <w:color w:val="000000"/>
                <w:lang w:eastAsia="ru-RU" w:bidi="ar-SA"/>
              </w:rPr>
              <w:t>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514087" w:rsidP="00A351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A35187">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r w:rsidRPr="00193A40">
        <w:rPr>
          <w:rFonts w:eastAsia="Times New Roman" w:cs="Times New Roman"/>
          <w:lang w:eastAsia="ru-RU" w:bidi="ar-SA"/>
        </w:rPr>
        <w:t xml:space="preserve">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Неприостановление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963744">
        <w:rPr>
          <w:rFonts w:eastAsia="Times New Roman" w:cs="Times New Roman"/>
          <w:lang w:eastAsia="ar-SA" w:bidi="ar-SA"/>
        </w:rPr>
        <w:t>:</w:t>
      </w:r>
    </w:p>
    <w:p w:rsidR="0019730D" w:rsidRPr="0057771D" w:rsidRDefault="0019730D" w:rsidP="0019730D">
      <w:pPr>
        <w:pStyle w:val="a6"/>
        <w:tabs>
          <w:tab w:val="left" w:pos="0"/>
        </w:tabs>
        <w:spacing w:after="0" w:line="240" w:lineRule="auto"/>
        <w:jc w:val="both"/>
        <w:rPr>
          <w:color w:val="000000"/>
        </w:rPr>
      </w:pPr>
      <w:r w:rsidRPr="0057771D">
        <w:rPr>
          <w:color w:val="000000"/>
        </w:rPr>
        <w:t>- Правила благоустройства города Иванова (утверждены решением Ивановской городской Думы от 27.06.2012 № 448);</w:t>
      </w:r>
    </w:p>
    <w:p w:rsidR="0019730D" w:rsidRPr="0057771D" w:rsidRDefault="0019730D" w:rsidP="0019730D">
      <w:pPr>
        <w:pStyle w:val="a6"/>
        <w:spacing w:after="0" w:line="240" w:lineRule="auto"/>
        <w:jc w:val="both"/>
        <w:rPr>
          <w:color w:val="000000"/>
        </w:rPr>
      </w:pPr>
      <w:r w:rsidRPr="0057771D">
        <w:rPr>
          <w:color w:val="000000"/>
        </w:rPr>
        <w:t>- Регламент «Содержание объектов уличной дорожной сети», утвержденный приказом начальника управления благоустройства Администрации города Иванова от 07.11.2011          № 01-01-43;</w:t>
      </w:r>
    </w:p>
    <w:p w:rsidR="0019730D" w:rsidRPr="0057771D" w:rsidRDefault="0019730D" w:rsidP="0019730D">
      <w:pPr>
        <w:spacing w:after="0" w:line="240" w:lineRule="auto"/>
        <w:jc w:val="both"/>
      </w:pPr>
      <w:r w:rsidRPr="0057771D">
        <w:lastRenderedPageBreak/>
        <w:t xml:space="preserve">- Правила устройства электроустановок (ПУЭ) (7-е издание), утвержденных Минтопэнерго России 06.10.1999; </w:t>
      </w:r>
    </w:p>
    <w:p w:rsidR="0019730D" w:rsidRPr="0057771D" w:rsidRDefault="0019730D" w:rsidP="0019730D">
      <w:pPr>
        <w:spacing w:after="0" w:line="240" w:lineRule="auto"/>
        <w:jc w:val="both"/>
      </w:pPr>
      <w:r w:rsidRPr="0057771D">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19730D" w:rsidRPr="0057771D" w:rsidRDefault="0019730D" w:rsidP="0019730D">
      <w:pPr>
        <w:spacing w:after="0" w:line="240" w:lineRule="auto"/>
        <w:jc w:val="both"/>
      </w:pPr>
      <w:r w:rsidRPr="0057771D">
        <w:t xml:space="preserve">- </w:t>
      </w:r>
      <w:r w:rsidRPr="0057771D">
        <w:rPr>
          <w:rFonts w:eastAsia="Arial" w:cs="Arial"/>
        </w:rPr>
        <w:t>СП 52.13330.2011 «Свод правил. Естественное и искусственное освещение. Актуализированная редакция СНиП 23-05-95*»</w:t>
      </w:r>
      <w:r w:rsidRPr="0057771D">
        <w:t xml:space="preserve">; </w:t>
      </w:r>
    </w:p>
    <w:p w:rsidR="0019730D" w:rsidRPr="0057771D" w:rsidRDefault="0019730D" w:rsidP="0019730D">
      <w:pPr>
        <w:spacing w:after="0" w:line="240" w:lineRule="auto"/>
        <w:jc w:val="both"/>
      </w:pPr>
      <w:r w:rsidRPr="0057771D">
        <w:t>- СНиП 3.05.06-85 «Электротехнические устройства»;</w:t>
      </w:r>
    </w:p>
    <w:p w:rsidR="0019730D" w:rsidRPr="0057771D" w:rsidRDefault="0019730D" w:rsidP="0019730D">
      <w:pPr>
        <w:spacing w:after="0" w:line="240" w:lineRule="auto"/>
        <w:jc w:val="both"/>
      </w:pPr>
      <w:r w:rsidRPr="0057771D">
        <w:rPr>
          <w:rFonts w:eastAsia="Arial"/>
        </w:rPr>
        <w:t>- СП 48.13330.2011 «Свод правил. Организация строительства. Актуализированная редакция СНиП 12-01-2004», утв</w:t>
      </w:r>
      <w:r>
        <w:rPr>
          <w:rFonts w:eastAsia="Arial"/>
        </w:rPr>
        <w:t>ержде</w:t>
      </w:r>
      <w:r w:rsidRPr="0057771D">
        <w:rPr>
          <w:rFonts w:eastAsia="Arial"/>
        </w:rPr>
        <w:t>нный Приказом Минрегиона РФ от 27.12.2010 № 781;</w:t>
      </w:r>
    </w:p>
    <w:p w:rsidR="0019730D" w:rsidRPr="00703963" w:rsidRDefault="0019730D" w:rsidP="0019730D">
      <w:pPr>
        <w:spacing w:after="0" w:line="240" w:lineRule="auto"/>
        <w:jc w:val="both"/>
      </w:pPr>
      <w:r w:rsidRPr="00703963">
        <w:rPr>
          <w:color w:val="000000"/>
        </w:rPr>
        <w:t xml:space="preserve">- ВСН 37-84 «Инструкция по организации движения и ограждению мест производства дорожных работ»; </w:t>
      </w:r>
    </w:p>
    <w:p w:rsidR="0019730D" w:rsidRPr="00703963" w:rsidRDefault="0019730D" w:rsidP="0019730D">
      <w:pPr>
        <w:spacing w:after="0" w:line="240" w:lineRule="auto"/>
        <w:jc w:val="both"/>
        <w:rPr>
          <w:b/>
          <w:bCs/>
        </w:rPr>
      </w:pPr>
      <w:r w:rsidRPr="00703963">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w:t>
      </w:r>
      <w:r>
        <w:t>выполнении работ</w:t>
      </w:r>
      <w:r w:rsidRPr="00703963">
        <w:t>.</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6.2.3. 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200A5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200A5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200A5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200A5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200A5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200A5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200A50">
        <w:trPr>
          <w:trHeight w:val="410"/>
        </w:trPr>
        <w:tc>
          <w:tcPr>
            <w:tcW w:w="242" w:type="pct"/>
            <w:tcBorders>
              <w:top w:val="single" w:sz="4" w:space="0" w:color="auto"/>
              <w:left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322D50" w:rsidP="00200A50">
            <w:pPr>
              <w:spacing w:after="0" w:line="240" w:lineRule="auto"/>
            </w:pPr>
            <w:r>
              <w:rPr>
                <w:rFonts w:eastAsia="Times New Roman"/>
              </w:rPr>
              <w:t>Муниципальное бюджетное учреждение «Центр культуры и отдыха города Иванова»</w:t>
            </w:r>
          </w:p>
        </w:tc>
      </w:tr>
      <w:tr w:rsidR="006A5BAE" w:rsidRPr="00FC176D" w:rsidTr="00200A50">
        <w:trPr>
          <w:trHeight w:val="702"/>
        </w:trPr>
        <w:tc>
          <w:tcPr>
            <w:tcW w:w="242" w:type="pct"/>
            <w:tcBorders>
              <w:left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322D50" w:rsidP="00200A50">
            <w:pPr>
              <w:keepNext/>
              <w:keepLines/>
              <w:widowControl/>
              <w:spacing w:after="0" w:line="240" w:lineRule="auto"/>
            </w:pPr>
            <w:r>
              <w:rPr>
                <w:rFonts w:eastAsia="Times New Roman"/>
              </w:rPr>
              <w:t>153002, Российская Федерация, Ивановская область, Иваново г, пр.Ленина, 114.</w:t>
            </w:r>
          </w:p>
        </w:tc>
      </w:tr>
      <w:tr w:rsidR="006A5BAE" w:rsidRPr="00FC176D" w:rsidTr="00200A50">
        <w:trPr>
          <w:trHeight w:val="430"/>
        </w:trPr>
        <w:tc>
          <w:tcPr>
            <w:tcW w:w="242" w:type="pct"/>
            <w:tcBorders>
              <w:left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322D50" w:rsidP="00200A50">
            <w:pPr>
              <w:keepNext/>
              <w:keepLines/>
              <w:widowControl/>
              <w:spacing w:after="0" w:line="240" w:lineRule="auto"/>
              <w:rPr>
                <w:highlight w:val="yellow"/>
              </w:rPr>
            </w:pPr>
            <w:r>
              <w:rPr>
                <w:rFonts w:eastAsia="Times New Roman"/>
              </w:rPr>
              <w:t>ckio@bk.ru</w:t>
            </w:r>
          </w:p>
        </w:tc>
      </w:tr>
      <w:tr w:rsidR="006A5BAE" w:rsidRPr="00FC176D" w:rsidTr="00200A50">
        <w:trPr>
          <w:trHeight w:val="437"/>
        </w:trPr>
        <w:tc>
          <w:tcPr>
            <w:tcW w:w="242" w:type="pct"/>
            <w:tcBorders>
              <w:left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200A50">
            <w:pPr>
              <w:keepNext/>
              <w:keepLines/>
              <w:widowControl/>
              <w:spacing w:after="0" w:line="240" w:lineRule="auto"/>
            </w:pPr>
            <w:r w:rsidRPr="003E3A73">
              <w:t xml:space="preserve">(4932) </w:t>
            </w:r>
            <w:r w:rsidR="00322D50">
              <w:rPr>
                <w:rFonts w:eastAsia="Times New Roman"/>
              </w:rPr>
              <w:t>30-88-15</w:t>
            </w:r>
          </w:p>
        </w:tc>
      </w:tr>
      <w:tr w:rsidR="006A5BAE" w:rsidRPr="00FC176D" w:rsidTr="00200A5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322D50" w:rsidP="00200A50">
            <w:pPr>
              <w:keepNext/>
              <w:keepLines/>
              <w:widowControl/>
              <w:spacing w:after="0" w:line="240" w:lineRule="auto"/>
            </w:pPr>
            <w:r>
              <w:rPr>
                <w:rFonts w:eastAsia="Times New Roman"/>
              </w:rPr>
              <w:t>Копытов Михаил Васильевич</w:t>
            </w:r>
          </w:p>
        </w:tc>
      </w:tr>
      <w:tr w:rsidR="006A5BAE" w:rsidRPr="00FC176D" w:rsidTr="00200A5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322D50" w:rsidP="00200A50">
            <w:pPr>
              <w:spacing w:after="0" w:line="240" w:lineRule="auto"/>
            </w:pPr>
            <w:r>
              <w:rPr>
                <w:rFonts w:eastAsia="Times New Roman"/>
              </w:rPr>
              <w:t>Копытов Михаил Васильевич</w:t>
            </w:r>
          </w:p>
        </w:tc>
      </w:tr>
      <w:tr w:rsidR="006A5BAE" w:rsidRPr="00FC176D" w:rsidTr="00200A5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200A50">
            <w:pPr>
              <w:keepNext/>
              <w:keepLines/>
              <w:widowControl/>
              <w:suppressLineNumbers/>
              <w:spacing w:after="0" w:line="240" w:lineRule="auto"/>
              <w:ind w:left="-57" w:right="-57"/>
            </w:pPr>
            <w:r>
              <w:t>Уполномоченный</w:t>
            </w:r>
          </w:p>
          <w:p w:rsidR="006A5BAE" w:rsidRDefault="006A5BAE" w:rsidP="00200A50">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FD18E7">
              <w:rPr>
                <w:rFonts w:eastAsia="Times New Roman" w:cs="Times New Roman"/>
                <w:lang w:eastAsia="ru-RU" w:bidi="ar-SA"/>
              </w:rPr>
              <w:t>19</w:t>
            </w:r>
            <w:r w:rsidRPr="00FC176D">
              <w:rPr>
                <w:rFonts w:eastAsia="Times New Roman" w:cs="Times New Roman"/>
                <w:lang w:eastAsia="ru-RU" w:bidi="ar-SA"/>
              </w:rPr>
              <w:t>.</w:t>
            </w:r>
          </w:p>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ru</w:t>
              </w:r>
            </w:hyperlink>
            <w:r w:rsidRPr="00FC176D">
              <w:rPr>
                <w:rFonts w:eastAsia="Times New Roman" w:cs="Times New Roman"/>
                <w:lang w:eastAsia="ru-RU" w:bidi="ar-SA"/>
              </w:rPr>
              <w:t>.</w:t>
            </w:r>
          </w:p>
        </w:tc>
      </w:tr>
      <w:tr w:rsidR="006A5BAE" w:rsidRPr="00FC176D" w:rsidTr="00200A50">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00A50">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200A50">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00A50">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00A50">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200A50">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322D50" w:rsidRDefault="00322D50" w:rsidP="00200A50">
            <w:pPr>
              <w:spacing w:after="0" w:line="240" w:lineRule="auto"/>
              <w:jc w:val="both"/>
              <w:rPr>
                <w:rFonts w:eastAsia="Times New Roman"/>
              </w:rPr>
            </w:pPr>
            <w:r>
              <w:rPr>
                <w:rFonts w:eastAsia="Times New Roman"/>
              </w:rPr>
              <w:t>Монтаж наружного освещения здания МБУ «ЦКиО г. Иванова»</w:t>
            </w:r>
          </w:p>
          <w:p w:rsidR="006A5BAE" w:rsidRPr="00701684" w:rsidRDefault="006A5BAE" w:rsidP="00200A50">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200A5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200A50">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FD18E7" w:rsidP="00200A50">
            <w:pPr>
              <w:keepNext/>
              <w:keepLines/>
              <w:widowControl/>
              <w:spacing w:after="0" w:line="240" w:lineRule="auto"/>
              <w:jc w:val="both"/>
            </w:pPr>
            <w:r>
              <w:rPr>
                <w:rFonts w:eastAsia="Times New Roman"/>
              </w:rPr>
              <w:t xml:space="preserve">Работы должны быть выполнены на условиях, изложенных в проекте контракта, в соответствии с техническим заданием, требованиями к материалам, используемым при выполнении работ, локальным </w:t>
            </w:r>
            <w:r>
              <w:rPr>
                <w:rFonts w:eastAsia="Times New Roman"/>
              </w:rPr>
              <w:lastRenderedPageBreak/>
              <w:t>сметным расчетом</w:t>
            </w:r>
            <w:r w:rsidR="006A5BAE">
              <w:t>, и условиями, указанными в части ІІІ «Описание объекта закупки» документации об электронном аукционе.</w:t>
            </w:r>
          </w:p>
          <w:p w:rsidR="006A5BAE" w:rsidRPr="00FC176D" w:rsidRDefault="006A5BAE" w:rsidP="00200A50">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w:t>
            </w:r>
            <w:r w:rsidR="0019730D">
              <w:t xml:space="preserve">закупки </w:t>
            </w:r>
            <w:r w:rsidRPr="003C1545">
              <w:t>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 сметным расчет</w:t>
            </w:r>
            <w:r w:rsidR="008E201C">
              <w:t>ом</w:t>
            </w:r>
            <w:r w:rsidRPr="003C1545">
              <w:t xml:space="preserve">, несет Подрядчик. В этом случае все последующие претензии Подрядчиком к </w:t>
            </w:r>
            <w:r w:rsidR="0086145C">
              <w:t>локальн</w:t>
            </w:r>
            <w:r w:rsidR="008E201C">
              <w:t>ому</w:t>
            </w:r>
            <w:r w:rsidR="0086145C">
              <w:t xml:space="preserve"> сметн</w:t>
            </w:r>
            <w:r w:rsidR="008E201C">
              <w:t>ому</w:t>
            </w:r>
            <w:r w:rsidR="0086145C">
              <w:t xml:space="preserve"> расчет</w:t>
            </w:r>
            <w:r w:rsidR="008E201C">
              <w:t>у</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200A50">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200A50">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322D50" w:rsidP="00200A50">
            <w:pPr>
              <w:widowControl/>
              <w:suppressAutoHyphens w:val="0"/>
              <w:spacing w:after="0" w:line="240" w:lineRule="auto"/>
              <w:rPr>
                <w:rFonts w:eastAsia="Times New Roman" w:cs="Times New Roman"/>
                <w:lang w:eastAsia="ru-RU" w:bidi="ar-SA"/>
              </w:rPr>
            </w:pPr>
            <w:r>
              <w:rPr>
                <w:rFonts w:eastAsia="Times New Roman"/>
              </w:rPr>
              <w:t>Муниципальное бюджетное учреждение «Центр культуры и отдыха города Иванова» 153002, г. Иваново пр. Ленина, д. 114</w:t>
            </w:r>
          </w:p>
        </w:tc>
      </w:tr>
      <w:tr w:rsidR="00FF1114" w:rsidRPr="00FC176D" w:rsidTr="00200A50">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200A5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200A50">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FD18E7" w:rsidP="00892C50">
            <w:pPr>
              <w:spacing w:after="0" w:line="240" w:lineRule="auto"/>
            </w:pPr>
            <w:r>
              <w:rPr>
                <w:rFonts w:eastAsia="Times New Roman"/>
              </w:rPr>
              <w:t>С момента заключения контракта</w:t>
            </w:r>
            <w:r w:rsidR="00322D50" w:rsidRPr="00C23F2D">
              <w:t xml:space="preserve"> </w:t>
            </w:r>
            <w:r w:rsidR="00322D50" w:rsidRPr="00C23F2D">
              <w:rPr>
                <w:rFonts w:eastAsia="Calibri"/>
              </w:rPr>
              <w:t xml:space="preserve">в течение </w:t>
            </w:r>
            <w:r w:rsidR="00892C50">
              <w:rPr>
                <w:rFonts w:eastAsia="Calibri"/>
              </w:rPr>
              <w:t>1</w:t>
            </w:r>
            <w:r w:rsidR="00322D50" w:rsidRPr="00C23F2D">
              <w:rPr>
                <w:rFonts w:eastAsia="Calibri"/>
              </w:rPr>
              <w:t>0 дней</w:t>
            </w:r>
            <w:r w:rsidR="00322D50" w:rsidRPr="00C23F2D">
              <w:t xml:space="preserve">.  </w:t>
            </w:r>
          </w:p>
        </w:tc>
      </w:tr>
      <w:tr w:rsidR="006A5BAE" w:rsidRPr="00FC176D" w:rsidTr="00200A5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322D50" w:rsidP="00200A50">
            <w:pPr>
              <w:widowControl/>
              <w:suppressAutoHyphens w:val="0"/>
              <w:spacing w:after="0" w:line="240" w:lineRule="auto"/>
              <w:rPr>
                <w:rFonts w:eastAsia="Times New Roman" w:cs="Times New Roman"/>
                <w:lang w:eastAsia="ru-RU" w:bidi="ar-SA"/>
              </w:rPr>
            </w:pPr>
            <w:r>
              <w:rPr>
                <w:rFonts w:eastAsia="Times New Roman"/>
              </w:rPr>
              <w:t>600 000</w:t>
            </w:r>
            <w:r w:rsidR="00715C51">
              <w:rPr>
                <w:rFonts w:eastAsia="Times New Roman" w:cs="Times New Roman"/>
              </w:rPr>
              <w:t>,</w:t>
            </w:r>
            <w:r w:rsidR="00715C51" w:rsidRPr="00715C51">
              <w:rPr>
                <w:rFonts w:eastAsia="Times New Roman" w:cs="Times New Roman"/>
              </w:rPr>
              <w:t xml:space="preserve">00 </w:t>
            </w:r>
            <w:r w:rsidR="006A5BAE" w:rsidRPr="00715C51">
              <w:rPr>
                <w:rFonts w:cs="Times New Roman"/>
              </w:rPr>
              <w:t>руб.</w:t>
            </w:r>
          </w:p>
        </w:tc>
      </w:tr>
      <w:tr w:rsidR="00B56C60" w:rsidRPr="00FC176D" w:rsidTr="00200A50">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200A5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B56C60" w:rsidP="00673D6F">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rsidR="008E201C">
              <w:rPr>
                <w:rFonts w:eastAsia="Times New Roman"/>
              </w:rPr>
              <w:t>ом</w:t>
            </w:r>
            <w:r>
              <w:rPr>
                <w:rFonts w:eastAsia="Times New Roman"/>
              </w:rPr>
              <w:t xml:space="preserve"> (Приложение № </w:t>
            </w:r>
            <w:r w:rsidR="00741DD9">
              <w:rPr>
                <w:rFonts w:eastAsia="Times New Roman"/>
              </w:rPr>
              <w:t>1</w:t>
            </w:r>
            <w:r>
              <w:rPr>
                <w:rFonts w:eastAsia="Times New Roman"/>
              </w:rPr>
              <w:t xml:space="preserve">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200A5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200A50">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200A50">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200A50">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200A50">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200A50">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200A5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200A5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41DD9" w:rsidRPr="00741DD9" w:rsidRDefault="00741DD9" w:rsidP="00200A50">
            <w:pPr>
              <w:suppressAutoHyphens w:val="0"/>
              <w:autoSpaceDE w:val="0"/>
              <w:autoSpaceDN w:val="0"/>
              <w:adjustRightInd w:val="0"/>
              <w:spacing w:after="0" w:line="240" w:lineRule="auto"/>
              <w:jc w:val="both"/>
              <w:rPr>
                <w:rFonts w:eastAsia="Times New Roman" w:cs="Times New Roman"/>
                <w:lang w:eastAsia="ru-RU" w:bidi="ar-SA"/>
              </w:rPr>
            </w:pPr>
            <w:r w:rsidRPr="00741DD9">
              <w:rPr>
                <w:rFonts w:eastAsia="Times New Roman" w:cs="Times New Roman"/>
                <w:lang w:eastAsia="ru-RU" w:bidi="ar-SA"/>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w:t>
            </w:r>
            <w:r w:rsidRPr="00741DD9">
              <w:t>(в том числе НДС</w:t>
            </w:r>
            <w:r w:rsidRPr="00741DD9">
              <w:rPr>
                <w:vertAlign w:val="superscript"/>
              </w:rPr>
              <w:footnoteReference w:id="3"/>
            </w:r>
            <w:r w:rsidRPr="00741DD9">
              <w:t>)</w:t>
            </w:r>
            <w:r w:rsidRPr="00741DD9">
              <w:rPr>
                <w:rFonts w:eastAsia="Times New Roman" w:cs="Times New Roman"/>
                <w:lang w:eastAsia="ru-RU" w:bidi="ar-SA"/>
              </w:rPr>
              <w:t xml:space="preserve">  и иных затрат, понесенных Подрядчиком при выполнении работ.</w:t>
            </w:r>
          </w:p>
          <w:p w:rsidR="006A5BAE" w:rsidRPr="00F0486F" w:rsidRDefault="00741DD9" w:rsidP="00200A50">
            <w:pPr>
              <w:spacing w:after="0" w:line="240" w:lineRule="auto"/>
              <w:jc w:val="both"/>
              <w:rPr>
                <w:rFonts w:eastAsia="Times New Roman" w:cs="Times New Roman"/>
                <w:lang w:eastAsia="ru-RU" w:bidi="ar-SA"/>
              </w:rPr>
            </w:pPr>
            <w:r w:rsidRPr="00D25314">
              <w:t>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r>
              <w:t xml:space="preserve"> РФ</w:t>
            </w:r>
            <w:r w:rsidRPr="00D25314">
              <w:t>.</w:t>
            </w:r>
          </w:p>
        </w:tc>
      </w:tr>
      <w:tr w:rsidR="006A5BAE" w:rsidRPr="00FC176D" w:rsidTr="00200A5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200A50">
            <w:pPr>
              <w:pStyle w:val="Web0"/>
              <w:keepNext/>
              <w:keepLines/>
              <w:spacing w:before="0" w:beforeAutospacing="0" w:after="0" w:afterAutospacing="0"/>
              <w:ind w:left="-57" w:right="-57"/>
            </w:pPr>
            <w:r w:rsidRPr="004E3CD6">
              <w:t xml:space="preserve">Величина </w:t>
            </w:r>
          </w:p>
          <w:p w:rsidR="006A5BAE" w:rsidRPr="004E3CD6" w:rsidRDefault="006A5BAE" w:rsidP="00200A5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200A5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200A50">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200A5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200A5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200A50">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200A5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200A5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6E629E" w:rsidRDefault="00741DD9" w:rsidP="00200A50">
            <w:pPr>
              <w:spacing w:after="0" w:line="240" w:lineRule="auto"/>
              <w:jc w:val="both"/>
              <w:rPr>
                <w:color w:val="000000"/>
              </w:rPr>
            </w:pPr>
            <w:r w:rsidRPr="00D25314">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w:t>
            </w:r>
            <w:r w:rsidR="00673D6F">
              <w:t>нсово-казначейским управлением А</w:t>
            </w:r>
            <w:r w:rsidRPr="00D25314">
              <w:t xml:space="preserve">дминистрации города Иванова на основании счета-фактуры, направленного Подрядчиком Заказчику, до </w:t>
            </w:r>
            <w:r w:rsidRPr="00362088">
              <w:t>25</w:t>
            </w:r>
            <w:r>
              <w:t>.12.2014</w:t>
            </w:r>
            <w:r w:rsidR="00F930E9" w:rsidRPr="00DD1CB0">
              <w:t>.</w:t>
            </w:r>
          </w:p>
        </w:tc>
      </w:tr>
      <w:tr w:rsidR="006A5BAE" w:rsidRPr="00FC176D" w:rsidTr="00200A5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200A5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5E5E20" w:rsidRDefault="005E5E20" w:rsidP="005E5E20">
            <w:pPr>
              <w:widowControl/>
              <w:spacing w:after="0"/>
              <w:jc w:val="both"/>
              <w:rPr>
                <w:rFonts w:eastAsia="Times New Roman" w:cs="Times New Roman"/>
                <w:lang w:eastAsia="ru-RU" w:bidi="ar-SA"/>
              </w:rPr>
            </w:pPr>
            <w:r>
              <w:rPr>
                <w:rFonts w:eastAsia="Times New Roman" w:cs="Times New Roman"/>
                <w:lang w:eastAsia="ru-RU" w:bidi="ar-SA"/>
              </w:rPr>
              <w:t>1)</w:t>
            </w:r>
            <w:r w:rsidRPr="005E5E20">
              <w:rPr>
                <w:rFonts w:eastAsia="Times New Roman" w:cs="Times New Roman"/>
                <w:lang w:eastAsia="ru-RU" w:bidi="ar-SA"/>
              </w:rPr>
              <w:t xml:space="preserve">соответствие требованиям, установленным в </w:t>
            </w:r>
            <w:r w:rsidRPr="005E5E20">
              <w:rPr>
                <w:rFonts w:eastAsia="Times New Roman" w:cs="Times New Roman"/>
                <w:lang w:eastAsia="ru-RU" w:bidi="ar-SA"/>
              </w:rPr>
              <w:lastRenderedPageBreak/>
              <w:t>соответствии с законодательством Российской Федерации к лицам, осуществляющим выполнение работы, являющей</w:t>
            </w:r>
            <w:r>
              <w:rPr>
                <w:rFonts w:eastAsia="Times New Roman" w:cs="Times New Roman"/>
                <w:lang w:eastAsia="ru-RU" w:bidi="ar-SA"/>
              </w:rPr>
              <w:t>ся объектом закупки:</w:t>
            </w:r>
          </w:p>
          <w:p w:rsidR="005E5E20" w:rsidRPr="005E5E20" w:rsidRDefault="00CF086F" w:rsidP="005E5E20">
            <w:pPr>
              <w:widowControl/>
              <w:spacing w:after="0"/>
              <w:jc w:val="both"/>
              <w:rPr>
                <w:rFonts w:eastAsia="Times New Roman" w:cs="Times New Roman"/>
                <w:lang w:eastAsia="ru-RU" w:bidi="ar-SA"/>
              </w:rPr>
            </w:pPr>
            <w:r>
              <w:rPr>
                <w:rFonts w:eastAsia="Times New Roman" w:cs="Times New Roman"/>
                <w:lang w:eastAsia="ru-RU" w:bidi="ar-SA"/>
              </w:rPr>
              <w:t xml:space="preserve">- </w:t>
            </w:r>
            <w:r w:rsidR="005E5E20" w:rsidRPr="005E5E20">
              <w:rPr>
                <w:rFonts w:eastAsia="Times New Roman" w:cs="Times New Roman"/>
                <w:lang w:eastAsia="ru-RU" w:bidi="ar-SA"/>
              </w:rPr>
              <w:t>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sidR="005E5E20" w:rsidRPr="005E5E20">
              <w:rPr>
                <w:rFonts w:eastAsia="Times New Roman" w:cs="Times New Roman"/>
                <w:sz w:val="20"/>
                <w:szCs w:val="20"/>
                <w:lang w:eastAsia="ru-RU" w:bidi="ar-SA"/>
              </w:rPr>
              <w:t xml:space="preserve"> </w:t>
            </w:r>
            <w:r w:rsidR="005E5E20" w:rsidRPr="005E5E20">
              <w:rPr>
                <w:rFonts w:eastAsia="Times New Roman" w:cs="Times New Roman"/>
                <w:lang w:eastAsia="ru-RU" w:bidi="ar-SA"/>
              </w:rPr>
              <w:t>«Объекты электроснабжения до 110 кВ включительно»;</w:t>
            </w:r>
          </w:p>
          <w:p w:rsidR="006A5BAE" w:rsidRPr="00FC176D" w:rsidRDefault="005E5E20" w:rsidP="00200A5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006A5BAE" w:rsidRPr="00FC176D">
              <w:rPr>
                <w:rFonts w:eastAsia="Times New Roman" w:cs="Times New Roman"/>
                <w:lang w:eastAsia="ru-RU" w:bidi="ar-SA"/>
              </w:rPr>
              <w:t>непроведение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неприостановление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6A5BAE" w:rsidRPr="00FC176D">
              <w:rPr>
                <w:rFonts w:eastAsia="Times New Roman" w:cs="Times New Roman"/>
                <w:lang w:eastAsia="ru-RU" w:bidi="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006A5BAE" w:rsidRPr="00FC176D">
              <w:rPr>
                <w:rFonts w:eastAsia="Times New Roman" w:cs="Times New Roman"/>
                <w:lang w:eastAsia="ru-RU" w:bidi="ar-SA"/>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200A50">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200A5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к </w:t>
            </w:r>
          </w:p>
          <w:p w:rsidR="006A5BAE" w:rsidRDefault="006A5BAE" w:rsidP="00200A5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200A5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200A5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91F28" w:rsidRPr="00FC176D" w:rsidTr="00200A50">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200A50">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41DD9" w:rsidP="00200A50">
            <w:pPr>
              <w:widowControl/>
              <w:suppressAutoHyphens w:val="0"/>
              <w:autoSpaceDN w:val="0"/>
              <w:spacing w:after="0"/>
              <w:jc w:val="both"/>
              <w:rPr>
                <w:rFonts w:eastAsia="Times New Roman" w:cs="Times New Roman"/>
                <w:lang w:eastAsia="ru-RU" w:bidi="ar-SA"/>
              </w:rPr>
            </w:pPr>
            <w:r>
              <w:rPr>
                <w:rFonts w:eastAsia="Times New Roman" w:cs="Times New Roman"/>
                <w:lang w:eastAsia="ru-RU" w:bidi="ar-SA"/>
              </w:rPr>
              <w:t>Не установлены</w:t>
            </w:r>
          </w:p>
        </w:tc>
      </w:tr>
      <w:tr w:rsidR="00D91F28" w:rsidRPr="00FC176D" w:rsidTr="00200A50">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200A5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200A50">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41DD9" w:rsidRPr="00FC176D" w:rsidRDefault="00741DD9" w:rsidP="00200A5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D91F28" w:rsidRPr="00FC176D" w:rsidRDefault="00D91F28" w:rsidP="00200A5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200A5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200A50">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200A5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D91F28" w:rsidRPr="00FC176D" w:rsidRDefault="00D91F28" w:rsidP="00200A50">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200A5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200A5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200A5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200A50">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200A50">
            <w:pPr>
              <w:widowControl/>
              <w:spacing w:after="0" w:line="240" w:lineRule="auto"/>
              <w:jc w:val="both"/>
            </w:pPr>
            <w: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lastRenderedPageBreak/>
              <w:t>производителя товара.</w:t>
            </w:r>
          </w:p>
          <w:p w:rsidR="00D91F28" w:rsidRPr="004E3CD6" w:rsidRDefault="00D91F28" w:rsidP="00200A50">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200A5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5E5E20" w:rsidRPr="005E5E20" w:rsidRDefault="00D91F28" w:rsidP="005E5E20">
            <w:pPr>
              <w:spacing w:after="0"/>
              <w:jc w:val="both"/>
              <w:rPr>
                <w:rFonts w:eastAsia="Times New Roman" w:cs="Times New Roman"/>
                <w:lang w:eastAsia="ru-RU" w:bidi="ar-SA"/>
              </w:rPr>
            </w:pPr>
            <w:r>
              <w:t xml:space="preserve">1. </w:t>
            </w:r>
            <w:r w:rsidR="005E5E20" w:rsidRPr="005E5E20">
              <w:rPr>
                <w:rFonts w:eastAsia="Times New Roman" w:cs="Times New Roman"/>
                <w:lang w:eastAsia="ru-RU" w:bidi="ar-SA"/>
              </w:rPr>
              <w:t xml:space="preserve">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5E5E20" w:rsidRDefault="005E5E20" w:rsidP="005E5E20">
            <w:pPr>
              <w:spacing w:after="0" w:line="240" w:lineRule="auto"/>
              <w:jc w:val="both"/>
            </w:pPr>
            <w:r w:rsidRPr="005E5E20">
              <w:rPr>
                <w:rFonts w:eastAsia="Times New Roman" w:cs="Times New Roman"/>
                <w:lang w:eastAsia="ru-RU" w:bidi="ar-SA"/>
              </w:rP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 «Объекты электроснабжения до 110 кВ включительно».</w:t>
            </w:r>
          </w:p>
          <w:p w:rsidR="00D91F28" w:rsidRPr="00FC176D" w:rsidRDefault="005E5E20" w:rsidP="00200A50">
            <w:pPr>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00D91F28"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D91F28">
              <w:rPr>
                <w:rFonts w:eastAsia="Times New Roman" w:cs="Times New Roman"/>
                <w:lang w:eastAsia="ru-RU" w:bidi="ar-SA"/>
              </w:rPr>
              <w:t xml:space="preserve"> (при наличии)</w:t>
            </w:r>
            <w:r w:rsidR="00D91F28"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F930E9" w:rsidRPr="00F930E9" w:rsidRDefault="005E5E20" w:rsidP="00200A50">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930E9">
              <w:rPr>
                <w:rFonts w:eastAsia="Times New Roman" w:cs="Times New Roman"/>
                <w:lang w:eastAsia="ru-RU" w:bidi="ar-SA"/>
              </w:rPr>
              <w:t>.</w:t>
            </w:r>
            <w:r w:rsidR="00F930E9" w:rsidRPr="00F930E9">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00F930E9" w:rsidRPr="00F930E9">
              <w:rPr>
                <w:rFonts w:eastAsia="Calibri" w:cs="Times New Roman"/>
                <w:color w:val="000000"/>
                <w:lang w:eastAsia="en-US" w:bidi="ar-SA"/>
              </w:rPr>
              <w:t xml:space="preserve"> Закона № 44-ФЗ (подпункты </w:t>
            </w:r>
            <w:r w:rsidR="00673D6F">
              <w:rPr>
                <w:rFonts w:eastAsia="Calibri" w:cs="Times New Roman"/>
                <w:color w:val="000000"/>
                <w:lang w:eastAsia="en-US" w:bidi="ar-SA"/>
              </w:rPr>
              <w:t>1</w:t>
            </w:r>
            <w:r w:rsidR="00F930E9" w:rsidRPr="00F930E9">
              <w:rPr>
                <w:rFonts w:eastAsia="Calibri" w:cs="Times New Roman"/>
                <w:color w:val="000000"/>
                <w:lang w:eastAsia="en-US" w:bidi="ar-SA"/>
              </w:rPr>
              <w:t>-</w:t>
            </w:r>
            <w:r w:rsidR="00673D6F">
              <w:rPr>
                <w:rFonts w:eastAsia="Calibri" w:cs="Times New Roman"/>
                <w:color w:val="000000"/>
                <w:lang w:eastAsia="en-US" w:bidi="ar-SA"/>
              </w:rPr>
              <w:t>5</w:t>
            </w:r>
            <w:r w:rsidR="00F930E9" w:rsidRPr="00F930E9">
              <w:rPr>
                <w:rFonts w:eastAsia="Calibri" w:cs="Times New Roman"/>
                <w:color w:val="000000"/>
                <w:lang w:eastAsia="en-US" w:bidi="ar-SA"/>
              </w:rPr>
              <w:t xml:space="preserve"> пункта 18 раздела 1.3 «Информационная карта электронного аукциона»</w:t>
            </w:r>
            <w:r w:rsidR="00F930E9" w:rsidRPr="00F930E9">
              <w:rPr>
                <w:rFonts w:eastAsia="Times New Roman" w:cs="Times New Roman"/>
                <w:i/>
                <w:lang w:eastAsia="ru-RU" w:bidi="ar-SA"/>
              </w:rPr>
              <w:t xml:space="preserve"> </w:t>
            </w:r>
            <w:r w:rsidR="00F930E9" w:rsidRPr="00F930E9">
              <w:rPr>
                <w:rFonts w:eastAsia="Times New Roman" w:cs="Times New Roman"/>
                <w:lang w:eastAsia="ru-RU" w:bidi="ar-SA"/>
              </w:rPr>
              <w:t xml:space="preserve">части </w:t>
            </w:r>
            <w:r w:rsidR="00F930E9" w:rsidRPr="00F930E9">
              <w:rPr>
                <w:rFonts w:eastAsia="Times New Roman" w:cs="Times New Roman"/>
                <w:lang w:val="en-US" w:eastAsia="ru-RU" w:bidi="ar-SA"/>
              </w:rPr>
              <w:t>I</w:t>
            </w:r>
            <w:r w:rsidR="00F930E9" w:rsidRPr="00F930E9">
              <w:rPr>
                <w:rFonts w:eastAsia="Times New Roman" w:cs="Times New Roman"/>
                <w:lang w:eastAsia="ru-RU" w:bidi="ar-SA"/>
              </w:rPr>
              <w:t xml:space="preserve"> «Электронный аукцион» документации об электронном аукционе).</w:t>
            </w:r>
          </w:p>
          <w:p w:rsidR="00F930E9" w:rsidRPr="00F930E9" w:rsidRDefault="00F930E9" w:rsidP="00200A5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930E9">
              <w:rPr>
                <w:rFonts w:eastAsia="Times New Roman" w:cs="Times New Roman"/>
                <w:i/>
                <w:lang w:eastAsia="ru-RU" w:bidi="ar-SA"/>
              </w:rPr>
              <w:t xml:space="preserve">Примечание: рекомендуется представить по Форме № 2 раздела 1.4 части </w:t>
            </w:r>
            <w:r w:rsidRPr="00F930E9">
              <w:rPr>
                <w:rFonts w:eastAsia="Times New Roman" w:cs="Times New Roman"/>
                <w:i/>
                <w:lang w:val="en-US" w:eastAsia="ru-RU" w:bidi="ar-SA"/>
              </w:rPr>
              <w:t>I</w:t>
            </w:r>
            <w:r w:rsidRPr="00F930E9">
              <w:rPr>
                <w:rFonts w:eastAsia="Times New Roman" w:cs="Times New Roman"/>
                <w:i/>
                <w:lang w:eastAsia="ru-RU" w:bidi="ar-SA"/>
              </w:rPr>
              <w:t xml:space="preserve"> «Электронный аукцион» документации об электронном аукционе).</w:t>
            </w:r>
          </w:p>
          <w:p w:rsidR="00D91F28" w:rsidRPr="00FC176D" w:rsidRDefault="005E5E20" w:rsidP="00200A5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lastRenderedPageBreak/>
              <w:t>4</w:t>
            </w:r>
            <w:r w:rsidR="00F930E9" w:rsidRPr="00F930E9">
              <w:rPr>
                <w:rFonts w:eastAsia="Times New Roman" w:cs="Times New Roman"/>
                <w:lang w:eastAsia="ru-RU" w:bidi="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91F28" w:rsidRPr="00FC176D" w:rsidTr="00200A5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200A5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200A50">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D91F28" w:rsidRPr="00FC176D" w:rsidTr="00200A50">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200A5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B53279">
              <w:rPr>
                <w:rFonts w:eastAsia="Times New Roman" w:cs="Times New Roman"/>
                <w:lang w:eastAsia="ru-RU" w:bidi="ar-SA"/>
              </w:rPr>
              <w:t>17.11.2014</w:t>
            </w:r>
          </w:p>
          <w:p w:rsidR="00D91F28"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Окончание предоставления разъяснений:</w:t>
            </w:r>
            <w:r w:rsidR="00B53279">
              <w:rPr>
                <w:rFonts w:eastAsia="Times New Roman" w:cs="Times New Roman"/>
                <w:lang w:eastAsia="ru-RU" w:bidi="ar-SA"/>
              </w:rPr>
              <w:t xml:space="preserve"> </w:t>
            </w:r>
            <w:r w:rsidR="007C1115">
              <w:rPr>
                <w:rFonts w:eastAsia="Times New Roman" w:cs="Times New Roman"/>
                <w:lang w:eastAsia="ru-RU" w:bidi="ar-SA"/>
              </w:rPr>
              <w:t>2</w:t>
            </w:r>
            <w:r w:rsidR="007215BD">
              <w:rPr>
                <w:rFonts w:eastAsia="Times New Roman" w:cs="Times New Roman"/>
                <w:lang w:eastAsia="ru-RU" w:bidi="ar-SA"/>
              </w:rPr>
              <w:t>7</w:t>
            </w:r>
            <w:bookmarkStart w:id="1" w:name="_GoBack"/>
            <w:bookmarkEnd w:id="1"/>
            <w:r w:rsidR="007C1115">
              <w:rPr>
                <w:rFonts w:eastAsia="Times New Roman" w:cs="Times New Roman"/>
                <w:lang w:eastAsia="ru-RU" w:bidi="ar-SA"/>
              </w:rPr>
              <w:t>.11.2014</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w:t>
            </w:r>
            <w:r w:rsidRPr="00FC176D">
              <w:rPr>
                <w:rFonts w:eastAsia="Times New Roman" w:cs="Times New Roman"/>
                <w:lang w:eastAsia="ru-RU" w:bidi="ar-SA"/>
              </w:rPr>
              <w:lastRenderedPageBreak/>
              <w:t>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200A5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28" w:rsidRPr="00FC176D" w:rsidRDefault="00D91F28" w:rsidP="00200A5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200A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C1115" w:rsidP="007C111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01.12.2014</w:t>
            </w:r>
            <w:r w:rsidR="005E5E20">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200A50">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C1115" w:rsidP="00200A50">
            <w:pPr>
              <w:keepNext/>
              <w:keepLines/>
              <w:widowControl/>
              <w:suppressAutoHyphens w:val="0"/>
              <w:spacing w:after="0" w:line="240" w:lineRule="auto"/>
              <w:rPr>
                <w:rFonts w:eastAsia="Times New Roman" w:cs="Times New Roman"/>
                <w:highlight w:val="yellow"/>
                <w:lang w:eastAsia="ru-RU" w:bidi="ar-SA"/>
              </w:rPr>
            </w:pPr>
            <w:r w:rsidRPr="007C1115">
              <w:rPr>
                <w:rFonts w:eastAsia="Times New Roman" w:cs="Times New Roman"/>
                <w:lang w:eastAsia="ru-RU" w:bidi="ar-SA"/>
              </w:rPr>
              <w:t>02.12.2014</w:t>
            </w:r>
          </w:p>
        </w:tc>
      </w:tr>
      <w:tr w:rsidR="00D91F28" w:rsidRPr="00FC176D" w:rsidTr="00200A5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C1115" w:rsidP="00200A50">
            <w:pPr>
              <w:keepNext/>
              <w:keepLines/>
              <w:widowControl/>
              <w:suppressAutoHyphens w:val="0"/>
              <w:spacing w:after="0" w:line="240" w:lineRule="auto"/>
              <w:rPr>
                <w:rFonts w:eastAsia="Times New Roman" w:cs="Times New Roman"/>
                <w:highlight w:val="yellow"/>
                <w:lang w:eastAsia="ru-RU" w:bidi="ar-SA"/>
              </w:rPr>
            </w:pPr>
            <w:r w:rsidRPr="007C1115">
              <w:rPr>
                <w:rFonts w:eastAsia="Times New Roman" w:cs="Times New Roman"/>
                <w:lang w:eastAsia="ru-RU" w:bidi="ar-SA"/>
              </w:rPr>
              <w:t>05.12.2014</w:t>
            </w:r>
          </w:p>
        </w:tc>
      </w:tr>
      <w:tr w:rsidR="00D91F28" w:rsidRPr="00FC176D" w:rsidTr="00200A50">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200A5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200A50">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00A50">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ИНН 3729007296  КПП 370201001</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Р/сч 40701810900003000001</w:t>
            </w: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r w:rsidRPr="00CF3BE9">
              <w:rPr>
                <w:rFonts w:eastAsia="Times New Roman" w:cs="Times New Roman"/>
                <w:lang w:eastAsia="ru-RU" w:bidi="ar-SA"/>
              </w:rPr>
              <w:t>Л/сч: 003.20.257.9</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Наименование банка: отделение Иваново г. Иваново</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БИК 042406001</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КБК 05700000000000000130</w:t>
            </w:r>
          </w:p>
          <w:p w:rsidR="00D91F28" w:rsidRPr="00E5731E" w:rsidRDefault="00CF3BE9" w:rsidP="00CF3BE9">
            <w:pPr>
              <w:pStyle w:val="120"/>
              <w:keepNext/>
              <w:keepLines/>
              <w:spacing w:after="0" w:line="240" w:lineRule="auto"/>
              <w:rPr>
                <w:rFonts w:ascii="Times New Roman" w:hAnsi="Times New Roman"/>
                <w:lang w:val="ru-RU"/>
              </w:rPr>
            </w:pPr>
            <w:r w:rsidRPr="00CF3BE9">
              <w:rPr>
                <w:rFonts w:ascii="Times New Roman" w:hAnsi="Times New Roman"/>
                <w:lang w:val="ru-RU" w:eastAsia="ru-RU"/>
              </w:rPr>
              <w:t>ОГРН 1023700542612</w:t>
            </w:r>
          </w:p>
        </w:tc>
      </w:tr>
      <w:tr w:rsidR="00D91F28" w:rsidRPr="00FC176D" w:rsidTr="00200A50">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E3792" w:rsidRPr="000E3792" w:rsidRDefault="00200A5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0B55">
              <w:rPr>
                <w:rFonts w:eastAsia="Times New Roman" w:cs="Times New Roman"/>
                <w:lang w:eastAsia="ru-RU"/>
              </w:rPr>
              <w:t>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200A5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w:t>
            </w:r>
            <w:r w:rsidRPr="00FC176D">
              <w:rPr>
                <w:rFonts w:eastAsia="Times New Roman" w:cs="Times New Roman"/>
                <w:lang w:eastAsia="ru-RU" w:bidi="ar-SA"/>
              </w:rPr>
              <w:lastRenderedPageBreak/>
              <w:t xml:space="preserve">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200A5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p>
          <w:p w:rsidR="00D91F28" w:rsidRPr="00FC176D" w:rsidRDefault="00D91F28" w:rsidP="00200A50">
            <w:pPr>
              <w:widowControl/>
              <w:suppressAutoHyphens w:val="0"/>
              <w:autoSpaceDE w:val="0"/>
              <w:autoSpaceDN w:val="0"/>
              <w:adjustRightInd w:val="0"/>
              <w:spacing w:after="0" w:line="240" w:lineRule="auto"/>
              <w:jc w:val="both"/>
              <w:rPr>
                <w:rFonts w:eastAsia="Times New Roman" w:cs="Times New Roman"/>
                <w:lang w:eastAsia="ru-RU" w:bidi="ar-SA"/>
              </w:rPr>
            </w:pPr>
            <w:r>
              <w:lastRenderedPageBreak/>
              <w:t xml:space="preserve">в соответствии с </w:t>
            </w:r>
            <w:r>
              <w:rPr>
                <w:rFonts w:eastAsia="Calibri"/>
                <w:color w:val="000000"/>
                <w:lang w:eastAsia="en-US"/>
              </w:rPr>
              <w:t>Законом 44-ФЗ.</w:t>
            </w:r>
          </w:p>
        </w:tc>
      </w:tr>
      <w:tr w:rsidR="00D91F28" w:rsidRPr="00FC176D" w:rsidTr="00200A5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200A50" w:rsidRPr="00200A50" w:rsidRDefault="00200A5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00A50">
              <w:rPr>
                <w:rFonts w:eastAsia="Times New Roman" w:cs="Times New Roman"/>
                <w:lang w:eastAsia="ru-RU" w:bidi="ar-SA"/>
              </w:rPr>
              <w:t>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200A50" w:rsidP="00200A50">
            <w:pPr>
              <w:widowControl/>
              <w:suppressAutoHyphens w:val="0"/>
              <w:autoSpaceDE w:val="0"/>
              <w:autoSpaceDN w:val="0"/>
              <w:adjustRightInd w:val="0"/>
              <w:spacing w:after="0" w:line="240" w:lineRule="auto"/>
              <w:jc w:val="both"/>
              <w:rPr>
                <w:rFonts w:eastAsia="Times New Roman" w:cs="Times New Roman"/>
                <w:lang w:eastAsia="ru-RU" w:bidi="ar-SA"/>
              </w:rPr>
            </w:pPr>
            <w:r w:rsidRPr="00200A50">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200A50">
                <w:rPr>
                  <w:rFonts w:eastAsia="Times New Roman" w:cs="Times New Roman"/>
                  <w:lang w:eastAsia="ru-RU" w:bidi="ar-SA"/>
                </w:rPr>
                <w:t>статьей 37</w:t>
              </w:r>
            </w:hyperlink>
            <w:r w:rsidRPr="00200A50">
              <w:rPr>
                <w:rFonts w:eastAsia="Times New Roman" w:cs="Times New Roman"/>
                <w:lang w:eastAsia="ru-RU" w:bidi="ar-SA"/>
              </w:rPr>
              <w:t xml:space="preserve"> </w:t>
            </w:r>
            <w:r w:rsidRPr="00200A50">
              <w:rPr>
                <w:rFonts w:eastAsia="Calibri" w:cs="Times New Roman"/>
                <w:color w:val="000000"/>
                <w:lang w:eastAsia="en-US" w:bidi="ar-SA"/>
              </w:rPr>
              <w:t xml:space="preserve">Закона № 44-ФЗ </w:t>
            </w:r>
            <w:r w:rsidRPr="00200A50">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200A50">
        <w:trPr>
          <w:trHeight w:val="276"/>
        </w:trPr>
        <w:tc>
          <w:tcPr>
            <w:tcW w:w="242" w:type="pct"/>
            <w:tcBorders>
              <w:top w:val="single" w:sz="4" w:space="0" w:color="auto"/>
              <w:left w:val="single" w:sz="4" w:space="0" w:color="auto"/>
              <w:bottom w:val="single" w:sz="4" w:space="0" w:color="auto"/>
              <w:right w:val="single" w:sz="4" w:space="0" w:color="auto"/>
            </w:tcBorders>
          </w:tcPr>
          <w:p w:rsidR="00D91F28" w:rsidRDefault="00D91F28"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p w:rsidR="00200A50" w:rsidRDefault="00200A50"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p w:rsidR="00200A50" w:rsidRDefault="00200A50"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00A50" w:rsidRPr="00FC176D" w:rsidRDefault="00200A50" w:rsidP="00200A5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200A50">
            <w:pPr>
              <w:keepNext/>
              <w:keepLines/>
              <w:autoSpaceDE w:val="0"/>
              <w:autoSpaceDN w:val="0"/>
              <w:adjustRightInd w:val="0"/>
              <w:spacing w:after="0" w:line="240" w:lineRule="auto"/>
              <w:jc w:val="both"/>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200A50" w:rsidP="00200A5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200A50">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200A50" w:rsidRPr="00FC176D" w:rsidTr="00200A50">
        <w:trPr>
          <w:trHeight w:val="1532"/>
        </w:trPr>
        <w:tc>
          <w:tcPr>
            <w:tcW w:w="242" w:type="pct"/>
            <w:tcBorders>
              <w:top w:val="single" w:sz="4" w:space="0" w:color="auto"/>
              <w:left w:val="single" w:sz="4" w:space="0" w:color="auto"/>
              <w:bottom w:val="single" w:sz="4" w:space="0" w:color="auto"/>
              <w:right w:val="single" w:sz="4" w:space="0" w:color="auto"/>
            </w:tcBorders>
          </w:tcPr>
          <w:p w:rsidR="00200A50" w:rsidRPr="00FC176D" w:rsidRDefault="00200A50" w:rsidP="00200A5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200A50" w:rsidRPr="00FC176D" w:rsidRDefault="00200A50" w:rsidP="00200A5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00A50" w:rsidRPr="00FC176D" w:rsidRDefault="00200A50" w:rsidP="00200A50">
            <w:pPr>
              <w:keepNext/>
              <w:keepLines/>
              <w:autoSpaceDE w:val="0"/>
              <w:autoSpaceDN w:val="0"/>
              <w:adjustRightInd w:val="0"/>
              <w:spacing w:after="0" w:line="240" w:lineRule="auto"/>
              <w:jc w:val="both"/>
              <w:rPr>
                <w:rFonts w:eastAsia="Times New Roman" w:cs="Times New Roman"/>
                <w:lang w:eastAsia="ru-RU" w:bidi="ar-SA"/>
              </w:rPr>
            </w:pPr>
            <w:r w:rsidRPr="001F220F">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00A50" w:rsidRDefault="00200A50" w:rsidP="00200A50">
            <w:pPr>
              <w:keepNext/>
              <w:keepLines/>
              <w:spacing w:after="0" w:line="240" w:lineRule="auto"/>
              <w:jc w:val="both"/>
            </w:pPr>
            <w:r w:rsidRPr="00AB74FC">
              <w:t>Гарантийный срок на выполненные работы составляет – 3 (три) года с момента подписания акта выполненных работ.</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6E629E" w:rsidRDefault="008008BC" w:rsidP="006E629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Pr>
          <w:i/>
        </w:rPr>
        <w:t>на</w:t>
      </w:r>
      <w:r w:rsidRPr="007048F6">
        <w:rPr>
          <w:i/>
        </w:rPr>
        <w:t xml:space="preserve"> </w:t>
      </w:r>
      <w:r w:rsidR="007048F6" w:rsidRPr="007048F6">
        <w:rPr>
          <w:rFonts w:eastAsia="Times New Roman"/>
          <w:i/>
        </w:rPr>
        <w:t>монтаж наружного освещения здания МБУ «ЦКиО г. Иванова».</w:t>
      </w:r>
    </w:p>
    <w:p w:rsidR="008008BC" w:rsidRDefault="008008BC" w:rsidP="006E629E">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п/п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E629E" w:rsidRDefault="006E629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6E629E" w:rsidRDefault="007048F6" w:rsidP="006E629E">
      <w:pPr>
        <w:suppressAutoHyphens w:val="0"/>
        <w:autoSpaceDE w:val="0"/>
        <w:autoSpaceDN w:val="0"/>
        <w:adjustRightInd w:val="0"/>
        <w:spacing w:after="0" w:line="240" w:lineRule="auto"/>
        <w:jc w:val="center"/>
        <w:rPr>
          <w:rFonts w:eastAsia="Times New Roman" w:cs="Times New Roman"/>
          <w:i/>
          <w:lang w:eastAsia="ru-RU" w:bidi="ar-SA"/>
        </w:rPr>
      </w:pPr>
      <w:r w:rsidRPr="007048F6">
        <w:rPr>
          <w:rFonts w:eastAsia="Times New Roman"/>
          <w:i/>
        </w:rPr>
        <w:t>монтаж наружного освещения здания МБУ «ЦКиО г. Иванова»</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неприостановление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930E9" w:rsidRPr="00F930E9" w:rsidRDefault="00F930E9" w:rsidP="00F930E9">
      <w:pPr>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F930E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F930E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048F6" w:rsidRDefault="007048F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048F6" w:rsidRDefault="007048F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048F6" w:rsidRDefault="007048F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048F6" w:rsidRDefault="007048F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6E629E" w:rsidRDefault="006E629E">
      <w:pPr>
        <w:widowControl/>
        <w:suppressAutoHyphens w:val="0"/>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6E629E"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F930E9">
        <w:rPr>
          <w:i/>
        </w:rPr>
        <w:t>на</w:t>
      </w:r>
      <w:r w:rsidR="00506A8B" w:rsidRPr="00F930E9">
        <w:rPr>
          <w:i/>
        </w:rPr>
        <w:t xml:space="preserve"> </w:t>
      </w:r>
      <w:r w:rsidR="007048F6" w:rsidRPr="007048F6">
        <w:rPr>
          <w:rFonts w:eastAsia="Times New Roman"/>
          <w:i/>
        </w:rPr>
        <w:t>монтаж наружного освещения здания МБУ «ЦКиО г. Иванова»</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930E9" w:rsidRPr="00FC176D" w:rsidRDefault="00F930E9" w:rsidP="00A35187">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673D6F" w:rsidRDefault="00673D6F" w:rsidP="000A6534">
      <w:pPr>
        <w:pStyle w:val="a5"/>
        <w:spacing w:before="0" w:after="0" w:line="240" w:lineRule="auto"/>
        <w:jc w:val="center"/>
        <w:rPr>
          <w:rFonts w:ascii="Times New Roman" w:hAnsi="Times New Roman" w:cs="Times New Roman"/>
          <w:b/>
          <w:color w:val="000000"/>
          <w:sz w:val="24"/>
          <w:szCs w:val="24"/>
        </w:rPr>
      </w:pPr>
      <w:r w:rsidRPr="00673D6F">
        <w:rPr>
          <w:rFonts w:ascii="Times New Roman" w:eastAsia="SimSun" w:hAnsi="Times New Roman" w:cs="Times New Roman"/>
          <w:b/>
          <w:caps/>
          <w:sz w:val="24"/>
          <w:szCs w:val="24"/>
          <w:lang w:eastAsia="ru-RU" w:bidi="ar-SA"/>
        </w:rPr>
        <w:t>ГРАЖДАНСКО-ПРАВОВОЙ ДОГОВОР</w:t>
      </w:r>
      <w:r>
        <w:rPr>
          <w:rFonts w:ascii="Times New Roman" w:hAnsi="Times New Roman" w:cs="Times New Roman"/>
          <w:b/>
          <w:color w:val="000000"/>
          <w:sz w:val="24"/>
          <w:szCs w:val="24"/>
        </w:rPr>
        <w:t xml:space="preserve"> </w:t>
      </w:r>
      <w:r w:rsidRPr="00673D6F">
        <w:rPr>
          <w:rFonts w:ascii="Times New Roman" w:hAnsi="Times New Roman" w:cs="Times New Roman"/>
          <w:b/>
          <w:color w:val="000000"/>
          <w:sz w:val="24"/>
          <w:szCs w:val="24"/>
        </w:rPr>
        <w:t xml:space="preserve">(КОНТРАКТ) </w:t>
      </w:r>
      <w:r w:rsidR="000A6534" w:rsidRPr="00673D6F">
        <w:rPr>
          <w:rFonts w:ascii="Times New Roman" w:hAnsi="Times New Roman" w:cs="Times New Roman"/>
          <w:b/>
          <w:color w:val="000000"/>
          <w:sz w:val="24"/>
          <w:szCs w:val="24"/>
        </w:rPr>
        <w:t>№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0A6534" w:rsidRDefault="000A6534" w:rsidP="000A6534">
      <w:pPr>
        <w:spacing w:after="0" w:line="240" w:lineRule="auto"/>
        <w:jc w:val="both"/>
        <w:rPr>
          <w:color w:val="000000"/>
        </w:rPr>
      </w:pPr>
    </w:p>
    <w:p w:rsidR="00CF3BE9" w:rsidRPr="00CF3BE9" w:rsidRDefault="000A6534" w:rsidP="00CF3BE9">
      <w:pPr>
        <w:pStyle w:val="a6"/>
        <w:ind w:firstLine="720"/>
        <w:jc w:val="both"/>
        <w:rPr>
          <w:rFonts w:eastAsia="Times New Roman" w:cs="Times New Roman"/>
          <w:lang w:eastAsia="ru-RU" w:bidi="ar-SA"/>
        </w:rPr>
      </w:pPr>
      <w:r w:rsidRPr="005640C3">
        <w:rPr>
          <w:color w:val="000000"/>
        </w:rPr>
        <w:tab/>
      </w:r>
      <w:r w:rsidR="00CF3BE9" w:rsidRPr="00CF3BE9">
        <w:rPr>
          <w:rFonts w:eastAsia="Times New Roman" w:cs="Times New Roman"/>
          <w:lang w:eastAsia="ru-RU" w:bidi="ar-SA"/>
        </w:rPr>
        <w:t>Муниципальное  бюджетное учреждение «Центр культуры и отдыха города Иванова», именуемое в дальнейшем «Заказчик», в лице директора Калмыковой Ирины Борисовны, действующей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CF3BE9" w:rsidRPr="00CF3BE9" w:rsidRDefault="00CF3BE9" w:rsidP="00CF3BE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F3BE9">
        <w:rPr>
          <w:rFonts w:eastAsia="Times New Roman" w:cs="Times New Roman"/>
          <w:b/>
          <w:lang w:eastAsia="ru-RU" w:bidi="ar-SA"/>
        </w:rPr>
        <w:t>1. Предмет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1.1.По настоящему контракту Подрядчик обязуется выполнить работы в здании МБУ «ЦКиО г. Иванова» (монтаж наружного освещения здания МБУ «ЦКиО г. Иванова»), расположенного по адресу: г. Иваново,  пр. Ленина , 114 (далее – Работы) в соответствии с локальным сметным расчетом,  ведомостью подсчетов объемов работ (Приложение № 1 к контракту)</w:t>
      </w:r>
      <w:r w:rsidR="00673D6F">
        <w:rPr>
          <w:rFonts w:eastAsia="Times New Roman" w:cs="Times New Roman"/>
          <w:lang w:eastAsia="ru-RU" w:bidi="ar-SA"/>
        </w:rPr>
        <w:t>, характеристиками материалов, используемых при выполнении работ (Приложение №2 к контракту)</w:t>
      </w:r>
      <w:r w:rsidRPr="00CF3BE9">
        <w:rPr>
          <w:rFonts w:eastAsia="Times New Roman" w:cs="Times New Roman"/>
          <w:lang w:eastAsia="ru-RU" w:bidi="ar-SA"/>
        </w:rPr>
        <w:t>, которые является неотъемлемой частью настоящего контракта, и на условиях настоящего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1.3. Срок выполнения работ:  с момента подписания контракта </w:t>
      </w:r>
      <w:r w:rsidRPr="00CF3BE9">
        <w:rPr>
          <w:rFonts w:eastAsia="Calibri" w:cs="Times New Roman"/>
          <w:lang w:eastAsia="ru-RU" w:bidi="ar-SA"/>
        </w:rPr>
        <w:t xml:space="preserve">в течение </w:t>
      </w:r>
      <w:r w:rsidR="00892C50">
        <w:rPr>
          <w:rFonts w:eastAsia="Calibri" w:cs="Times New Roman"/>
          <w:lang w:eastAsia="ru-RU" w:bidi="ar-SA"/>
        </w:rPr>
        <w:t>1</w:t>
      </w:r>
      <w:r w:rsidRPr="00CF3BE9">
        <w:rPr>
          <w:rFonts w:eastAsia="Calibri" w:cs="Times New Roman"/>
          <w:lang w:eastAsia="ru-RU" w:bidi="ar-SA"/>
        </w:rPr>
        <w:t>0 дней</w:t>
      </w:r>
      <w:r w:rsidRPr="00CF3BE9">
        <w:rPr>
          <w:rFonts w:eastAsia="Times New Roman" w:cs="Times New Roman"/>
          <w:lang w:eastAsia="ru-RU" w:bidi="ar-SA"/>
        </w:rPr>
        <w:t>.</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  </w:t>
      </w:r>
    </w:p>
    <w:p w:rsidR="00CF3BE9" w:rsidRPr="00CF3BE9" w:rsidRDefault="00CF3BE9" w:rsidP="00CF3BE9">
      <w:pPr>
        <w:suppressAutoHyphens w:val="0"/>
        <w:autoSpaceDE w:val="0"/>
        <w:autoSpaceDN w:val="0"/>
        <w:adjustRightInd w:val="0"/>
        <w:spacing w:after="0" w:line="240" w:lineRule="auto"/>
        <w:jc w:val="center"/>
        <w:rPr>
          <w:rFonts w:eastAsia="Times New Roman" w:cs="Times New Roman"/>
          <w:b/>
          <w:lang w:eastAsia="ru-RU" w:bidi="ar-SA"/>
        </w:rPr>
      </w:pPr>
      <w:r w:rsidRPr="00CF3BE9">
        <w:rPr>
          <w:rFonts w:eastAsia="Times New Roman" w:cs="Times New Roman"/>
          <w:b/>
          <w:lang w:eastAsia="ru-RU" w:bidi="ar-SA"/>
        </w:rPr>
        <w:t>2.  Цена контракта, порядок расчетов</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2.1. Цена контракта  составляет  _____________________ рублей, в том числе НДС</w:t>
      </w:r>
      <w:r w:rsidRPr="00CF3BE9">
        <w:rPr>
          <w:rFonts w:eastAsia="Times New Roman" w:cs="Times New Roman"/>
          <w:vertAlign w:val="superscript"/>
          <w:lang w:eastAsia="ru-RU" w:bidi="ar-SA"/>
        </w:rPr>
        <w:footnoteReference w:customMarkFollows="1" w:id="4"/>
        <w:t>*</w:t>
      </w:r>
      <w:r w:rsidRPr="00CF3BE9">
        <w:rPr>
          <w:rFonts w:eastAsia="Times New Roman" w:cs="Times New Roman"/>
          <w:lang w:eastAsia="ru-RU" w:bidi="ar-SA"/>
        </w:rPr>
        <w:t xml:space="preserve"> _______________.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 РФ.</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color w:val="000000"/>
          <w:lang w:eastAsia="ru-RU" w:bidi="ar-SA"/>
        </w:rPr>
      </w:pPr>
      <w:r w:rsidRPr="00CF3BE9">
        <w:rPr>
          <w:rFonts w:eastAsia="Times New Roman" w:cs="Times New Roman"/>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CF3BE9" w:rsidRPr="00CF3BE9" w:rsidRDefault="00CF3BE9" w:rsidP="00CF3BE9">
      <w:pPr>
        <w:widowControl/>
        <w:suppressAutoHyphens w:val="0"/>
        <w:spacing w:after="0" w:line="240" w:lineRule="auto"/>
        <w:jc w:val="both"/>
        <w:rPr>
          <w:rFonts w:eastAsia="Times New Roman" w:cs="Times New Roman"/>
          <w:b/>
          <w:lang w:eastAsia="ru-RU" w:bidi="ar-SA"/>
        </w:rPr>
      </w:pPr>
      <w:r w:rsidRPr="00CF3BE9">
        <w:rPr>
          <w:rFonts w:eastAsia="Times New Roman" w:cs="Times New Roman"/>
          <w:lang w:eastAsia="ru-RU" w:bidi="ar-SA"/>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25.12.2014.</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2.7.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CF3BE9">
        <w:rPr>
          <w:rFonts w:eastAsia="Times New Roman" w:cs="Times New Roman"/>
          <w:lang w:eastAsia="ru-RU" w:bidi="ar-SA"/>
        </w:rPr>
        <w:lastRenderedPageBreak/>
        <w:t>сумма, подлежащая уплате физическому лицу, уменьшается на размер налоговых  платежей связанных с оплатой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b/>
          <w:lang w:eastAsia="ru-RU" w:bidi="ar-SA"/>
        </w:rPr>
      </w:pPr>
    </w:p>
    <w:p w:rsidR="00CF3BE9" w:rsidRPr="00CF3BE9" w:rsidRDefault="00CF3BE9" w:rsidP="00CF3BE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F3BE9">
        <w:rPr>
          <w:rFonts w:eastAsia="Times New Roman" w:cs="Times New Roman"/>
          <w:b/>
          <w:lang w:eastAsia="ru-RU" w:bidi="ar-SA"/>
        </w:rPr>
        <w:t>3. Права и обязанности Сторон</w:t>
      </w:r>
    </w:p>
    <w:p w:rsidR="00CF3BE9" w:rsidRPr="00CF3BE9" w:rsidRDefault="00CF3BE9" w:rsidP="00CF3BE9">
      <w:pPr>
        <w:suppressAutoHyphens w:val="0"/>
        <w:autoSpaceDE w:val="0"/>
        <w:autoSpaceDN w:val="0"/>
        <w:adjustRightInd w:val="0"/>
        <w:spacing w:after="120" w:line="240" w:lineRule="auto"/>
        <w:rPr>
          <w:rFonts w:eastAsia="Times New Roman" w:cs="Times New Roman"/>
          <w:lang w:eastAsia="ru-RU" w:bidi="ar-SA"/>
        </w:rPr>
      </w:pPr>
      <w:r w:rsidRPr="00CF3BE9">
        <w:rPr>
          <w:rFonts w:eastAsia="Times New Roman" w:cs="Times New Roman"/>
          <w:lang w:eastAsia="ru-RU" w:bidi="ar-SA"/>
        </w:rPr>
        <w:t>3.1. ПОДРЯДЧИК обязан:</w:t>
      </w:r>
    </w:p>
    <w:p w:rsidR="00CF3BE9" w:rsidRPr="00CF3BE9" w:rsidRDefault="00CF3BE9" w:rsidP="00CF3BE9">
      <w:pPr>
        <w:widowControl/>
        <w:suppressAutoHyphens w:val="0"/>
        <w:spacing w:after="0" w:line="240" w:lineRule="auto"/>
        <w:jc w:val="both"/>
        <w:rPr>
          <w:rFonts w:eastAsia="Calibri" w:cs="Times New Roman"/>
          <w:lang w:val="x-none" w:eastAsia="ru-RU" w:bidi="ar-SA"/>
        </w:rPr>
      </w:pPr>
      <w:r w:rsidRPr="00CF3BE9">
        <w:rPr>
          <w:rFonts w:eastAsia="Calibri" w:cs="Times New Roman"/>
          <w:lang w:eastAsia="ru-RU" w:bidi="ar-SA"/>
        </w:rPr>
        <w:t>3.1.1. Перед началом работ согласовать с Заказчиком цветовую гамму используемых материалов.</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3.1.2.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3.1.3.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Рекомендуется согласовывать с Заказчиком привлечение субподрядных организаций,  для выполнения отдельных видов работ, предусмотренных 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3.1.4. Использовать качественные матери</w:t>
      </w:r>
      <w:r w:rsidR="00673D6F">
        <w:rPr>
          <w:rFonts w:eastAsia="Times New Roman" w:cs="Times New Roman"/>
          <w:lang w:eastAsia="ru-RU" w:bidi="ar-SA"/>
        </w:rPr>
        <w:t xml:space="preserve">алы, соответствующие стандартам </w:t>
      </w:r>
      <w:r w:rsidRPr="00CF3BE9">
        <w:rPr>
          <w:rFonts w:eastAsia="Times New Roman" w:cs="Times New Roman"/>
          <w:lang w:eastAsia="ru-RU" w:bidi="ar-SA"/>
        </w:rPr>
        <w:t>и имеющие соответствующие сертификаты, технические паспорта или иные документы, удостоверяющие их качество (Приложением №2 к контракту).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3.1.5.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3.1.6.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3.1.7.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3.1.8.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3.1.9.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lastRenderedPageBreak/>
        <w:t>3.1.10.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3.1.11.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3.1.12.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контроля за ходом и качеством работ и материалов.</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3.1.13. Работы   выполнять  по гибкому графику в работающем учреждении по согласованию с Заказчиком.</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3.1.14.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r w:rsidRPr="00CF3BE9">
        <w:rPr>
          <w:rFonts w:eastAsia="Times New Roman" w:cs="Times New Roman"/>
          <w:lang w:eastAsia="ru-RU" w:bidi="ar-SA"/>
        </w:rPr>
        <w:t>3.2. ЗАКАЗЧИК обязан:</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3.2.2.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3.3. ЗАКАЗЧИК имеет право: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p>
    <w:p w:rsidR="00CF3BE9" w:rsidRPr="00CF3BE9" w:rsidRDefault="00CF3BE9" w:rsidP="00CF3BE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CF3BE9">
        <w:rPr>
          <w:rFonts w:eastAsia="Times New Roman" w:cs="Times New Roman"/>
          <w:b/>
          <w:lang w:eastAsia="ru-RU" w:bidi="ar-SA"/>
        </w:rPr>
        <w:t>4. Ответственность Сторон</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4.3. Ответственность Заказчика:</w:t>
      </w:r>
    </w:p>
    <w:p w:rsidR="00CF3BE9" w:rsidRPr="00CF3BE9" w:rsidRDefault="00CF3BE9" w:rsidP="00CF3BE9">
      <w:pPr>
        <w:suppressAutoHyphens w:val="0"/>
        <w:autoSpaceDE w:val="0"/>
        <w:autoSpaceDN w:val="0"/>
        <w:adjustRightInd w:val="0"/>
        <w:spacing w:after="0" w:line="240" w:lineRule="auto"/>
        <w:ind w:firstLine="720"/>
        <w:jc w:val="both"/>
        <w:rPr>
          <w:rFonts w:eastAsia="Times New Roman" w:cs="Times New Roman"/>
          <w:lang w:eastAsia="ru-RU" w:bidi="ar-SA"/>
        </w:rPr>
      </w:pPr>
      <w:r w:rsidRPr="00CF3BE9">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CF3BE9" w:rsidRPr="00CF3BE9" w:rsidRDefault="00CF3BE9" w:rsidP="00CF3BE9">
      <w:pPr>
        <w:suppressAutoHyphens w:val="0"/>
        <w:autoSpaceDE w:val="0"/>
        <w:autoSpaceDN w:val="0"/>
        <w:adjustRightInd w:val="0"/>
        <w:spacing w:after="0" w:line="240" w:lineRule="auto"/>
        <w:ind w:firstLine="720"/>
        <w:jc w:val="both"/>
        <w:rPr>
          <w:rFonts w:eastAsia="Times New Roman" w:cs="Times New Roman"/>
          <w:lang w:eastAsia="ru-RU" w:bidi="ar-SA"/>
        </w:rPr>
      </w:pPr>
      <w:r w:rsidRPr="00CF3BE9">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 что составляет 2,5% цены контракта (Правила определения размера штрафа, начисляемого в случае ненадлежащего исполнения заказчиком, поставщиком </w:t>
      </w:r>
      <w:r w:rsidRPr="00CF3BE9">
        <w:rPr>
          <w:rFonts w:eastAsia="Times New Roman" w:cs="Times New Roman"/>
          <w:lang w:eastAsia="ru-RU" w:bidi="ar-SA"/>
        </w:rPr>
        <w:lastRenderedPageBreak/>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4.4. Ответственность Подрядчика:</w:t>
      </w:r>
    </w:p>
    <w:p w:rsidR="00CF3BE9" w:rsidRPr="00CF3BE9" w:rsidRDefault="00CF3BE9" w:rsidP="00CF3BE9">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CF3BE9">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w:t>
      </w:r>
      <w:r w:rsidR="00673D6F">
        <w:rPr>
          <w:rFonts w:eastAsia="Times New Roman" w:cs="Times New Roman"/>
          <w:lang w:eastAsia="ru-RU" w:bidi="ar-SA"/>
        </w:rPr>
        <w:t xml:space="preserve"> не менее</w:t>
      </w:r>
      <w:r w:rsidRPr="00CF3BE9">
        <w:rPr>
          <w:rFonts w:eastAsia="Times New Roman" w:cs="Times New Roman"/>
          <w:lang w:eastAsia="ru-RU" w:bidi="ar-SA"/>
        </w:rPr>
        <w:t xml:space="preserve"> 1/</w:t>
      </w:r>
      <w:r w:rsidR="00673D6F">
        <w:rPr>
          <w:rFonts w:eastAsia="Times New Roman" w:cs="Times New Roman"/>
          <w:lang w:eastAsia="ru-RU" w:bidi="ar-SA"/>
        </w:rPr>
        <w:t>30</w:t>
      </w:r>
      <w:r w:rsidRPr="00CF3BE9">
        <w:rPr>
          <w:rFonts w:eastAsia="Times New Roman" w:cs="Times New Roman"/>
          <w:lang w:eastAsia="ru-RU" w:bidi="ar-SA"/>
        </w:rPr>
        <w:t>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Подрядчиком (в соответствии с Постановлением Правительства РФ от 25.11.2013 № 1063);</w:t>
      </w:r>
    </w:p>
    <w:p w:rsidR="00CF3BE9" w:rsidRPr="00CF3BE9" w:rsidRDefault="00CF3BE9" w:rsidP="00CF3BE9">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CF3BE9">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4.5. Неустойка (штраф, пени) перечисля</w:t>
      </w:r>
      <w:r w:rsidR="00673D6F">
        <w:rPr>
          <w:rFonts w:eastAsia="Times New Roman" w:cs="Times New Roman"/>
          <w:lang w:eastAsia="ru-RU" w:bidi="ar-SA"/>
        </w:rPr>
        <w:t>е</w:t>
      </w:r>
      <w:r w:rsidRPr="00CF3BE9">
        <w:rPr>
          <w:rFonts w:eastAsia="Times New Roman" w:cs="Times New Roman"/>
          <w:lang w:eastAsia="ru-RU" w:bidi="ar-SA"/>
        </w:rPr>
        <w:t xml:space="preserve">тся </w:t>
      </w:r>
      <w:r w:rsidRPr="00CF3BE9">
        <w:rPr>
          <w:rFonts w:eastAsia="Times New Roman" w:cs="Times New Roman"/>
          <w:bCs/>
          <w:lang w:eastAsia="ru-RU" w:bidi="ar-SA"/>
        </w:rPr>
        <w:t>Сторонами</w:t>
      </w:r>
      <w:r w:rsidRPr="00CF3BE9">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CF3BE9">
        <w:rPr>
          <w:rFonts w:eastAsia="Times New Roman" w:cs="Times New Roman"/>
          <w:bCs/>
          <w:lang w:eastAsia="ru-RU" w:bidi="ar-SA"/>
        </w:rPr>
        <w:t>Стороны</w:t>
      </w:r>
      <w:r w:rsidRPr="00CF3BE9">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color w:val="000000"/>
          <w:lang w:eastAsia="ru-RU" w:bidi="ar-SA"/>
        </w:rPr>
        <w:t xml:space="preserve">4.7. </w:t>
      </w:r>
      <w:r w:rsidRPr="00CF3BE9">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4.8.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color w:val="000000"/>
          <w:lang w:eastAsia="ru-RU" w:bidi="ar-SA"/>
        </w:rPr>
      </w:pPr>
    </w:p>
    <w:p w:rsidR="00CF3BE9" w:rsidRPr="00CF3BE9" w:rsidRDefault="00CF3BE9" w:rsidP="00CF3BE9">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CF3BE9">
        <w:rPr>
          <w:rFonts w:eastAsia="Times New Roman" w:cs="Times New Roman"/>
          <w:b/>
          <w:lang w:eastAsia="ru-RU" w:bidi="ar-SA"/>
        </w:rPr>
        <w:t>5. Приемка работ</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F3BE9">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F3BE9">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 представителя комитета по культуре Администрации города Иванова, за исключением случаев предусмотренных ч.4 ст.94 Федерального закона 44-ФЗ.</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F3BE9">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F3BE9">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5.5. 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CF3BE9">
        <w:rPr>
          <w:rFonts w:eastAsia="Times New Roman" w:cs="Times New Roman"/>
          <w:color w:val="000000"/>
          <w:lang w:eastAsia="ru-RU" w:bidi="ar-SA"/>
        </w:rPr>
        <w:t xml:space="preserve">а также оформить </w:t>
      </w:r>
      <w:r w:rsidRPr="00CF3BE9">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lastRenderedPageBreak/>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color w:val="000000"/>
          <w:lang w:eastAsia="ru-RU" w:bidi="ar-SA"/>
        </w:rPr>
      </w:pPr>
      <w:r w:rsidRPr="00CF3BE9">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F3BE9">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CF3BE9" w:rsidRPr="00CF3BE9" w:rsidRDefault="00CF3BE9" w:rsidP="00CF3BE9">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CF3BE9">
        <w:rPr>
          <w:rFonts w:eastAsia="Times New Roman" w:cs="Times New Roman"/>
          <w:b/>
          <w:lang w:eastAsia="ru-RU" w:bidi="ar-SA"/>
        </w:rPr>
        <w:t>6. Гарантии</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6.2. Гарантийный срок на выполненные работы составляет – 3 (три) года с момента подписания акта выполненных работ.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CF3BE9">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CF3BE9" w:rsidRPr="00CF3BE9" w:rsidRDefault="00CF3BE9" w:rsidP="00CF3BE9">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jc w:val="center"/>
        <w:rPr>
          <w:rFonts w:eastAsia="Times New Roman" w:cs="Times New Roman"/>
          <w:b/>
          <w:caps/>
          <w:lang w:eastAsia="ru-RU" w:bidi="ar-SA"/>
        </w:rPr>
      </w:pPr>
      <w:r w:rsidRPr="00CF3BE9">
        <w:rPr>
          <w:rFonts w:eastAsia="Times New Roman" w:cs="Times New Roman"/>
          <w:b/>
          <w:lang w:eastAsia="ru-RU" w:bidi="ar-SA"/>
        </w:rPr>
        <w:t>7. Обстоятельства непреодолимой силы</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7.1.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jc w:val="center"/>
        <w:rPr>
          <w:rFonts w:eastAsia="Times New Roman" w:cs="Times New Roman"/>
          <w:b/>
          <w:lang w:eastAsia="ru-RU" w:bidi="ar-SA"/>
        </w:rPr>
      </w:pPr>
      <w:r w:rsidRPr="00CF3BE9">
        <w:rPr>
          <w:rFonts w:eastAsia="Times New Roman" w:cs="Times New Roman"/>
          <w:b/>
          <w:lang w:eastAsia="ru-RU" w:bidi="ar-SA"/>
        </w:rPr>
        <w:t xml:space="preserve">8. Срок действия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8.1. Настоящий контракт вступает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jc w:val="center"/>
        <w:rPr>
          <w:rFonts w:eastAsia="Times New Roman" w:cs="Times New Roman"/>
          <w:b/>
          <w:lang w:eastAsia="ru-RU" w:bidi="ar-SA"/>
        </w:rPr>
      </w:pPr>
      <w:r w:rsidRPr="00CF3BE9">
        <w:rPr>
          <w:rFonts w:eastAsia="Times New Roman" w:cs="Times New Roman"/>
          <w:b/>
          <w:lang w:eastAsia="ru-RU" w:bidi="ar-SA"/>
        </w:rPr>
        <w:t xml:space="preserve">9. Основание и порядок изменения и расторжения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CF3BE9" w:rsidRPr="00CF3BE9" w:rsidRDefault="00CF3BE9" w:rsidP="00CF3BE9">
      <w:pPr>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9.2. Заказчик вправе предложить Подрядчику увеличение или уменьшение объема работ и цены, предусмотренных контрактом, но не более чем на 10% в соответствии с п.п. б п.1 ч.1 ст. 95 Федерального закона от 05.04.2013 № 44-ФЗ.</w:t>
      </w:r>
    </w:p>
    <w:p w:rsidR="00CF3BE9" w:rsidRPr="00CF3BE9" w:rsidRDefault="00CF3BE9" w:rsidP="00CF3BE9">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lastRenderedPageBreak/>
        <w:t>9.3.</w:t>
      </w:r>
      <w:r w:rsidRPr="00CF3BE9">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CF3BE9">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CF3BE9" w:rsidRPr="00CF3BE9" w:rsidRDefault="00CF3BE9" w:rsidP="00CF3BE9">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Расторжение</w:t>
      </w:r>
      <w:r w:rsidRPr="00CF3BE9">
        <w:rPr>
          <w:rFonts w:eastAsia="Calibri" w:cs="Times New Roman"/>
          <w:lang w:eastAsia="en-US" w:bidi="ar-SA"/>
        </w:rPr>
        <w:t xml:space="preserve"> контракта</w:t>
      </w:r>
      <w:r w:rsidRPr="00CF3BE9">
        <w:rPr>
          <w:rFonts w:eastAsia="Times New Roman" w:cs="Times New Roman"/>
          <w:lang w:eastAsia="ru-RU" w:bidi="ar-SA"/>
        </w:rPr>
        <w:t xml:space="preserve"> в связи с односторонним отказом Стороны от исполнения </w:t>
      </w:r>
      <w:r w:rsidRPr="00CF3BE9">
        <w:rPr>
          <w:rFonts w:eastAsia="Calibri" w:cs="Times New Roman"/>
          <w:lang w:eastAsia="en-US" w:bidi="ar-SA"/>
        </w:rPr>
        <w:t xml:space="preserve">контракта </w:t>
      </w:r>
      <w:r w:rsidRPr="00CF3BE9">
        <w:rPr>
          <w:rFonts w:eastAsia="Times New Roman" w:cs="Times New Roman"/>
          <w:lang w:eastAsia="ru-RU" w:bidi="ar-SA"/>
        </w:rPr>
        <w:t>осуществляется в порядке, установленном статьей 95 Федерального закона от 05.04.2013 № 44-ФЗ.</w:t>
      </w:r>
    </w:p>
    <w:p w:rsidR="00CF3BE9" w:rsidRPr="00CF3BE9" w:rsidRDefault="00CF3BE9" w:rsidP="00673D6F">
      <w:pPr>
        <w:widowControl/>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bCs/>
          <w:lang w:eastAsia="ru-RU" w:bidi="ar-SA"/>
        </w:rPr>
        <w:t xml:space="preserve">9.4. </w:t>
      </w:r>
      <w:r w:rsidRPr="00CF3BE9">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F3BE9" w:rsidRPr="00CF3BE9" w:rsidRDefault="00CF3BE9" w:rsidP="00CF3BE9">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CF3BE9" w:rsidRPr="00CF3BE9" w:rsidRDefault="00CF3BE9" w:rsidP="00CF3BE9">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CF3BE9">
        <w:rPr>
          <w:rFonts w:eastAsia="Times New Roman" w:cs="Times New Roman"/>
          <w:b/>
          <w:lang w:eastAsia="ru-RU" w:bidi="ar-SA"/>
        </w:rPr>
        <w:t>10. Порядок урегулирования споров</w:t>
      </w:r>
    </w:p>
    <w:p w:rsidR="00CF3BE9" w:rsidRPr="00CF3BE9" w:rsidRDefault="00CF3BE9" w:rsidP="00CF3BE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CF3BE9" w:rsidRPr="00CF3BE9" w:rsidRDefault="00CF3BE9" w:rsidP="00CF3BE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CF3BE9" w:rsidRPr="00CF3BE9" w:rsidRDefault="00CF3BE9" w:rsidP="00CF3BE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10.3. Допускается направление Сторонами претензионных писем иными способами: по факсу, электронной почте или экспресс-почтой.</w:t>
      </w:r>
    </w:p>
    <w:p w:rsidR="00CF3BE9" w:rsidRPr="00CF3BE9" w:rsidRDefault="00CF3BE9" w:rsidP="00CF3BE9">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CF3BE9">
        <w:rPr>
          <w:rFonts w:eastAsia="Times New Roman" w:cs="Times New Roman"/>
          <w:lang w:eastAsia="ru-RU" w:bidi="ar-SA"/>
        </w:rPr>
        <w:t>10.4.</w:t>
      </w:r>
      <w:r w:rsidRPr="00CF3BE9">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F3BE9" w:rsidRPr="00CF3BE9" w:rsidRDefault="00CF3BE9" w:rsidP="00CF3BE9">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120" w:line="240" w:lineRule="auto"/>
        <w:jc w:val="center"/>
        <w:rPr>
          <w:rFonts w:eastAsia="Times New Roman" w:cs="Times New Roman"/>
          <w:b/>
          <w:lang w:eastAsia="ru-RU" w:bidi="ar-SA"/>
        </w:rPr>
      </w:pPr>
      <w:r w:rsidRPr="00CF3BE9">
        <w:rPr>
          <w:rFonts w:eastAsia="Times New Roman" w:cs="Times New Roman"/>
          <w:b/>
          <w:lang w:eastAsia="ru-RU" w:bidi="ar-SA"/>
        </w:rPr>
        <w:t>11. Реквизиты и подписи Сторон</w:t>
      </w:r>
    </w:p>
    <w:tbl>
      <w:tblPr>
        <w:tblW w:w="0" w:type="auto"/>
        <w:tblLook w:val="04A0" w:firstRow="1" w:lastRow="0" w:firstColumn="1" w:lastColumn="0" w:noHBand="0" w:noVBand="1"/>
      </w:tblPr>
      <w:tblGrid>
        <w:gridCol w:w="4785"/>
        <w:gridCol w:w="4785"/>
      </w:tblGrid>
      <w:tr w:rsidR="00CF3BE9" w:rsidRPr="00CF3BE9" w:rsidTr="00CF3BE9">
        <w:tc>
          <w:tcPr>
            <w:tcW w:w="4785" w:type="dxa"/>
          </w:tcPr>
          <w:p w:rsidR="00CF3BE9" w:rsidRPr="00CF3BE9" w:rsidRDefault="00CF3BE9" w:rsidP="00CF3BE9">
            <w:pPr>
              <w:suppressAutoHyphens w:val="0"/>
              <w:autoSpaceDE w:val="0"/>
              <w:autoSpaceDN w:val="0"/>
              <w:adjustRightInd w:val="0"/>
              <w:spacing w:after="0" w:line="240" w:lineRule="auto"/>
              <w:rPr>
                <w:rFonts w:eastAsia="Times New Roman" w:cs="Times New Roman"/>
                <w:b/>
                <w:lang w:eastAsia="ru-RU" w:bidi="ar-SA"/>
              </w:rPr>
            </w:pPr>
            <w:r w:rsidRPr="00CF3BE9">
              <w:rPr>
                <w:rFonts w:eastAsia="Times New Roman" w:cs="Times New Roman"/>
                <w:b/>
                <w:lang w:eastAsia="ru-RU" w:bidi="ar-SA"/>
              </w:rPr>
              <w:t xml:space="preserve">Заказчик: </w:t>
            </w:r>
          </w:p>
          <w:p w:rsidR="00CF3BE9" w:rsidRPr="00CF3BE9" w:rsidRDefault="00CF3BE9" w:rsidP="00CF3BE9">
            <w:pPr>
              <w:widowControl/>
              <w:suppressAutoHyphens w:val="0"/>
              <w:spacing w:after="0" w:line="240" w:lineRule="auto"/>
              <w:rPr>
                <w:rFonts w:eastAsia="Times New Roman" w:cs="Times New Roman"/>
                <w:b/>
                <w:lang w:eastAsia="en-US" w:bidi="ar-SA"/>
              </w:rPr>
            </w:pPr>
            <w:r w:rsidRPr="00CF3BE9">
              <w:rPr>
                <w:rFonts w:eastAsia="Times New Roman" w:cs="Times New Roman"/>
                <w:b/>
                <w:lang w:eastAsia="en-US" w:bidi="ar-SA"/>
              </w:rPr>
              <w:t>Муниципальное бюджетное учреждение</w:t>
            </w:r>
          </w:p>
          <w:p w:rsidR="00CF3BE9" w:rsidRPr="00CF3BE9" w:rsidRDefault="00CF3BE9" w:rsidP="00CF3BE9">
            <w:pPr>
              <w:widowControl/>
              <w:suppressAutoHyphens w:val="0"/>
              <w:spacing w:after="0" w:line="240" w:lineRule="auto"/>
              <w:rPr>
                <w:rFonts w:eastAsia="Times New Roman" w:cs="Times New Roman"/>
                <w:b/>
                <w:lang w:eastAsia="en-US" w:bidi="ar-SA"/>
              </w:rPr>
            </w:pPr>
            <w:r w:rsidRPr="00CF3BE9">
              <w:rPr>
                <w:rFonts w:eastAsia="Times New Roman" w:cs="Times New Roman"/>
                <w:b/>
                <w:lang w:eastAsia="en-US" w:bidi="ar-SA"/>
              </w:rPr>
              <w:t xml:space="preserve">«Центр культуры и отдыха города Иванова» </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 xml:space="preserve">(МБУ «ЦКиО г. Иванова») </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ИНН</w:t>
            </w:r>
            <w:r w:rsidRPr="00CF3BE9">
              <w:rPr>
                <w:rFonts w:eastAsia="Times New Roman" w:cs="Times New Roman"/>
                <w:lang w:eastAsia="en-US" w:bidi="ar-SA"/>
              </w:rPr>
              <w:t xml:space="preserve"> 3729007296  КПП 370201001</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Адрес</w:t>
            </w:r>
            <w:r w:rsidRPr="00CF3BE9">
              <w:rPr>
                <w:rFonts w:eastAsia="Times New Roman" w:cs="Times New Roman"/>
                <w:lang w:eastAsia="en-US" w:bidi="ar-SA"/>
              </w:rPr>
              <w:t xml:space="preserve">: 153002, г. Иваново пр. Ленина, д.114 </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Р/сч</w:t>
            </w:r>
            <w:r w:rsidRPr="00CF3BE9">
              <w:rPr>
                <w:rFonts w:eastAsia="Times New Roman" w:cs="Times New Roman"/>
                <w:lang w:eastAsia="en-US" w:bidi="ar-SA"/>
              </w:rPr>
              <w:t xml:space="preserve"> 40701810900003000001</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Наименование банка</w:t>
            </w:r>
            <w:r w:rsidRPr="00CF3BE9">
              <w:rPr>
                <w:rFonts w:eastAsia="Times New Roman" w:cs="Times New Roman"/>
                <w:lang w:eastAsia="en-US" w:bidi="ar-SA"/>
              </w:rPr>
              <w:t xml:space="preserve">: отделение Иваново </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lang w:eastAsia="en-US" w:bidi="ar-SA"/>
              </w:rPr>
              <w:t>г. Иваново</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БИК</w:t>
            </w:r>
            <w:r w:rsidRPr="00CF3BE9">
              <w:rPr>
                <w:rFonts w:eastAsia="Times New Roman" w:cs="Times New Roman"/>
                <w:lang w:eastAsia="en-US" w:bidi="ar-SA"/>
              </w:rPr>
              <w:t xml:space="preserve"> 042406001</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КБК</w:t>
            </w:r>
            <w:r w:rsidRPr="00CF3BE9">
              <w:rPr>
                <w:rFonts w:eastAsia="Times New Roman" w:cs="Times New Roman"/>
                <w:lang w:eastAsia="en-US" w:bidi="ar-SA"/>
              </w:rPr>
              <w:t xml:space="preserve"> 05700000000000000130</w:t>
            </w:r>
          </w:p>
          <w:p w:rsidR="00CF3BE9" w:rsidRPr="00CF3BE9" w:rsidRDefault="00CF3BE9" w:rsidP="00CF3BE9">
            <w:pPr>
              <w:widowControl/>
              <w:suppressAutoHyphens w:val="0"/>
              <w:spacing w:after="0" w:line="240" w:lineRule="auto"/>
              <w:rPr>
                <w:rFonts w:eastAsia="Times New Roman" w:cs="Times New Roman"/>
                <w:lang w:eastAsia="en-US" w:bidi="ar-SA"/>
              </w:rPr>
            </w:pPr>
            <w:r w:rsidRPr="00CF3BE9">
              <w:rPr>
                <w:rFonts w:eastAsia="Times New Roman" w:cs="Times New Roman"/>
                <w:b/>
                <w:lang w:eastAsia="en-US" w:bidi="ar-SA"/>
              </w:rPr>
              <w:t>ОГРН</w:t>
            </w:r>
            <w:r w:rsidRPr="00CF3BE9">
              <w:rPr>
                <w:rFonts w:eastAsia="Times New Roman" w:cs="Times New Roman"/>
                <w:lang w:eastAsia="en-US" w:bidi="ar-SA"/>
              </w:rPr>
              <w:t xml:space="preserve"> 1023700542612</w:t>
            </w: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r w:rsidRPr="00CF3BE9">
              <w:rPr>
                <w:rFonts w:eastAsia="Times New Roman" w:cs="Times New Roman"/>
                <w:lang w:eastAsia="ru-RU" w:bidi="ar-SA"/>
              </w:rPr>
              <w:t>Директор    ________________</w:t>
            </w:r>
          </w:p>
          <w:p w:rsidR="00CF3BE9" w:rsidRPr="00CF3BE9" w:rsidRDefault="00CF3BE9" w:rsidP="00CF3BE9">
            <w:pPr>
              <w:suppressAutoHyphens w:val="0"/>
              <w:autoSpaceDE w:val="0"/>
              <w:autoSpaceDN w:val="0"/>
              <w:adjustRightInd w:val="0"/>
              <w:spacing w:after="120" w:line="240" w:lineRule="auto"/>
              <w:jc w:val="center"/>
              <w:rPr>
                <w:rFonts w:eastAsia="Times New Roman" w:cs="Times New Roman"/>
                <w:b/>
                <w:lang w:eastAsia="ru-RU" w:bidi="ar-SA"/>
              </w:rPr>
            </w:pPr>
          </w:p>
        </w:tc>
        <w:tc>
          <w:tcPr>
            <w:tcW w:w="4785" w:type="dxa"/>
          </w:tcPr>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r w:rsidRPr="00CF3BE9">
              <w:rPr>
                <w:rFonts w:eastAsia="Times New Roman" w:cs="Times New Roman"/>
                <w:b/>
                <w:lang w:eastAsia="ru-RU" w:bidi="ar-SA"/>
              </w:rPr>
              <w:t xml:space="preserve">Подрядчик:  </w:t>
            </w: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r w:rsidRPr="00CF3BE9">
              <w:rPr>
                <w:rFonts w:eastAsia="Times New Roman" w:cs="Times New Roman"/>
                <w:lang w:eastAsia="ru-RU" w:bidi="ar-SA"/>
              </w:rPr>
              <w:t xml:space="preserve">Директор   _________________                 </w:t>
            </w:r>
          </w:p>
          <w:p w:rsidR="00CF3BE9" w:rsidRPr="00CF3BE9" w:rsidRDefault="00CF3BE9" w:rsidP="00CF3BE9">
            <w:pPr>
              <w:suppressAutoHyphens w:val="0"/>
              <w:autoSpaceDE w:val="0"/>
              <w:autoSpaceDN w:val="0"/>
              <w:adjustRightInd w:val="0"/>
              <w:spacing w:after="0" w:line="240" w:lineRule="auto"/>
              <w:rPr>
                <w:rFonts w:eastAsia="Times New Roman" w:cs="Times New Roman"/>
                <w:lang w:eastAsia="ru-RU" w:bidi="ar-SA"/>
              </w:rPr>
            </w:pPr>
          </w:p>
          <w:p w:rsidR="00CF3BE9" w:rsidRPr="00CF3BE9" w:rsidRDefault="00CF3BE9" w:rsidP="00CF3BE9">
            <w:pPr>
              <w:suppressAutoHyphens w:val="0"/>
              <w:autoSpaceDE w:val="0"/>
              <w:autoSpaceDN w:val="0"/>
              <w:adjustRightInd w:val="0"/>
              <w:spacing w:after="120" w:line="240" w:lineRule="auto"/>
              <w:jc w:val="center"/>
              <w:rPr>
                <w:rFonts w:eastAsia="Times New Roman" w:cs="Times New Roman"/>
                <w:b/>
                <w:lang w:eastAsia="ru-RU" w:bidi="ar-SA"/>
              </w:rPr>
            </w:pPr>
          </w:p>
        </w:tc>
      </w:tr>
    </w:tbl>
    <w:p w:rsidR="00455309" w:rsidRPr="00455309" w:rsidRDefault="00455309" w:rsidP="00CF3BE9">
      <w:pPr>
        <w:pStyle w:val="a6"/>
        <w:spacing w:after="0"/>
        <w:ind w:firstLine="540"/>
        <w:jc w:val="both"/>
        <w:rPr>
          <w:rFonts w:eastAsia="Times New Roman" w:cs="Times New Roman"/>
          <w:lang w:eastAsia="ar-SA" w:bidi="ar-SA"/>
        </w:rPr>
      </w:pPr>
    </w:p>
    <w:p w:rsidR="000A6534" w:rsidRPr="00593C1E" w:rsidRDefault="000A6534" w:rsidP="00455309">
      <w:pPr>
        <w:pStyle w:val="a6"/>
        <w:spacing w:after="0" w:line="240" w:lineRule="auto"/>
        <w:ind w:firstLine="540"/>
        <w:jc w:val="both"/>
      </w:pPr>
    </w:p>
    <w:p w:rsidR="000A6534" w:rsidRDefault="000A6534" w:rsidP="000A6534">
      <w:pPr>
        <w:rPr>
          <w:b/>
          <w:color w:val="000000"/>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8E201C" w:rsidRDefault="008E201C" w:rsidP="00CF3BE9"/>
    <w:p w:rsidR="00CF3BE9" w:rsidRDefault="00CF3BE9" w:rsidP="00CF3BE9"/>
    <w:p w:rsidR="00673D6F" w:rsidRDefault="00673D6F" w:rsidP="00CF3BE9"/>
    <w:p w:rsidR="00673D6F" w:rsidRDefault="00673D6F" w:rsidP="00CF3BE9"/>
    <w:p w:rsidR="00673D6F" w:rsidRDefault="00673D6F" w:rsidP="00CF3BE9"/>
    <w:p w:rsidR="00DD285D" w:rsidRDefault="00DD285D" w:rsidP="00F61D56">
      <w:pPr>
        <w:ind w:left="6804" w:hanging="992"/>
        <w:jc w:val="right"/>
      </w:pPr>
      <w:r>
        <w:lastRenderedPageBreak/>
        <w:t>Приложение № 1 к контракту                    №_____от __________ 2014 г.</w:t>
      </w:r>
    </w:p>
    <w:p w:rsidR="00455309" w:rsidRDefault="00455309" w:rsidP="00455309">
      <w:pPr>
        <w:spacing w:after="0"/>
      </w:pPr>
    </w:p>
    <w:p w:rsidR="00CF3BE9" w:rsidRDefault="00CF3BE9" w:rsidP="00CF3BE9">
      <w:pPr>
        <w:jc w:val="center"/>
      </w:pPr>
      <w:r>
        <w:rPr>
          <w:b/>
          <w:iCs/>
        </w:rPr>
        <w:t>Локальный сметный расчет, ведомость подсчетов объемов работ</w:t>
      </w:r>
      <w:r>
        <w:rPr>
          <w:iCs/>
          <w:vertAlign w:val="superscript"/>
        </w:rPr>
        <w:t xml:space="preserve"> </w:t>
      </w:r>
      <w:r>
        <w:rPr>
          <w:rStyle w:val="affe"/>
          <w:iCs/>
        </w:rPr>
        <w:t>*</w:t>
      </w:r>
    </w:p>
    <w:p w:rsidR="00455309" w:rsidRDefault="00455309" w:rsidP="00DD285D">
      <w:pPr>
        <w:spacing w:after="0"/>
        <w:jc w:val="right"/>
      </w:pPr>
    </w:p>
    <w:p w:rsidR="00CF3BE9" w:rsidRDefault="00CF3BE9" w:rsidP="00DD285D">
      <w:pPr>
        <w:spacing w:after="0"/>
        <w:jc w:val="right"/>
      </w:pPr>
    </w:p>
    <w:p w:rsidR="00673D6F" w:rsidRDefault="00673D6F" w:rsidP="00DD285D">
      <w:pPr>
        <w:spacing w:after="0"/>
        <w:jc w:val="right"/>
      </w:pPr>
    </w:p>
    <w:p w:rsidR="00673D6F" w:rsidRDefault="00673D6F" w:rsidP="00DD285D">
      <w:pPr>
        <w:spacing w:after="0"/>
        <w:jc w:val="right"/>
      </w:pPr>
    </w:p>
    <w:p w:rsidR="00673D6F" w:rsidRDefault="00673D6F" w:rsidP="00673D6F">
      <w:pPr>
        <w:ind w:left="6804" w:hanging="992"/>
        <w:jc w:val="right"/>
      </w:pPr>
      <w:r>
        <w:t>Приложение № 2 к контракту                    №_____от __________ 2014 г.</w:t>
      </w:r>
    </w:p>
    <w:p w:rsidR="00673D6F" w:rsidRDefault="00673D6F" w:rsidP="00673D6F">
      <w:pPr>
        <w:ind w:left="6804" w:hanging="992"/>
        <w:jc w:val="right"/>
      </w:pPr>
    </w:p>
    <w:p w:rsidR="00673D6F" w:rsidRPr="00673D6F" w:rsidRDefault="00673D6F" w:rsidP="00673D6F">
      <w:pPr>
        <w:ind w:left="6804" w:hanging="6804"/>
        <w:jc w:val="center"/>
        <w:rPr>
          <w:b/>
        </w:rPr>
      </w:pPr>
      <w:r>
        <w:rPr>
          <w:b/>
        </w:rPr>
        <w:t>Характеристики материалов, используемых при выполнении работ</w:t>
      </w:r>
    </w:p>
    <w:p w:rsidR="00673D6F" w:rsidRDefault="00673D6F"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DD285D">
      <w:pPr>
        <w:spacing w:after="0"/>
        <w:jc w:val="right"/>
      </w:pPr>
    </w:p>
    <w:p w:rsidR="00CF3BE9" w:rsidRDefault="00CF3BE9" w:rsidP="00673D6F">
      <w:pPr>
        <w:spacing w:after="0"/>
      </w:pP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r w:rsidRPr="004732D3">
        <w:t xml:space="preserve">размещены отдельным файлом на сайте </w:t>
      </w:r>
      <w:hyperlink r:id="rId4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F61D56">
      <w:pPr>
        <w:spacing w:after="0" w:line="240" w:lineRule="auto"/>
        <w:ind w:firstLine="425"/>
        <w:jc w:val="both"/>
      </w:pPr>
      <w:r>
        <w:t xml:space="preserve">Все работы выполняются в соответствии с контрактом, </w:t>
      </w:r>
      <w:r w:rsidR="004732D3">
        <w:t>локальным сметным расчет</w:t>
      </w:r>
      <w:r w:rsidR="00755807">
        <w:t>ом</w:t>
      </w:r>
      <w:r w:rsidR="00E3263D">
        <w:t>,</w:t>
      </w:r>
      <w:r w:rsidR="00755807">
        <w:t xml:space="preserve"> ведомостью подсчетов объемов работ,</w:t>
      </w:r>
      <w:r w:rsidR="00E3263D">
        <w:t xml:space="preserve"> 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CF086F" w:rsidRPr="00CF086F" w:rsidRDefault="00CF086F" w:rsidP="00CF086F">
      <w:pPr>
        <w:spacing w:after="0" w:line="240" w:lineRule="auto"/>
        <w:ind w:right="57" w:firstLine="425"/>
        <w:jc w:val="both"/>
      </w:pPr>
      <w:r w:rsidRPr="00CF086F">
        <w:t>При указании в документации (в том числе в локальном сметном расчете,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CF086F" w:rsidRPr="00CF086F" w:rsidRDefault="00CF086F" w:rsidP="00CF086F">
      <w:pPr>
        <w:ind w:firstLine="567"/>
        <w:jc w:val="both"/>
        <w:rPr>
          <w:color w:val="000000"/>
        </w:rPr>
      </w:pPr>
      <w:r w:rsidRPr="00CF086F">
        <w:rPr>
          <w:color w:val="000000"/>
        </w:rPr>
        <w:t xml:space="preserve">При производстве работ </w:t>
      </w:r>
      <w:r w:rsidRPr="00CF086F">
        <w:t>подрядчик</w:t>
      </w:r>
      <w:r w:rsidRPr="00CF086F">
        <w:rPr>
          <w:color w:val="000000"/>
        </w:rPr>
        <w:t xml:space="preserve"> должен </w:t>
      </w:r>
      <w:r w:rsidRPr="00CF086F">
        <w:t>обеспечить в</w:t>
      </w:r>
      <w:r w:rsidRPr="00CF086F">
        <w:rPr>
          <w:color w:val="000000"/>
        </w:rPr>
        <w:t>ыполнение работ с надлежащим качеством в соответствии с требованиями законодательства Российской Федерации, проектной документацией, строительными нормами и правилами.</w:t>
      </w:r>
    </w:p>
    <w:p w:rsidR="00CF086F" w:rsidRPr="00CF086F" w:rsidRDefault="00CF086F" w:rsidP="007C1115">
      <w:pPr>
        <w:autoSpaceDE w:val="0"/>
        <w:autoSpaceDN w:val="0"/>
        <w:adjustRightInd w:val="0"/>
        <w:jc w:val="both"/>
      </w:pPr>
      <w:r w:rsidRPr="00CF086F">
        <w:t>При производстве работ подрядчик обязан обеспечить:</w:t>
      </w:r>
    </w:p>
    <w:p w:rsidR="00CF086F" w:rsidRPr="00CF086F" w:rsidRDefault="00CF086F" w:rsidP="00CF086F">
      <w:pPr>
        <w:autoSpaceDE w:val="0"/>
        <w:autoSpaceDN w:val="0"/>
        <w:adjustRightInd w:val="0"/>
        <w:jc w:val="both"/>
      </w:pPr>
      <w:r w:rsidRPr="00CF086F">
        <w:t xml:space="preserve">- технически качественный уровень монтажа установки уличного освещения, при котором их светотехнические и электрические параметры соответствуют нормируемым значениям; </w:t>
      </w:r>
    </w:p>
    <w:p w:rsidR="00CF086F" w:rsidRPr="00CF086F" w:rsidRDefault="00CF086F" w:rsidP="00CF086F">
      <w:pPr>
        <w:autoSpaceDE w:val="0"/>
        <w:autoSpaceDN w:val="0"/>
        <w:adjustRightInd w:val="0"/>
        <w:jc w:val="both"/>
      </w:pPr>
      <w:r w:rsidRPr="00CF086F">
        <w:t>- дальнейшую надежную работу смонтированных установок уличного освещения;</w:t>
      </w:r>
    </w:p>
    <w:p w:rsidR="00CF086F" w:rsidRPr="00CF086F" w:rsidRDefault="00CF086F" w:rsidP="00CF086F">
      <w:pPr>
        <w:autoSpaceDE w:val="0"/>
        <w:autoSpaceDN w:val="0"/>
        <w:adjustRightInd w:val="0"/>
        <w:jc w:val="both"/>
      </w:pPr>
      <w:r w:rsidRPr="00CF086F">
        <w:t>- пуско-наладочные испытания;</w:t>
      </w:r>
    </w:p>
    <w:p w:rsidR="00CF086F" w:rsidRPr="00CF086F" w:rsidRDefault="00CF086F" w:rsidP="00CF086F">
      <w:pPr>
        <w:autoSpaceDE w:val="0"/>
        <w:autoSpaceDN w:val="0"/>
        <w:adjustRightInd w:val="0"/>
        <w:jc w:val="both"/>
      </w:pPr>
      <w:r w:rsidRPr="00CF086F">
        <w:t>- оформление исполнительной документации после завершения работ на объекте;</w:t>
      </w:r>
    </w:p>
    <w:p w:rsidR="00CF086F" w:rsidRPr="00CF086F" w:rsidRDefault="00CF086F" w:rsidP="00CF086F">
      <w:pPr>
        <w:autoSpaceDE w:val="0"/>
        <w:autoSpaceDN w:val="0"/>
        <w:adjustRightInd w:val="0"/>
        <w:jc w:val="both"/>
      </w:pPr>
      <w:r w:rsidRPr="00CF086F">
        <w:t>- передача исполнительной документации и отчетов пусконаладочных испытаний Заказчику;</w:t>
      </w:r>
    </w:p>
    <w:p w:rsidR="00CF086F" w:rsidRPr="00CF086F" w:rsidRDefault="00CF086F" w:rsidP="00CF086F">
      <w:pPr>
        <w:autoSpaceDE w:val="0"/>
        <w:autoSpaceDN w:val="0"/>
        <w:adjustRightInd w:val="0"/>
        <w:jc w:val="both"/>
      </w:pPr>
      <w:r w:rsidRPr="00CF086F">
        <w:t>- своевременный вывоз демонтированных материалов и конструкций с объекта производства работ;</w:t>
      </w:r>
    </w:p>
    <w:p w:rsidR="00CF086F" w:rsidRPr="00CF086F" w:rsidRDefault="00CF086F" w:rsidP="00CF086F">
      <w:pPr>
        <w:autoSpaceDE w:val="0"/>
        <w:autoSpaceDN w:val="0"/>
        <w:adjustRightInd w:val="0"/>
      </w:pPr>
      <w:r w:rsidRPr="00CF086F">
        <w:t>- применяемые в процессе выполнения работ материалы, оборудование и приспособления должны соответствовать требованиям настоящего технического задания, стандартам и техническим условиям, номинальному напряжению сети и условиям окружающей среды.</w:t>
      </w:r>
    </w:p>
    <w:p w:rsidR="00CF086F" w:rsidRPr="00CF086F" w:rsidRDefault="00CF086F" w:rsidP="00CF086F">
      <w:pPr>
        <w:tabs>
          <w:tab w:val="left" w:pos="-500"/>
          <w:tab w:val="left" w:pos="500"/>
          <w:tab w:val="left" w:pos="993"/>
          <w:tab w:val="left" w:pos="1276"/>
          <w:tab w:val="left" w:pos="1418"/>
        </w:tabs>
        <w:jc w:val="both"/>
      </w:pPr>
      <w:r w:rsidRPr="00CF086F">
        <w:t>- подрядчик обязан выполнять работы с соблюдением норм пожарной безопасности и в соответствии с требованиями норм и правил безопасности труда. Привлекать к выполнению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CF086F" w:rsidRPr="00CF086F" w:rsidRDefault="00CF086F" w:rsidP="00CF086F">
      <w:pPr>
        <w:tabs>
          <w:tab w:val="left" w:pos="-500"/>
          <w:tab w:val="left" w:pos="500"/>
          <w:tab w:val="left" w:pos="993"/>
          <w:tab w:val="left" w:pos="1276"/>
          <w:tab w:val="left" w:pos="1418"/>
        </w:tabs>
        <w:jc w:val="both"/>
      </w:pPr>
      <w:r w:rsidRPr="00CF086F">
        <w:t>- подрядчик обязан обеспечивать безопасность для третьих лиц, окружающей среды, зеленых насаждений и земельного участка.</w:t>
      </w:r>
    </w:p>
    <w:p w:rsidR="00CF086F" w:rsidRDefault="00CF086F" w:rsidP="00CF086F">
      <w:pPr>
        <w:tabs>
          <w:tab w:val="left" w:pos="-500"/>
          <w:tab w:val="left" w:pos="500"/>
          <w:tab w:val="left" w:pos="993"/>
          <w:tab w:val="left" w:pos="1276"/>
          <w:tab w:val="left" w:pos="1418"/>
        </w:tabs>
        <w:jc w:val="both"/>
      </w:pPr>
      <w:r w:rsidRPr="00CF086F">
        <w:t>- подрядчик обязан обеспечивать сохранность объекта вплоть до подписания документов, подтверждающих сдачу его в эксплуатацию.</w:t>
      </w:r>
    </w:p>
    <w:p w:rsidR="007C1115" w:rsidRPr="00CF086F" w:rsidRDefault="007C1115" w:rsidP="00CF086F">
      <w:pPr>
        <w:tabs>
          <w:tab w:val="left" w:pos="-500"/>
          <w:tab w:val="left" w:pos="500"/>
          <w:tab w:val="left" w:pos="993"/>
          <w:tab w:val="left" w:pos="1276"/>
          <w:tab w:val="left" w:pos="1418"/>
        </w:tabs>
        <w:jc w:val="both"/>
        <w:rPr>
          <w:color w:val="000000"/>
        </w:rPr>
      </w:pPr>
    </w:p>
    <w:p w:rsidR="00CF086F" w:rsidRPr="00CF086F" w:rsidRDefault="00CF086F" w:rsidP="007C1115">
      <w:pPr>
        <w:jc w:val="center"/>
        <w:rPr>
          <w:b/>
        </w:rPr>
      </w:pPr>
      <w:r w:rsidRPr="00CF086F">
        <w:rPr>
          <w:b/>
        </w:rPr>
        <w:lastRenderedPageBreak/>
        <w:t>Требования к качеству работ, к их техническим, функциональным и эксплуатационным характеристикам</w:t>
      </w:r>
      <w:r w:rsidR="007C1115">
        <w:rPr>
          <w:b/>
        </w:rPr>
        <w:t>.</w:t>
      </w:r>
    </w:p>
    <w:p w:rsidR="00CF086F" w:rsidRPr="007C1115" w:rsidRDefault="00CF086F" w:rsidP="007C1115">
      <w:pPr>
        <w:widowControl/>
        <w:tabs>
          <w:tab w:val="left" w:pos="993"/>
        </w:tabs>
        <w:suppressAutoHyphens w:val="0"/>
        <w:spacing w:after="0" w:line="240" w:lineRule="auto"/>
        <w:ind w:firstLine="567"/>
        <w:jc w:val="both"/>
        <w:rPr>
          <w:rFonts w:eastAsia="Times New Roman" w:cs="Times New Roman"/>
          <w:lang w:eastAsia="ru-RU" w:bidi="ar-SA"/>
        </w:rPr>
      </w:pPr>
      <w:r w:rsidRPr="00CF086F">
        <w:rPr>
          <w:rFonts w:eastAsia="Times New Roman" w:cs="Times New Roman"/>
          <w:lang w:eastAsia="ru-RU" w:bidi="ar-SA"/>
        </w:rPr>
        <w:t>Работы по монтажу сетей наружного освещения должны быть выполнены в соответствии с утвержденной в установленном порядке проектной документацией. Документация разработана в соответствии с требованиями ГОСТ Р 21.1101-2013 и СНиП 23-05-95. При выполнении работ Подрядчик обязан применять материалы, оборудования и приспособления, соответствующие требованиям настоящих стандартов, прошедшие необходимые проверки, имеющие паспорта и сертификаты, подтверждающие их качество и безопасность, а по окончании работ передать выш</w:t>
      </w:r>
      <w:r w:rsidR="007C1115">
        <w:rPr>
          <w:rFonts w:eastAsia="Times New Roman" w:cs="Times New Roman"/>
          <w:lang w:eastAsia="ru-RU" w:bidi="ar-SA"/>
        </w:rPr>
        <w:t>еуказанные документы Заказчику.</w:t>
      </w: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F61D56">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w:t>
      </w:r>
      <w:r w:rsidR="008E201C">
        <w:t>ом</w:t>
      </w:r>
      <w:r w:rsidR="00CF6D38">
        <w:t xml:space="preserve"> сметн</w:t>
      </w:r>
      <w:r w:rsidR="008E201C">
        <w:t>ом</w:t>
      </w:r>
      <w:r w:rsidR="00CF6D38">
        <w:t xml:space="preserve"> расчет</w:t>
      </w:r>
      <w:r w:rsidR="008E201C">
        <w:t>е</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A35187" w:rsidRDefault="00A35187" w:rsidP="00F61D56">
      <w:pPr>
        <w:spacing w:after="0" w:line="240" w:lineRule="auto"/>
        <w:ind w:right="57" w:firstLine="425"/>
        <w:jc w:val="both"/>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302"/>
        <w:gridCol w:w="7740"/>
      </w:tblGrid>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jc w:val="center"/>
              <w:rPr>
                <w:rFonts w:eastAsia="Times New Roman" w:cs="Times New Roman"/>
                <w:b/>
                <w:sz w:val="22"/>
                <w:szCs w:val="22"/>
                <w:lang w:eastAsia="ru-RU" w:bidi="ar-SA"/>
              </w:rPr>
            </w:pPr>
          </w:p>
          <w:p w:rsidR="00A35187" w:rsidRPr="00A35187" w:rsidRDefault="00A35187" w:rsidP="00A35187">
            <w:pPr>
              <w:widowControl/>
              <w:suppressAutoHyphens w:val="0"/>
              <w:spacing w:after="0" w:line="240" w:lineRule="auto"/>
              <w:jc w:val="center"/>
              <w:rPr>
                <w:rFonts w:eastAsia="Times New Roman" w:cs="Times New Roman"/>
                <w:b/>
                <w:sz w:val="22"/>
                <w:szCs w:val="22"/>
                <w:lang w:eastAsia="ru-RU" w:bidi="ar-SA"/>
              </w:rPr>
            </w:pPr>
            <w:r w:rsidRPr="00A35187">
              <w:rPr>
                <w:rFonts w:eastAsia="Times New Roman" w:cs="Times New Roman"/>
                <w:b/>
                <w:sz w:val="22"/>
                <w:szCs w:val="22"/>
                <w:lang w:eastAsia="ru-RU" w:bidi="ar-SA"/>
              </w:rPr>
              <w:t>№ п/п</w:t>
            </w:r>
          </w:p>
          <w:p w:rsidR="00A35187" w:rsidRPr="00A35187" w:rsidRDefault="00A35187" w:rsidP="00A35187">
            <w:pPr>
              <w:widowControl/>
              <w:suppressAutoHyphens w:val="0"/>
              <w:spacing w:after="0" w:line="240" w:lineRule="auto"/>
              <w:jc w:val="center"/>
              <w:rPr>
                <w:rFonts w:eastAsia="Times New Roman" w:cs="Times New Roman"/>
                <w:b/>
                <w:sz w:val="22"/>
                <w:szCs w:val="22"/>
                <w:lang w:eastAsia="ru-RU" w:bidi="ar-SA"/>
              </w:rPr>
            </w:pPr>
          </w:p>
        </w:tc>
        <w:tc>
          <w:tcPr>
            <w:tcW w:w="2302" w:type="dxa"/>
            <w:shd w:val="clear" w:color="auto" w:fill="auto"/>
          </w:tcPr>
          <w:p w:rsidR="00A35187" w:rsidRPr="00A35187" w:rsidRDefault="00A35187" w:rsidP="00A35187">
            <w:pPr>
              <w:widowControl/>
              <w:suppressAutoHyphens w:val="0"/>
              <w:spacing w:after="0" w:line="240" w:lineRule="auto"/>
              <w:jc w:val="center"/>
              <w:rPr>
                <w:rFonts w:eastAsia="Times New Roman" w:cs="Times New Roman"/>
                <w:b/>
                <w:sz w:val="22"/>
                <w:szCs w:val="22"/>
                <w:lang w:eastAsia="ru-RU" w:bidi="ar-SA"/>
              </w:rPr>
            </w:pPr>
            <w:r w:rsidRPr="00A35187">
              <w:rPr>
                <w:rFonts w:eastAsia="Times New Roman" w:cs="Times New Roman"/>
                <w:b/>
                <w:lang w:eastAsia="ru-RU" w:bidi="ar-SA"/>
              </w:rPr>
              <w:t>Наименование товара (товарный знак)* (при наличии), используемого при выполнении работ</w:t>
            </w:r>
          </w:p>
        </w:tc>
        <w:tc>
          <w:tcPr>
            <w:tcW w:w="7740" w:type="dxa"/>
            <w:shd w:val="clear" w:color="auto" w:fill="auto"/>
          </w:tcPr>
          <w:p w:rsidR="00A35187" w:rsidRPr="00A35187" w:rsidRDefault="00A35187" w:rsidP="00A35187">
            <w:pPr>
              <w:widowControl/>
              <w:suppressAutoHyphens w:val="0"/>
              <w:spacing w:after="0" w:line="240" w:lineRule="auto"/>
              <w:jc w:val="center"/>
              <w:rPr>
                <w:rFonts w:eastAsia="Times New Roman" w:cs="Times New Roman"/>
                <w:b/>
                <w:sz w:val="22"/>
                <w:szCs w:val="22"/>
                <w:lang w:eastAsia="ru-RU" w:bidi="ar-SA"/>
              </w:rPr>
            </w:pPr>
          </w:p>
          <w:p w:rsidR="00A35187" w:rsidRPr="00A35187" w:rsidRDefault="00673D6F" w:rsidP="00A35187">
            <w:pPr>
              <w:widowControl/>
              <w:suppressAutoHyphens w:val="0"/>
              <w:spacing w:after="0" w:line="240" w:lineRule="auto"/>
              <w:jc w:val="center"/>
              <w:rPr>
                <w:rFonts w:eastAsia="Times New Roman" w:cs="Times New Roman"/>
                <w:b/>
                <w:lang w:eastAsia="ru-RU" w:bidi="ar-SA"/>
              </w:rPr>
            </w:pPr>
            <w:r>
              <w:rPr>
                <w:rFonts w:eastAsia="Times New Roman" w:cs="Times New Roman"/>
                <w:b/>
                <w:lang w:eastAsia="ru-RU" w:bidi="ar-SA"/>
              </w:rPr>
              <w:t>Х</w:t>
            </w:r>
            <w:r w:rsidR="00A35187" w:rsidRPr="00A35187">
              <w:rPr>
                <w:rFonts w:eastAsia="Times New Roman" w:cs="Times New Roman"/>
                <w:b/>
                <w:lang w:eastAsia="ru-RU" w:bidi="ar-SA"/>
              </w:rPr>
              <w:t>арактеристики</w:t>
            </w:r>
            <w:r>
              <w:rPr>
                <w:rFonts w:eastAsia="Times New Roman" w:cs="Times New Roman"/>
                <w:b/>
                <w:lang w:eastAsia="ru-RU" w:bidi="ar-SA"/>
              </w:rPr>
              <w:t xml:space="preserve"> (показатели товара)</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val="en-US" w:eastAsia="ru-RU" w:bidi="ar-SA"/>
              </w:rPr>
            </w:pPr>
            <w:r w:rsidRPr="00A35187">
              <w:rPr>
                <w:rFonts w:eastAsia="Times New Roman" w:cs="Times New Roman"/>
                <w:sz w:val="22"/>
                <w:szCs w:val="22"/>
                <w:lang w:eastAsia="ru-RU" w:bidi="ar-SA"/>
              </w:rPr>
              <w:t>1</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Выключатель автоматический ВА 47-29</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Номинальное напряжение частотой 50 Гц, не менее, В                  230/400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Номинальная отключающая способность, не более, А                      4500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Напряжение постоянного тока, В/полюс, не более                             48</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Характеристики срабатывания электромагнитного расцепителя :  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Число полюсов, не менее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 xml:space="preserve">                       3</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Условия эксплуатации, не ниже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 xml:space="preserve">                            УХЛ4</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Степень защиты выключателя, не ниже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 xml:space="preserve">                              IP 20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Электрическая износостойкость, циклов В_О, не менее</w:t>
            </w:r>
            <w:r w:rsidRPr="00A35187">
              <w:rPr>
                <w:rFonts w:eastAsia="Times New Roman" w:cs="Times New Roman"/>
                <w:sz w:val="22"/>
                <w:szCs w:val="22"/>
                <w:lang w:eastAsia="ru-RU" w:bidi="ar-SA"/>
              </w:rPr>
              <w:tab/>
              <w:t xml:space="preserve">     6000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Механическая износостойкость, циклов В_О,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 xml:space="preserve">      20000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Максимальное сечение присоединяемых проводов, мм</w:t>
            </w:r>
            <w:r w:rsidRPr="00A35187">
              <w:rPr>
                <w:rFonts w:eastAsia="Times New Roman" w:cs="Times New Roman"/>
                <w:sz w:val="22"/>
                <w:szCs w:val="22"/>
                <w:vertAlign w:val="superscript"/>
                <w:lang w:eastAsia="ru-RU" w:bidi="ar-SA"/>
              </w:rPr>
              <w:t>2</w:t>
            </w:r>
            <w:r w:rsidRPr="00A35187">
              <w:rPr>
                <w:rFonts w:eastAsia="Times New Roman" w:cs="Times New Roman"/>
                <w:sz w:val="22"/>
                <w:szCs w:val="22"/>
                <w:lang w:eastAsia="ru-RU" w:bidi="ar-SA"/>
              </w:rPr>
              <w:t xml:space="preserve">      </w:t>
            </w:r>
            <w:r w:rsidRPr="00A35187">
              <w:rPr>
                <w:rFonts w:eastAsia="Times New Roman" w:cs="Times New Roman"/>
                <w:sz w:val="22"/>
                <w:szCs w:val="22"/>
                <w:lang w:eastAsia="ru-RU" w:bidi="ar-SA"/>
              </w:rPr>
              <w:tab/>
              <w:t xml:space="preserve">       25</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2</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Ящик управления освещением </w:t>
            </w:r>
          </w:p>
        </w:tc>
        <w:tc>
          <w:tcPr>
            <w:tcW w:w="7740" w:type="dxa"/>
            <w:shd w:val="clear" w:color="auto" w:fill="auto"/>
          </w:tcPr>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Номинальный ток ящика, А                                                   от 0,6 до 160</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Номинальное напряжение силовой цепи, В, не более                  380</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Номинальное напряжение управляющей цепи, В, не более         220</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Переключатель управления ручное/автомат.                                  да</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Наличие фотореле                                                                              да</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Наличие суточного реле времени                                                     да</w:t>
            </w:r>
          </w:p>
          <w:p w:rsidR="00A35187" w:rsidRPr="00A35187" w:rsidRDefault="00A35187" w:rsidP="00A35187">
            <w:pPr>
              <w:widowControl/>
              <w:tabs>
                <w:tab w:val="left" w:pos="8503"/>
              </w:tabs>
              <w:suppressAutoHyphens w:val="0"/>
              <w:spacing w:after="0" w:line="240" w:lineRule="auto"/>
              <w:rPr>
                <w:rFonts w:eastAsia="Times New Roman" w:cs="Times New Roman"/>
                <w:color w:val="000000"/>
                <w:sz w:val="22"/>
                <w:szCs w:val="22"/>
                <w:lang w:eastAsia="ru-RU" w:bidi="ar-SA"/>
              </w:rPr>
            </w:pPr>
            <w:r w:rsidRPr="00A35187">
              <w:rPr>
                <w:rFonts w:eastAsia="Times New Roman" w:cs="Times New Roman"/>
                <w:color w:val="000000"/>
                <w:sz w:val="22"/>
                <w:szCs w:val="22"/>
                <w:lang w:eastAsia="ru-RU" w:bidi="ar-SA"/>
              </w:rPr>
              <w:t>Климатическое исполнение и категория размещения                    У3</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color w:val="000000"/>
                <w:sz w:val="22"/>
                <w:szCs w:val="22"/>
                <w:lang w:eastAsia="ru-RU" w:bidi="ar-SA"/>
              </w:rPr>
              <w:t>Степень защиты, не ниже                                                                 IP54</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3</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Фотореле ФР-602</w:t>
            </w:r>
          </w:p>
        </w:tc>
        <w:tc>
          <w:tcPr>
            <w:tcW w:w="7740" w:type="dxa"/>
            <w:shd w:val="clear" w:color="auto" w:fill="auto"/>
          </w:tcPr>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Номинальное рабочее напряжение, не более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230 В</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Порог срабатывания реле при уровне освещенности,</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(регулируется)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от 5 до 50 лк</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Собственная потребляемая мощность при</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срабатывании, не более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6,6 Вт</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Собственная потребляемая мощность в дежурном</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режиме, не более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0,25 Вт</w:t>
            </w:r>
          </w:p>
          <w:p w:rsidR="00A35187" w:rsidRPr="00A35187" w:rsidRDefault="00A35187" w:rsidP="00A35187">
            <w:pPr>
              <w:widowControl/>
              <w:shd w:val="clear" w:color="auto" w:fill="FFFFFF"/>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Степень защиты, не ниже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IP44</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Диапазон рабочих температур -25...+40 °С</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jc w:val="center"/>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jc w:val="center"/>
              <w:rPr>
                <w:rFonts w:eastAsia="Times New Roman" w:cs="Times New Roman"/>
                <w:sz w:val="22"/>
                <w:szCs w:val="22"/>
                <w:lang w:eastAsia="ru-RU" w:bidi="ar-SA"/>
              </w:rPr>
            </w:pPr>
            <w:r w:rsidRPr="00A35187">
              <w:rPr>
                <w:rFonts w:eastAsia="Times New Roman" w:cs="Times New Roman"/>
                <w:sz w:val="22"/>
                <w:szCs w:val="22"/>
                <w:lang w:eastAsia="ru-RU" w:bidi="ar-SA"/>
              </w:rPr>
              <w:t>4</w:t>
            </w:r>
          </w:p>
        </w:tc>
        <w:tc>
          <w:tcPr>
            <w:tcW w:w="2302" w:type="dxa"/>
            <w:shd w:val="clear" w:color="auto" w:fill="auto"/>
          </w:tcPr>
          <w:p w:rsidR="00A35187" w:rsidRPr="00A35187" w:rsidRDefault="00A35187" w:rsidP="00A35187">
            <w:pPr>
              <w:keepNext/>
              <w:widowControl/>
              <w:shd w:val="clear" w:color="auto" w:fill="FFFFFF"/>
              <w:suppressAutoHyphens w:val="0"/>
              <w:spacing w:after="0" w:line="240" w:lineRule="auto"/>
              <w:jc w:val="both"/>
              <w:outlineLvl w:val="0"/>
              <w:rPr>
                <w:rFonts w:eastAsia="Calibri" w:cs="Times New Roman"/>
                <w:kern w:val="28"/>
                <w:sz w:val="22"/>
                <w:szCs w:val="22"/>
                <w:lang w:eastAsia="ru-RU" w:bidi="ar-SA"/>
              </w:rPr>
            </w:pPr>
          </w:p>
          <w:p w:rsidR="00A35187" w:rsidRPr="00A35187" w:rsidRDefault="00A35187" w:rsidP="00A35187">
            <w:pPr>
              <w:keepNext/>
              <w:widowControl/>
              <w:shd w:val="clear" w:color="auto" w:fill="FFFFFF"/>
              <w:suppressAutoHyphens w:val="0"/>
              <w:spacing w:after="0" w:line="240" w:lineRule="auto"/>
              <w:jc w:val="both"/>
              <w:outlineLvl w:val="0"/>
              <w:rPr>
                <w:rFonts w:eastAsia="Calibri" w:cs="Times New Roman"/>
                <w:kern w:val="28"/>
                <w:sz w:val="22"/>
                <w:szCs w:val="22"/>
                <w:lang w:eastAsia="ru-RU" w:bidi="ar-SA"/>
              </w:rPr>
            </w:pPr>
            <w:r w:rsidRPr="00A35187">
              <w:rPr>
                <w:rFonts w:eastAsia="Calibri" w:cs="Times New Roman"/>
                <w:kern w:val="28"/>
                <w:sz w:val="22"/>
                <w:szCs w:val="22"/>
                <w:lang w:eastAsia="ru-RU" w:bidi="ar-SA"/>
              </w:rPr>
              <w:t>Кабель-канал</w:t>
            </w:r>
          </w:p>
        </w:tc>
        <w:tc>
          <w:tcPr>
            <w:tcW w:w="7740" w:type="dxa"/>
            <w:shd w:val="clear" w:color="auto" w:fill="auto"/>
            <w:vAlign w:val="center"/>
          </w:tcPr>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Материал: самозатухающий ПВХ</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Монтаж при температуре: от -15°С до +60°С</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Температура эксплуатации: от –32°С до +90°С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Степень защиты от воздействия окружающей среды, не ниже:   IP40</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5</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Труба из нержавеющей стали</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Труба должна быть бесшовной холоднодеформированной или теплодеформированной из коррозийностойкой стали общего назначения.</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Наружный диаметр, мм., не менее:                                         25</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Толщина стенки, мм., не менее:                                               2,0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lastRenderedPageBreak/>
              <w:t>Кривизна на любом 1м участке трубы, мм., не более:           1</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Временное сопротивление </w:t>
            </w:r>
            <w:r w:rsidRPr="00A35187">
              <w:rPr>
                <w:rFonts w:eastAsia="Times New Roman" w:cs="Times New Roman"/>
                <w:sz w:val="22"/>
                <w:szCs w:val="22"/>
                <w:vertAlign w:val="subscript"/>
                <w:lang w:eastAsia="ru-RU" w:bidi="ar-SA"/>
              </w:rPr>
              <w:t>σВ</w:t>
            </w:r>
            <w:r w:rsidRPr="00A35187">
              <w:rPr>
                <w:rFonts w:eastAsia="Times New Roman" w:cs="Times New Roman"/>
                <w:sz w:val="22"/>
                <w:szCs w:val="22"/>
                <w:lang w:eastAsia="ru-RU" w:bidi="ar-SA"/>
              </w:rPr>
              <w:t xml:space="preserve"> Н/мм</w:t>
            </w:r>
            <w:r w:rsidRPr="00A35187">
              <w:rPr>
                <w:rFonts w:eastAsia="Times New Roman" w:cs="Times New Roman"/>
                <w:sz w:val="22"/>
                <w:szCs w:val="22"/>
                <w:vertAlign w:val="superscript"/>
                <w:lang w:eastAsia="ru-RU" w:bidi="ar-SA"/>
              </w:rPr>
              <w:t>2</w:t>
            </w:r>
            <w:r w:rsidRPr="00A35187">
              <w:rPr>
                <w:rFonts w:eastAsia="Times New Roman" w:cs="Times New Roman"/>
                <w:sz w:val="22"/>
                <w:szCs w:val="22"/>
                <w:lang w:eastAsia="ru-RU" w:bidi="ar-SA"/>
              </w:rPr>
              <w:t xml:space="preserve"> (кгс/мм</w:t>
            </w:r>
            <w:r w:rsidRPr="00A35187">
              <w:rPr>
                <w:rFonts w:eastAsia="Times New Roman" w:cs="Times New Roman"/>
                <w:sz w:val="22"/>
                <w:szCs w:val="22"/>
                <w:vertAlign w:val="superscript"/>
                <w:lang w:eastAsia="ru-RU" w:bidi="ar-SA"/>
              </w:rPr>
              <w:t>2</w:t>
            </w:r>
            <w:r w:rsidRPr="00A35187">
              <w:rPr>
                <w:rFonts w:eastAsia="Times New Roman" w:cs="Times New Roman"/>
                <w:sz w:val="22"/>
                <w:szCs w:val="22"/>
                <w:lang w:eastAsia="ru-RU" w:bidi="ar-SA"/>
              </w:rPr>
              <w:t>), не менее:      549(56)</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Относительное удлинение δ5, %, не более:                             35</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Плотность ρ, г/см</w:t>
            </w:r>
            <w:r w:rsidRPr="00A35187">
              <w:rPr>
                <w:rFonts w:eastAsia="Times New Roman" w:cs="Times New Roman"/>
                <w:sz w:val="22"/>
                <w:szCs w:val="22"/>
                <w:vertAlign w:val="superscript"/>
                <w:lang w:eastAsia="ru-RU" w:bidi="ar-SA"/>
              </w:rPr>
              <w:t>3</w:t>
            </w:r>
            <w:r w:rsidRPr="00A35187">
              <w:rPr>
                <w:rFonts w:eastAsia="Times New Roman" w:cs="Times New Roman"/>
                <w:sz w:val="22"/>
                <w:szCs w:val="22"/>
                <w:lang w:eastAsia="ru-RU" w:bidi="ar-SA"/>
              </w:rPr>
              <w:t>, не более:                                                     7,95</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val="en-US" w:eastAsia="ru-RU" w:bidi="ar-SA"/>
              </w:rPr>
            </w:pPr>
            <w:r w:rsidRPr="00A35187">
              <w:rPr>
                <w:rFonts w:eastAsia="Times New Roman" w:cs="Times New Roman"/>
                <w:sz w:val="22"/>
                <w:szCs w:val="22"/>
                <w:lang w:eastAsia="ru-RU" w:bidi="ar-SA"/>
              </w:rPr>
              <w:t>6</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Трубы ПВХ</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Трубы должны быть устойчивы к воздействию влаги и износу.</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Горючесть, не менее:                                                                650°С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Рабочая температура:                                                       от -25 до +60°С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Удлинение при разрыве, не менее:                                           30%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Диэлектрическая прочность при 2000 В, не менее:             15 минут</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Ударная прочность, не менее:                                                   20 Н/м</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val="en-US" w:eastAsia="ru-RU" w:bidi="ar-SA"/>
              </w:rPr>
            </w:pPr>
            <w:r w:rsidRPr="00A35187">
              <w:rPr>
                <w:rFonts w:eastAsia="Times New Roman" w:cs="Times New Roman"/>
                <w:sz w:val="22"/>
                <w:szCs w:val="22"/>
                <w:lang w:eastAsia="ru-RU" w:bidi="ar-SA"/>
              </w:rPr>
              <w:t>7</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Провод </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ВВГнгLS</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Жилы в силовом кабеле должны быть алюминиевые или медные.</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Оболочка должна быть пластмассовая или алюминиевая.</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Должен быть предназначен для передачи и распределения электрической энергии в стационарных установках на номинальное переменное напряжение 0,66кВ или 1кВ или 3кВ или 6 кВ</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Частота, не более: 50 Гц</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Диапазон температур эксплуатации: от -50°С до +50°С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Минимальный радиус изгиба при прокладке:</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кабелей одножильныx - 10 наружныx диаметров,</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кабелей многожильныx – 7,5 наружныx диаметров.</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Длительно допустимая температура нагрева жил кабелей при эксплуатации, не более: +70°С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Максимально допустимая температура нагрева жил при токаx короткого замыкания, не более: +160°С</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Допустимый нагрев жил кабелей в аварийном режиме не более +80°С</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8</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Прожектор светодиодный</w:t>
            </w:r>
          </w:p>
        </w:tc>
        <w:tc>
          <w:tcPr>
            <w:tcW w:w="7740" w:type="dxa"/>
            <w:shd w:val="clear" w:color="auto" w:fill="auto"/>
          </w:tcPr>
          <w:p w:rsidR="00A35187" w:rsidRPr="00A35187" w:rsidRDefault="00A35187" w:rsidP="00A35187">
            <w:pPr>
              <w:widowControl/>
              <w:tabs>
                <w:tab w:val="left" w:pos="1418"/>
                <w:tab w:val="left" w:pos="1985"/>
              </w:tabs>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Напряжение сети, В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160-260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Частота, Гц,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50</w:t>
            </w:r>
          </w:p>
          <w:p w:rsidR="00A35187" w:rsidRPr="00A35187" w:rsidRDefault="00A35187" w:rsidP="00A35187">
            <w:pPr>
              <w:widowControl/>
              <w:suppressAutoHyphens w:val="0"/>
              <w:autoSpaceDE w:val="0"/>
              <w:autoSpaceDN w:val="0"/>
              <w:adjustRightInd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Световой поток, Лм, не менее </w:t>
            </w:r>
            <w:r w:rsidRPr="00A35187">
              <w:rPr>
                <w:rFonts w:ascii="Arial" w:eastAsia="Times New Roman" w:hAnsi="Arial" w:cs="Arial"/>
                <w:color w:val="000000"/>
                <w:sz w:val="22"/>
                <w:szCs w:val="22"/>
                <w:lang w:eastAsia="ru-RU" w:bidi="ar-SA"/>
              </w:rPr>
              <w:t xml:space="preserve"> </w:t>
            </w:r>
            <w:r w:rsidRPr="00A35187">
              <w:rPr>
                <w:rFonts w:ascii="Arial" w:eastAsia="Times New Roman" w:hAnsi="Arial" w:cs="Arial"/>
                <w:color w:val="000000"/>
                <w:sz w:val="22"/>
                <w:szCs w:val="22"/>
                <w:lang w:eastAsia="ru-RU" w:bidi="ar-SA"/>
              </w:rPr>
              <w:tab/>
            </w:r>
            <w:r w:rsidRPr="00A35187">
              <w:rPr>
                <w:rFonts w:ascii="Arial" w:eastAsia="Times New Roman" w:hAnsi="Arial" w:cs="Arial"/>
                <w:color w:val="000000"/>
                <w:sz w:val="22"/>
                <w:szCs w:val="22"/>
                <w:lang w:eastAsia="ru-RU" w:bidi="ar-SA"/>
              </w:rPr>
              <w:tab/>
            </w:r>
            <w:r w:rsidRPr="00A35187">
              <w:rPr>
                <w:rFonts w:ascii="Arial" w:eastAsia="Times New Roman" w:hAnsi="Arial" w:cs="Arial"/>
                <w:color w:val="000000"/>
                <w:sz w:val="22"/>
                <w:szCs w:val="22"/>
                <w:lang w:eastAsia="ru-RU" w:bidi="ar-SA"/>
              </w:rPr>
              <w:tab/>
            </w:r>
            <w:r w:rsidRPr="00A35187">
              <w:rPr>
                <w:rFonts w:ascii="Arial" w:eastAsia="Times New Roman" w:hAnsi="Arial" w:cs="Arial"/>
                <w:color w:val="000000"/>
                <w:sz w:val="22"/>
                <w:szCs w:val="22"/>
                <w:lang w:eastAsia="ru-RU" w:bidi="ar-SA"/>
              </w:rPr>
              <w:tab/>
            </w:r>
            <w:r w:rsidRPr="00A35187">
              <w:rPr>
                <w:rFonts w:ascii="Arial" w:eastAsia="Times New Roman" w:hAnsi="Arial" w:cs="Arial"/>
                <w:color w:val="000000"/>
                <w:sz w:val="22"/>
                <w:szCs w:val="22"/>
                <w:lang w:eastAsia="ru-RU" w:bidi="ar-SA"/>
              </w:rPr>
              <w:tab/>
            </w:r>
            <w:r w:rsidRPr="00A35187">
              <w:rPr>
                <w:rFonts w:eastAsia="Times New Roman" w:cs="Times New Roman"/>
                <w:sz w:val="22"/>
                <w:szCs w:val="22"/>
                <w:lang w:eastAsia="ru-RU" w:bidi="ar-SA"/>
              </w:rPr>
              <w:t>3000</w:t>
            </w:r>
          </w:p>
          <w:p w:rsidR="00A35187" w:rsidRPr="00A35187" w:rsidRDefault="00A35187" w:rsidP="00A35187">
            <w:pPr>
              <w:widowControl/>
              <w:suppressAutoHyphens w:val="0"/>
              <w:autoSpaceDE w:val="0"/>
              <w:autoSpaceDN w:val="0"/>
              <w:adjustRightInd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Суммарная номинальная мощность, Вт</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34</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Устойчивость к механическим воздействиям, не ниже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М2</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Класс защиты от поражения электрическим током, не ниже</w:t>
            </w:r>
            <w:r w:rsidRPr="00A35187">
              <w:rPr>
                <w:rFonts w:eastAsia="Times New Roman" w:cs="Times New Roman"/>
                <w:sz w:val="22"/>
                <w:szCs w:val="22"/>
                <w:lang w:eastAsia="ru-RU" w:bidi="ar-SA"/>
              </w:rPr>
              <w:tab/>
            </w:r>
            <w:r w:rsidRPr="00A35187">
              <w:rPr>
                <w:rFonts w:eastAsia="Times New Roman" w:cs="Times New Roman"/>
                <w:sz w:val="22"/>
                <w:szCs w:val="22"/>
                <w:lang w:val="en-US" w:eastAsia="ru-RU" w:bidi="ar-SA"/>
              </w:rPr>
              <w:t>I</w:t>
            </w:r>
            <w:r w:rsidRPr="00A35187">
              <w:rPr>
                <w:rFonts w:eastAsia="Times New Roman" w:cs="Times New Roman"/>
                <w:sz w:val="22"/>
                <w:szCs w:val="22"/>
                <w:lang w:eastAsia="ru-RU" w:bidi="ar-SA"/>
              </w:rPr>
              <w:t xml:space="preserve"> </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Срок службы светильников, лет, не менее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15</w:t>
            </w:r>
          </w:p>
          <w:p w:rsidR="00A35187" w:rsidRPr="00A35187" w:rsidRDefault="00A35187" w:rsidP="00A35187">
            <w:pPr>
              <w:widowControl/>
              <w:suppressAutoHyphens w:val="0"/>
              <w:spacing w:after="0" w:line="240" w:lineRule="auto"/>
              <w:jc w:val="both"/>
              <w:rPr>
                <w:rFonts w:eastAsia="Times New Roman" w:cs="Times New Roman"/>
                <w:sz w:val="22"/>
                <w:szCs w:val="22"/>
                <w:lang w:eastAsia="ru-RU" w:bidi="ar-SA"/>
              </w:rPr>
            </w:pPr>
            <w:r w:rsidRPr="00A35187">
              <w:rPr>
                <w:rFonts w:eastAsia="Times New Roman" w:cs="Times New Roman"/>
                <w:sz w:val="22"/>
                <w:szCs w:val="22"/>
                <w:lang w:eastAsia="ru-RU" w:bidi="ar-SA"/>
              </w:rPr>
              <w:t>Ресурс светодиодов, ч,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 xml:space="preserve">50000 </w:t>
            </w:r>
          </w:p>
          <w:p w:rsidR="00A35187" w:rsidRPr="00A35187" w:rsidRDefault="00A35187" w:rsidP="00A35187">
            <w:pPr>
              <w:widowControl/>
              <w:suppressAutoHyphens w:val="0"/>
              <w:spacing w:after="0" w:line="240" w:lineRule="auto"/>
              <w:jc w:val="both"/>
              <w:rPr>
                <w:rFonts w:eastAsia="Times New Roman" w:cs="Times New Roman"/>
                <w:sz w:val="22"/>
                <w:szCs w:val="22"/>
                <w:lang w:eastAsia="ru-RU" w:bidi="ar-SA"/>
              </w:rPr>
            </w:pPr>
            <w:r w:rsidRPr="00A35187">
              <w:rPr>
                <w:rFonts w:eastAsia="Times New Roman" w:cs="Times New Roman"/>
                <w:sz w:val="22"/>
                <w:szCs w:val="22"/>
                <w:lang w:eastAsia="ru-RU" w:bidi="ar-SA"/>
              </w:rPr>
              <w:t xml:space="preserve">Светильники должны быть изготовлены в исполнении </w:t>
            </w:r>
            <w:r w:rsidRPr="00A35187">
              <w:rPr>
                <w:rFonts w:eastAsia="Times New Roman" w:cs="Times New Roman"/>
                <w:sz w:val="22"/>
                <w:szCs w:val="22"/>
                <w:lang w:eastAsia="ru-RU" w:bidi="ar-SA"/>
              </w:rPr>
              <w:tab/>
              <w:t>УХЛ</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Диапазон рабочих температур от плюс 45 </w:t>
            </w:r>
            <w:r w:rsidRPr="00A35187">
              <w:rPr>
                <w:rFonts w:eastAsia="Times New Roman" w:cs="Times New Roman"/>
                <w:sz w:val="22"/>
                <w:szCs w:val="22"/>
                <w:vertAlign w:val="superscript"/>
                <w:lang w:eastAsia="ru-RU" w:bidi="ar-SA"/>
              </w:rPr>
              <w:t>о</w:t>
            </w:r>
            <w:r w:rsidRPr="00A35187">
              <w:rPr>
                <w:rFonts w:eastAsia="Times New Roman" w:cs="Times New Roman"/>
                <w:sz w:val="22"/>
                <w:szCs w:val="22"/>
                <w:lang w:eastAsia="ru-RU" w:bidi="ar-SA"/>
              </w:rPr>
              <w:t xml:space="preserve">С до минус 60 </w:t>
            </w:r>
            <w:r w:rsidRPr="00A35187">
              <w:rPr>
                <w:rFonts w:eastAsia="Times New Roman" w:cs="Times New Roman"/>
                <w:sz w:val="22"/>
                <w:szCs w:val="22"/>
                <w:vertAlign w:val="superscript"/>
                <w:lang w:eastAsia="ru-RU" w:bidi="ar-SA"/>
              </w:rPr>
              <w:t>о</w:t>
            </w:r>
            <w:r w:rsidRPr="00A35187">
              <w:rPr>
                <w:rFonts w:eastAsia="Times New Roman" w:cs="Times New Roman"/>
                <w:sz w:val="22"/>
                <w:szCs w:val="22"/>
                <w:lang w:eastAsia="ru-RU" w:bidi="ar-SA"/>
              </w:rPr>
              <w:t>С.</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9</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Сталь угловая равнополочная</w:t>
            </w:r>
          </w:p>
        </w:tc>
        <w:tc>
          <w:tcPr>
            <w:tcW w:w="7740" w:type="dxa"/>
            <w:shd w:val="clear" w:color="auto" w:fill="auto"/>
          </w:tcPr>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Плотность стали, не менее,</w:t>
            </w:r>
            <w:r w:rsidRPr="00A35187">
              <w:rPr>
                <w:rFonts w:eastAsia="Times New Roman" w:cs="Times New Roman"/>
                <w:sz w:val="22"/>
                <w:szCs w:val="22"/>
                <w:lang w:eastAsia="ru-RU" w:bidi="ar-SA"/>
              </w:rPr>
              <w:tab/>
              <w:t>г/см3</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7,85</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Номер уголка</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4,5</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ширина полки, не менее, мм</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45</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толщина полки, не менее, мм</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3</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радиус внутреннего закругления, мм</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5,0</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радиус закругления полок, мм</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1,7</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площадь поперечного сечения, не менее, см2</w:t>
            </w:r>
            <w:r w:rsidRPr="00A35187">
              <w:rPr>
                <w:rFonts w:eastAsia="Times New Roman" w:cs="Times New Roman"/>
                <w:sz w:val="22"/>
                <w:szCs w:val="22"/>
                <w:lang w:eastAsia="ru-RU" w:bidi="ar-SA"/>
              </w:rPr>
              <w:tab/>
              <w:t>2,65</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масса </w:t>
            </w:r>
            <w:smartTag w:uri="urn:schemas-microsoft-com:office:smarttags" w:element="metricconverter">
              <w:smartTagPr>
                <w:attr w:name="ProductID" w:val="1 м"/>
              </w:smartTagPr>
              <w:r w:rsidRPr="00A35187">
                <w:rPr>
                  <w:rFonts w:eastAsia="Times New Roman" w:cs="Times New Roman"/>
                  <w:sz w:val="22"/>
                  <w:szCs w:val="22"/>
                  <w:lang w:eastAsia="ru-RU" w:bidi="ar-SA"/>
                </w:rPr>
                <w:t>1 м</w:t>
              </w:r>
            </w:smartTag>
            <w:r w:rsidRPr="00A35187">
              <w:rPr>
                <w:rFonts w:eastAsia="Times New Roman" w:cs="Times New Roman"/>
                <w:sz w:val="22"/>
                <w:szCs w:val="22"/>
                <w:lang w:eastAsia="ru-RU" w:bidi="ar-SA"/>
              </w:rPr>
              <w:t>, не менее, кг</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2,08</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10</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Светильник архитектурного освещения</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b/>
                <w:sz w:val="22"/>
                <w:szCs w:val="22"/>
                <w:lang w:eastAsia="ru-RU" w:bidi="ar-SA"/>
              </w:rPr>
            </w:pPr>
            <w:r w:rsidRPr="00A35187">
              <w:rPr>
                <w:rFonts w:eastAsia="Times New Roman" w:cs="Times New Roman"/>
                <w:bCs/>
                <w:sz w:val="22"/>
                <w:szCs w:val="22"/>
                <w:shd w:val="clear" w:color="auto" w:fill="FFFFFF"/>
                <w:lang w:eastAsia="ru-RU" w:bidi="ar-SA"/>
              </w:rPr>
              <w:t>Источник света, должна быть</w:t>
            </w:r>
            <w:r w:rsidRPr="00A35187">
              <w:rPr>
                <w:rFonts w:eastAsia="Times New Roman" w:cs="Times New Roman"/>
                <w:b/>
                <w:sz w:val="22"/>
                <w:szCs w:val="22"/>
                <w:shd w:val="clear" w:color="auto" w:fill="FFFFFF"/>
                <w:lang w:eastAsia="ru-RU" w:bidi="ar-SA"/>
              </w:rPr>
              <w:t xml:space="preserve">: </w:t>
            </w:r>
            <w:r w:rsidRPr="00A35187">
              <w:rPr>
                <w:rFonts w:eastAsia="Times New Roman" w:cs="Times New Roman"/>
                <w:sz w:val="22"/>
                <w:szCs w:val="22"/>
                <w:shd w:val="clear" w:color="auto" w:fill="FFFFFF"/>
                <w:lang w:eastAsia="ru-RU" w:bidi="ar-SA"/>
              </w:rPr>
              <w:t>Газоразрядная лампа</w:t>
            </w:r>
            <w:r w:rsidRPr="00A35187">
              <w:rPr>
                <w:rFonts w:eastAsia="Times New Roman" w:cs="Times New Roman"/>
                <w:b/>
                <w:sz w:val="22"/>
                <w:szCs w:val="22"/>
                <w:lang w:eastAsia="ru-RU" w:bidi="ar-SA"/>
              </w:rPr>
              <w:br/>
            </w:r>
            <w:r w:rsidRPr="00A35187">
              <w:rPr>
                <w:rFonts w:eastAsia="Times New Roman" w:cs="Times New Roman"/>
                <w:bCs/>
                <w:sz w:val="22"/>
                <w:szCs w:val="22"/>
                <w:shd w:val="clear" w:color="auto" w:fill="FFFFFF"/>
                <w:lang w:eastAsia="ru-RU" w:bidi="ar-SA"/>
              </w:rPr>
              <w:t>Цоколь должен быть</w:t>
            </w:r>
            <w:r w:rsidRPr="00A35187">
              <w:rPr>
                <w:rFonts w:eastAsia="Times New Roman" w:cs="Times New Roman"/>
                <w:b/>
                <w:sz w:val="22"/>
                <w:szCs w:val="22"/>
                <w:shd w:val="clear" w:color="auto" w:fill="FFFFFF"/>
                <w:lang w:eastAsia="ru-RU" w:bidi="ar-SA"/>
              </w:rPr>
              <w:t xml:space="preserve">: </w:t>
            </w:r>
            <w:r w:rsidRPr="00A35187">
              <w:rPr>
                <w:rFonts w:eastAsia="Times New Roman" w:cs="Times New Roman"/>
                <w:sz w:val="22"/>
                <w:szCs w:val="22"/>
                <w:shd w:val="clear" w:color="auto" w:fill="FFFFFF"/>
                <w:lang w:eastAsia="ru-RU" w:bidi="ar-SA"/>
              </w:rPr>
              <w:t>G12</w:t>
            </w:r>
            <w:r w:rsidRPr="00A35187">
              <w:rPr>
                <w:rFonts w:eastAsia="Times New Roman" w:cs="Times New Roman"/>
                <w:b/>
                <w:sz w:val="22"/>
                <w:szCs w:val="22"/>
                <w:lang w:eastAsia="ru-RU" w:bidi="ar-SA"/>
              </w:rPr>
              <w:br/>
            </w:r>
            <w:r w:rsidRPr="00A35187">
              <w:rPr>
                <w:rFonts w:eastAsia="Times New Roman" w:cs="Times New Roman"/>
                <w:bCs/>
                <w:sz w:val="22"/>
                <w:szCs w:val="22"/>
                <w:shd w:val="clear" w:color="auto" w:fill="FFFFFF"/>
                <w:lang w:eastAsia="ru-RU" w:bidi="ar-SA"/>
              </w:rPr>
              <w:t>Номинальное напряжение, не более</w:t>
            </w:r>
            <w:r w:rsidRPr="00A35187">
              <w:rPr>
                <w:rFonts w:eastAsia="Times New Roman" w:cs="Times New Roman"/>
                <w:b/>
                <w:sz w:val="22"/>
                <w:szCs w:val="22"/>
                <w:shd w:val="clear" w:color="auto" w:fill="FFFFFF"/>
                <w:lang w:eastAsia="ru-RU" w:bidi="ar-SA"/>
              </w:rPr>
              <w:t xml:space="preserve">: </w:t>
            </w:r>
            <w:r w:rsidRPr="00A35187">
              <w:rPr>
                <w:rFonts w:eastAsia="Times New Roman" w:cs="Times New Roman"/>
                <w:sz w:val="22"/>
                <w:szCs w:val="22"/>
                <w:shd w:val="clear" w:color="auto" w:fill="FFFFFF"/>
                <w:lang w:eastAsia="ru-RU" w:bidi="ar-SA"/>
              </w:rPr>
              <w:t>220 В</w:t>
            </w:r>
            <w:r w:rsidRPr="00A35187">
              <w:rPr>
                <w:rFonts w:eastAsia="Times New Roman" w:cs="Times New Roman"/>
                <w:sz w:val="22"/>
                <w:szCs w:val="22"/>
                <w:lang w:eastAsia="ru-RU" w:bidi="ar-SA"/>
              </w:rPr>
              <w:br/>
            </w:r>
            <w:r w:rsidRPr="00A35187">
              <w:rPr>
                <w:rFonts w:eastAsia="Times New Roman" w:cs="Times New Roman"/>
                <w:bCs/>
                <w:sz w:val="22"/>
                <w:szCs w:val="22"/>
                <w:shd w:val="clear" w:color="auto" w:fill="FFFFFF"/>
                <w:lang w:eastAsia="ru-RU" w:bidi="ar-SA"/>
              </w:rPr>
              <w:t>Номинальная частота</w:t>
            </w:r>
            <w:r w:rsidRPr="00A35187">
              <w:rPr>
                <w:rFonts w:eastAsia="Times New Roman" w:cs="Times New Roman"/>
                <w:b/>
                <w:sz w:val="22"/>
                <w:szCs w:val="22"/>
                <w:shd w:val="clear" w:color="auto" w:fill="FFFFFF"/>
                <w:lang w:eastAsia="ru-RU" w:bidi="ar-SA"/>
              </w:rPr>
              <w:t xml:space="preserve">: </w:t>
            </w:r>
            <w:r w:rsidRPr="00A35187">
              <w:rPr>
                <w:rFonts w:eastAsia="Times New Roman" w:cs="Times New Roman"/>
                <w:sz w:val="22"/>
                <w:szCs w:val="22"/>
                <w:shd w:val="clear" w:color="auto" w:fill="FFFFFF"/>
                <w:lang w:eastAsia="ru-RU" w:bidi="ar-SA"/>
              </w:rPr>
              <w:t>50 Гц</w:t>
            </w:r>
            <w:r w:rsidRPr="00A35187">
              <w:rPr>
                <w:rFonts w:eastAsia="Times New Roman" w:cs="Times New Roman"/>
                <w:b/>
                <w:sz w:val="22"/>
                <w:szCs w:val="22"/>
                <w:lang w:eastAsia="ru-RU" w:bidi="ar-SA"/>
              </w:rPr>
              <w:br/>
            </w:r>
            <w:r w:rsidRPr="00A35187">
              <w:rPr>
                <w:rFonts w:eastAsia="Times New Roman" w:cs="Times New Roman"/>
                <w:bCs/>
                <w:sz w:val="22"/>
                <w:szCs w:val="22"/>
                <w:shd w:val="clear" w:color="auto" w:fill="FFFFFF"/>
                <w:lang w:eastAsia="ru-RU" w:bidi="ar-SA"/>
              </w:rPr>
              <w:t>Класс защиты по току, не ниже</w:t>
            </w:r>
            <w:r w:rsidRPr="00A35187">
              <w:rPr>
                <w:rFonts w:eastAsia="Times New Roman" w:cs="Times New Roman"/>
                <w:b/>
                <w:sz w:val="22"/>
                <w:szCs w:val="22"/>
                <w:shd w:val="clear" w:color="auto" w:fill="FFFFFF"/>
                <w:lang w:eastAsia="ru-RU" w:bidi="ar-SA"/>
              </w:rPr>
              <w:t xml:space="preserve">: </w:t>
            </w:r>
            <w:r w:rsidRPr="00A35187">
              <w:rPr>
                <w:rFonts w:eastAsia="MS Gothic" w:hAnsi="MS Gothic" w:cs="Times New Roman"/>
                <w:sz w:val="22"/>
                <w:szCs w:val="22"/>
                <w:shd w:val="clear" w:color="auto" w:fill="FFFFFF"/>
                <w:lang w:eastAsia="ru-RU" w:bidi="ar-SA"/>
              </w:rPr>
              <w:t>Ⅰ</w:t>
            </w:r>
            <w:r w:rsidRPr="00A35187">
              <w:rPr>
                <w:rFonts w:eastAsia="Times New Roman" w:cs="Times New Roman"/>
                <w:b/>
                <w:sz w:val="22"/>
                <w:szCs w:val="22"/>
                <w:lang w:eastAsia="ru-RU" w:bidi="ar-SA"/>
              </w:rPr>
              <w:br/>
            </w:r>
            <w:r w:rsidRPr="00A35187">
              <w:rPr>
                <w:rFonts w:eastAsia="Times New Roman" w:cs="Times New Roman"/>
                <w:bCs/>
                <w:sz w:val="22"/>
                <w:szCs w:val="22"/>
                <w:shd w:val="clear" w:color="auto" w:fill="FFFFFF"/>
                <w:lang w:eastAsia="ru-RU" w:bidi="ar-SA"/>
              </w:rPr>
              <w:t>Класс защиты, не ниже</w:t>
            </w:r>
            <w:r w:rsidRPr="00A35187">
              <w:rPr>
                <w:rFonts w:eastAsia="Times New Roman" w:cs="Times New Roman"/>
                <w:sz w:val="22"/>
                <w:szCs w:val="22"/>
                <w:shd w:val="clear" w:color="auto" w:fill="FFFFFF"/>
                <w:lang w:eastAsia="ru-RU" w:bidi="ar-SA"/>
              </w:rPr>
              <w:t>: IP65</w:t>
            </w:r>
            <w:r w:rsidRPr="00A35187">
              <w:rPr>
                <w:rFonts w:eastAsia="Times New Roman" w:cs="Times New Roman"/>
                <w:b/>
                <w:sz w:val="22"/>
                <w:szCs w:val="22"/>
                <w:lang w:eastAsia="ru-RU" w:bidi="ar-SA"/>
              </w:rPr>
              <w:br/>
            </w:r>
            <w:r w:rsidRPr="00A35187">
              <w:rPr>
                <w:rFonts w:eastAsia="Times New Roman" w:cs="Times New Roman"/>
                <w:bCs/>
                <w:sz w:val="22"/>
                <w:szCs w:val="22"/>
                <w:shd w:val="clear" w:color="auto" w:fill="FFFFFF"/>
                <w:lang w:eastAsia="ru-RU" w:bidi="ar-SA"/>
              </w:rPr>
              <w:t>Климатическая зона, не ниже</w:t>
            </w:r>
            <w:r w:rsidRPr="00A35187">
              <w:rPr>
                <w:rFonts w:eastAsia="Times New Roman" w:cs="Times New Roman"/>
                <w:sz w:val="22"/>
                <w:szCs w:val="22"/>
                <w:shd w:val="clear" w:color="auto" w:fill="FFFFFF"/>
                <w:lang w:eastAsia="ru-RU" w:bidi="ar-SA"/>
              </w:rPr>
              <w:t>: УХЛ1</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11</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Лампа металлогалогенная</w:t>
            </w:r>
          </w:p>
        </w:tc>
        <w:tc>
          <w:tcPr>
            <w:tcW w:w="7740"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Мощность,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70W</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Цоколь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E27</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Ширина светового пучка,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40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Цветовая температура (K),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3000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Индекс цветопередачи (Ra), не ниже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90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Световой поток лампы c ЭПРА (лм), не менее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5000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Сила света (кд), не менее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10000</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 xml:space="preserve">Срок службы при 50% отказов (ч), не менее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11000</w:t>
            </w:r>
          </w:p>
        </w:tc>
      </w:tr>
      <w:tr w:rsidR="00A35187" w:rsidRPr="00A35187" w:rsidTr="00A35187">
        <w:tc>
          <w:tcPr>
            <w:tcW w:w="578"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12</w:t>
            </w:r>
          </w:p>
        </w:tc>
        <w:tc>
          <w:tcPr>
            <w:tcW w:w="2302" w:type="dxa"/>
            <w:shd w:val="clear" w:color="auto" w:fill="auto"/>
          </w:tcPr>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Сталь листовая оцинкованная</w:t>
            </w:r>
          </w:p>
        </w:tc>
        <w:tc>
          <w:tcPr>
            <w:tcW w:w="7740" w:type="dxa"/>
            <w:shd w:val="clear" w:color="auto" w:fill="auto"/>
          </w:tcPr>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 xml:space="preserve">Толщина оцинкованной стали от 0,7 до </w:t>
            </w:r>
            <w:smartTag w:uri="urn:schemas-microsoft-com:office:smarttags" w:element="metricconverter">
              <w:smartTagPr>
                <w:attr w:name="ProductID" w:val="2,5 мм"/>
              </w:smartTagPr>
              <w:r w:rsidRPr="00A35187">
                <w:rPr>
                  <w:rFonts w:eastAsia="Times New Roman" w:cs="Times New Roman"/>
                  <w:sz w:val="22"/>
                  <w:szCs w:val="22"/>
                  <w:lang w:eastAsia="ru-RU" w:bidi="ar-SA"/>
                </w:rPr>
                <w:t>2,5 мм</w:t>
              </w:r>
            </w:smartTag>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Класс оцинкованной стали в зависимости от</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lastRenderedPageBreak/>
              <w:t xml:space="preserve">толщины покрытия: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П или 1 или 2</w:t>
            </w:r>
          </w:p>
          <w:p w:rsidR="00A35187" w:rsidRPr="00A35187" w:rsidRDefault="00A35187" w:rsidP="00A35187">
            <w:pPr>
              <w:tabs>
                <w:tab w:val="left" w:pos="4410"/>
              </w:tabs>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 xml:space="preserve">Масса </w:t>
            </w:r>
            <w:smartTag w:uri="urn:schemas-microsoft-com:office:smarttags" w:element="metricconverter">
              <w:smartTagPr>
                <w:attr w:name="ProductID" w:val="1 м2"/>
              </w:smartTagPr>
              <w:r w:rsidRPr="00A35187">
                <w:rPr>
                  <w:rFonts w:eastAsia="Times New Roman" w:cs="Times New Roman"/>
                  <w:sz w:val="22"/>
                  <w:szCs w:val="22"/>
                  <w:lang w:eastAsia="ru-RU" w:bidi="ar-SA"/>
                </w:rPr>
                <w:t>1 м</w:t>
              </w:r>
              <w:r w:rsidRPr="00A35187">
                <w:rPr>
                  <w:rFonts w:eastAsia="Times New Roman" w:cs="Times New Roman"/>
                  <w:sz w:val="22"/>
                  <w:szCs w:val="22"/>
                  <w:vertAlign w:val="superscript"/>
                  <w:lang w:eastAsia="ru-RU" w:bidi="ar-SA"/>
                </w:rPr>
                <w:t>2</w:t>
              </w:r>
            </w:smartTag>
            <w:r w:rsidRPr="00A35187">
              <w:rPr>
                <w:rFonts w:eastAsia="Times New Roman" w:cs="Times New Roman"/>
                <w:sz w:val="22"/>
                <w:szCs w:val="22"/>
                <w:lang w:eastAsia="ru-RU" w:bidi="ar-SA"/>
              </w:rPr>
              <w:t xml:space="preserve"> слоя покрытия,</w:t>
            </w:r>
            <w:r w:rsidRPr="00A35187">
              <w:rPr>
                <w:rFonts w:eastAsia="Times New Roman" w:cs="Times New Roman"/>
                <w:sz w:val="22"/>
                <w:szCs w:val="22"/>
                <w:lang w:eastAsia="ru-RU" w:bidi="ar-SA"/>
              </w:rPr>
              <w:tab/>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 xml:space="preserve">нанесенного с двух сторон, г, не менее </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142,5</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Толщина покрытия, не менее, мкм</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18</w:t>
            </w:r>
          </w:p>
          <w:p w:rsidR="00A35187" w:rsidRPr="00A35187" w:rsidRDefault="00A35187" w:rsidP="00A35187">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A35187">
              <w:rPr>
                <w:rFonts w:eastAsia="Times New Roman" w:cs="Times New Roman"/>
                <w:sz w:val="22"/>
                <w:szCs w:val="22"/>
                <w:lang w:eastAsia="ru-RU" w:bidi="ar-SA"/>
              </w:rPr>
              <w:t>Уменьшенная разнотолщинность</w:t>
            </w:r>
          </w:p>
          <w:p w:rsidR="00A35187" w:rsidRPr="00A35187" w:rsidRDefault="00A35187" w:rsidP="00A35187">
            <w:pPr>
              <w:widowControl/>
              <w:suppressAutoHyphens w:val="0"/>
              <w:spacing w:after="0" w:line="240" w:lineRule="auto"/>
              <w:rPr>
                <w:rFonts w:eastAsia="Times New Roman" w:cs="Times New Roman"/>
                <w:sz w:val="22"/>
                <w:szCs w:val="22"/>
                <w:lang w:eastAsia="ru-RU" w:bidi="ar-SA"/>
              </w:rPr>
            </w:pPr>
            <w:r w:rsidRPr="00A35187">
              <w:rPr>
                <w:rFonts w:eastAsia="Times New Roman" w:cs="Times New Roman"/>
                <w:sz w:val="22"/>
                <w:szCs w:val="22"/>
                <w:lang w:eastAsia="ru-RU" w:bidi="ar-SA"/>
              </w:rPr>
              <w:t>цинкового покрытия УР должна быть, не более</w:t>
            </w:r>
            <w:r w:rsidRPr="00A35187">
              <w:rPr>
                <w:rFonts w:eastAsia="Times New Roman" w:cs="Times New Roman"/>
                <w:sz w:val="22"/>
                <w:szCs w:val="22"/>
                <w:lang w:eastAsia="ru-RU" w:bidi="ar-SA"/>
              </w:rPr>
              <w:tab/>
            </w:r>
            <w:r w:rsidRPr="00A35187">
              <w:rPr>
                <w:rFonts w:eastAsia="Times New Roman" w:cs="Times New Roman"/>
                <w:sz w:val="22"/>
                <w:szCs w:val="22"/>
                <w:lang w:eastAsia="ru-RU" w:bidi="ar-SA"/>
              </w:rPr>
              <w:tab/>
              <w:t>16 мкм</w:t>
            </w:r>
          </w:p>
        </w:tc>
      </w:tr>
    </w:tbl>
    <w:p w:rsidR="007162DD" w:rsidRPr="009A4BCF" w:rsidRDefault="007162DD" w:rsidP="00F61D56">
      <w:pPr>
        <w:spacing w:after="0" w:line="240" w:lineRule="auto"/>
        <w:ind w:right="57" w:firstLine="425"/>
        <w:jc w:val="both"/>
      </w:pPr>
    </w:p>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r w:rsidRPr="00905B88">
        <w:rPr>
          <w:sz w:val="20"/>
          <w:szCs w:val="20"/>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 – 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основными)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6F" w:rsidRDefault="00CF086F" w:rsidP="00FC176D">
      <w:pPr>
        <w:spacing w:after="0" w:line="240" w:lineRule="auto"/>
      </w:pPr>
      <w:r>
        <w:separator/>
      </w:r>
    </w:p>
  </w:endnote>
  <w:endnote w:type="continuationSeparator" w:id="0">
    <w:p w:rsidR="00CF086F" w:rsidRDefault="00CF086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F086F" w:rsidRDefault="00CF086F">
        <w:pPr>
          <w:pStyle w:val="aff5"/>
          <w:jc w:val="center"/>
        </w:pPr>
        <w:r>
          <w:fldChar w:fldCharType="begin"/>
        </w:r>
        <w:r>
          <w:instrText>PAGE   \* MERGEFORMAT</w:instrText>
        </w:r>
        <w:r>
          <w:fldChar w:fldCharType="separate"/>
        </w:r>
        <w:r w:rsidR="007215BD">
          <w:rPr>
            <w:noProof/>
          </w:rPr>
          <w:t>23</w:t>
        </w:r>
        <w:r>
          <w:fldChar w:fldCharType="end"/>
        </w:r>
      </w:p>
    </w:sdtContent>
  </w:sdt>
  <w:p w:rsidR="00CF086F" w:rsidRDefault="00CF086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6F" w:rsidRDefault="00CF086F" w:rsidP="00FC176D">
      <w:pPr>
        <w:spacing w:after="0" w:line="240" w:lineRule="auto"/>
      </w:pPr>
      <w:r>
        <w:separator/>
      </w:r>
    </w:p>
  </w:footnote>
  <w:footnote w:type="continuationSeparator" w:id="0">
    <w:p w:rsidR="00CF086F" w:rsidRDefault="00CF086F" w:rsidP="00FC176D">
      <w:pPr>
        <w:spacing w:after="0" w:line="240" w:lineRule="auto"/>
      </w:pPr>
      <w:r>
        <w:continuationSeparator/>
      </w:r>
    </w:p>
  </w:footnote>
  <w:footnote w:id="1">
    <w:p w:rsidR="00CF086F" w:rsidRPr="00BD40B4" w:rsidRDefault="00CF086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CF086F" w:rsidRPr="009A4A9D" w:rsidRDefault="00CF086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CF086F" w:rsidRDefault="00CF086F" w:rsidP="00741DD9">
      <w:pPr>
        <w:pStyle w:val="affc"/>
      </w:pPr>
      <w:r>
        <w:rPr>
          <w:rStyle w:val="affe"/>
        </w:rPr>
        <w:footnoteRef/>
      </w:r>
      <w:r>
        <w:t xml:space="preserve"> В соответствии с системой налогообложения, применяемой участником закупки</w:t>
      </w:r>
    </w:p>
  </w:footnote>
  <w:footnote w:id="4">
    <w:p w:rsidR="00CF086F" w:rsidRDefault="00CF086F" w:rsidP="00CF3BE9">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5"/>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3"/>
  </w:num>
  <w:num w:numId="32">
    <w:abstractNumId w:val="21"/>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457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15929"/>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C7948"/>
    <w:rsid w:val="001D2E8F"/>
    <w:rsid w:val="001D6585"/>
    <w:rsid w:val="001E1937"/>
    <w:rsid w:val="001E34FF"/>
    <w:rsid w:val="001F3C8A"/>
    <w:rsid w:val="00200A50"/>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2D50"/>
    <w:rsid w:val="003240F0"/>
    <w:rsid w:val="00326458"/>
    <w:rsid w:val="00327321"/>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5394"/>
    <w:rsid w:val="00425E15"/>
    <w:rsid w:val="004340B3"/>
    <w:rsid w:val="00435B1C"/>
    <w:rsid w:val="00436BD3"/>
    <w:rsid w:val="00441B3B"/>
    <w:rsid w:val="00446216"/>
    <w:rsid w:val="00450030"/>
    <w:rsid w:val="004550A7"/>
    <w:rsid w:val="00455309"/>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D5A21"/>
    <w:rsid w:val="004E35AF"/>
    <w:rsid w:val="004E3B53"/>
    <w:rsid w:val="004F2F3F"/>
    <w:rsid w:val="00501E4D"/>
    <w:rsid w:val="00506A8B"/>
    <w:rsid w:val="00514087"/>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2909"/>
    <w:rsid w:val="005E2A25"/>
    <w:rsid w:val="005E5E20"/>
    <w:rsid w:val="005F6DDB"/>
    <w:rsid w:val="00612CDC"/>
    <w:rsid w:val="00613B5D"/>
    <w:rsid w:val="006342C8"/>
    <w:rsid w:val="00634AD5"/>
    <w:rsid w:val="00636531"/>
    <w:rsid w:val="00642428"/>
    <w:rsid w:val="00643514"/>
    <w:rsid w:val="00653172"/>
    <w:rsid w:val="00665D4C"/>
    <w:rsid w:val="0066680F"/>
    <w:rsid w:val="00673D6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48F6"/>
    <w:rsid w:val="00706728"/>
    <w:rsid w:val="00715C51"/>
    <w:rsid w:val="007162DD"/>
    <w:rsid w:val="007215BD"/>
    <w:rsid w:val="00724D6A"/>
    <w:rsid w:val="00727486"/>
    <w:rsid w:val="0073024D"/>
    <w:rsid w:val="00731C6D"/>
    <w:rsid w:val="007320D1"/>
    <w:rsid w:val="00735C7D"/>
    <w:rsid w:val="00741DD9"/>
    <w:rsid w:val="00742104"/>
    <w:rsid w:val="007428B5"/>
    <w:rsid w:val="00747E10"/>
    <w:rsid w:val="00750A33"/>
    <w:rsid w:val="00751FDE"/>
    <w:rsid w:val="00755807"/>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111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2C50"/>
    <w:rsid w:val="00895986"/>
    <w:rsid w:val="008A27E3"/>
    <w:rsid w:val="008A3139"/>
    <w:rsid w:val="008B63BE"/>
    <w:rsid w:val="008C0A0B"/>
    <w:rsid w:val="008C4FF5"/>
    <w:rsid w:val="008C7CCB"/>
    <w:rsid w:val="008C7DB2"/>
    <w:rsid w:val="008D00E5"/>
    <w:rsid w:val="008D77D2"/>
    <w:rsid w:val="008E201C"/>
    <w:rsid w:val="008E2C04"/>
    <w:rsid w:val="008E45E9"/>
    <w:rsid w:val="008F7FAF"/>
    <w:rsid w:val="00905B88"/>
    <w:rsid w:val="00911599"/>
    <w:rsid w:val="00912C3F"/>
    <w:rsid w:val="00914D8A"/>
    <w:rsid w:val="0092379E"/>
    <w:rsid w:val="0092516B"/>
    <w:rsid w:val="009302E6"/>
    <w:rsid w:val="009359CC"/>
    <w:rsid w:val="00940478"/>
    <w:rsid w:val="00942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35187"/>
    <w:rsid w:val="00A434A6"/>
    <w:rsid w:val="00A470C1"/>
    <w:rsid w:val="00A5037B"/>
    <w:rsid w:val="00A53E80"/>
    <w:rsid w:val="00A5665D"/>
    <w:rsid w:val="00A57E15"/>
    <w:rsid w:val="00A71043"/>
    <w:rsid w:val="00A717E3"/>
    <w:rsid w:val="00A76776"/>
    <w:rsid w:val="00A907FB"/>
    <w:rsid w:val="00A9151F"/>
    <w:rsid w:val="00A933FF"/>
    <w:rsid w:val="00A95BB3"/>
    <w:rsid w:val="00A97AB5"/>
    <w:rsid w:val="00AA2CA9"/>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3279"/>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C6E38"/>
    <w:rsid w:val="00CD118D"/>
    <w:rsid w:val="00CD6079"/>
    <w:rsid w:val="00CF086F"/>
    <w:rsid w:val="00CF2A79"/>
    <w:rsid w:val="00CF3BE9"/>
    <w:rsid w:val="00CF6D38"/>
    <w:rsid w:val="00D04168"/>
    <w:rsid w:val="00D2069F"/>
    <w:rsid w:val="00D219C5"/>
    <w:rsid w:val="00D2332A"/>
    <w:rsid w:val="00D23C54"/>
    <w:rsid w:val="00D31719"/>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930E9"/>
    <w:rsid w:val="00FA10D0"/>
    <w:rsid w:val="00FA3AA8"/>
    <w:rsid w:val="00FA4056"/>
    <w:rsid w:val="00FA5A57"/>
    <w:rsid w:val="00FB511E"/>
    <w:rsid w:val="00FB6A12"/>
    <w:rsid w:val="00FC10C3"/>
    <w:rsid w:val="00FC176D"/>
    <w:rsid w:val="00FC34F4"/>
    <w:rsid w:val="00FD18E7"/>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FFB0-808B-4545-AD72-42C15376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40</Pages>
  <Words>17602</Words>
  <Characters>100333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55</cp:revision>
  <cp:lastPrinted>2014-11-21T12:57:00Z</cp:lastPrinted>
  <dcterms:created xsi:type="dcterms:W3CDTF">2014-09-08T09:41:00Z</dcterms:created>
  <dcterms:modified xsi:type="dcterms:W3CDTF">2014-11-21T13:21:00Z</dcterms:modified>
</cp:coreProperties>
</file>