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36"/>
        <w:gridCol w:w="5803"/>
      </w:tblGrid>
      <w:tr w:rsidR="00FC176D" w:rsidRPr="00FC176D" w:rsidTr="00BF7E7D">
        <w:trPr>
          <w:trHeight w:val="1236"/>
          <w:jc w:val="center"/>
        </w:trPr>
        <w:tc>
          <w:tcPr>
            <w:tcW w:w="2166" w:type="pct"/>
            <w:vAlign w:val="center"/>
          </w:tcPr>
          <w:p w:rsidR="00FC176D" w:rsidRPr="00FB72AA" w:rsidRDefault="00FB72AA" w:rsidP="000613FF">
            <w:pPr>
              <w:rPr>
                <w:rFonts w:eastAsia="Calibri"/>
                <w:sz w:val="28"/>
                <w:szCs w:val="28"/>
                <w:lang w:eastAsia="en-US"/>
              </w:rPr>
            </w:pPr>
            <w:r w:rsidRPr="00FB72AA">
              <w:rPr>
                <w:rFonts w:eastAsia="Times New Roman"/>
                <w:sz w:val="28"/>
                <w:szCs w:val="28"/>
              </w:rPr>
              <w:t>Муниципальное казенное учреждение "Многофункциональный центр предоставления государственных и муниципальных услуг в городе Иванове"</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FB72AA" w:rsidRDefault="00FC176D" w:rsidP="0015688A">
      <w:pPr>
        <w:suppressAutoHyphens w:val="0"/>
        <w:autoSpaceDE w:val="0"/>
        <w:autoSpaceDN w:val="0"/>
        <w:adjustRightInd w:val="0"/>
        <w:spacing w:after="0" w:line="240" w:lineRule="auto"/>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15688A">
        <w:rPr>
          <w:rFonts w:eastAsia="Times New Roman" w:cs="Times New Roman"/>
          <w:b/>
          <w:color w:val="000000"/>
          <w:sz w:val="28"/>
          <w:szCs w:val="28"/>
          <w:lang w:eastAsia="ru-RU" w:bidi="ar-SA"/>
        </w:rPr>
        <w:t>:</w:t>
      </w:r>
      <w:r w:rsidR="00651D7A" w:rsidRPr="00651D7A">
        <w:rPr>
          <w:rFonts w:cs="Times New Roman"/>
          <w:sz w:val="22"/>
          <w:szCs w:val="22"/>
        </w:rPr>
        <w:t xml:space="preserve"> </w:t>
      </w:r>
      <w:r w:rsidR="00FB72AA" w:rsidRPr="00FB72AA">
        <w:rPr>
          <w:rFonts w:eastAsia="Times New Roman"/>
          <w:sz w:val="28"/>
          <w:szCs w:val="28"/>
        </w:rPr>
        <w:t xml:space="preserve">Поставка телефонов </w:t>
      </w:r>
      <w:proofErr w:type="spellStart"/>
      <w:r w:rsidR="00FB72AA" w:rsidRPr="00FB72AA">
        <w:rPr>
          <w:rFonts w:eastAsia="Times New Roman"/>
          <w:sz w:val="28"/>
          <w:szCs w:val="28"/>
        </w:rPr>
        <w:t>VoIP</w:t>
      </w:r>
      <w:proofErr w:type="spellEnd"/>
      <w:r w:rsidR="00FB72AA" w:rsidRPr="00FB72AA">
        <w:rPr>
          <w:rFonts w:eastAsia="Times New Roman"/>
          <w:sz w:val="28"/>
          <w:szCs w:val="28"/>
        </w:rPr>
        <w:t xml:space="preserve"> и блоков питания к ним</w:t>
      </w:r>
      <w:r w:rsidR="00FB72AA">
        <w:rPr>
          <w:rFonts w:eastAsia="Times New Roman"/>
          <w:sz w:val="28"/>
          <w:szCs w:val="28"/>
        </w:rPr>
        <w:t>.</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5D6E5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w:t>
            </w:r>
            <w:r w:rsidR="00B345CC">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CF114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CF1145"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CF1145">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CF1145">
              <w:rPr>
                <w:rFonts w:eastAsia="Times New Roman" w:cs="Times New Roman"/>
                <w:color w:val="000000"/>
                <w:lang w:eastAsia="ru-RU" w:bidi="ar-SA"/>
              </w:rPr>
              <w:t>4</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80249" w:rsidRDefault="00D80249">
      <w:pPr>
        <w:widowControl/>
        <w:suppressAutoHyphens w:val="0"/>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E20F9F" w:rsidRDefault="00E20F9F">
      <w:pPr>
        <w:widowControl/>
        <w:suppressAutoHyphens w:val="0"/>
        <w:rPr>
          <w:rFonts w:eastAsia="Times New Roman" w:cs="Times New Roman"/>
          <w:b/>
          <w:color w:val="0D0D0D"/>
          <w:sz w:val="28"/>
          <w:szCs w:val="28"/>
          <w:lang w:eastAsia="ru-RU" w:bidi="ar-SA"/>
        </w:rPr>
      </w:pPr>
      <w:r>
        <w:rPr>
          <w:rFonts w:eastAsia="Times New Roman" w:cs="Times New Roman"/>
          <w:b/>
          <w:color w:val="0D0D0D"/>
          <w:sz w:val="28"/>
          <w:szCs w:val="28"/>
          <w:lang w:eastAsia="ru-RU" w:bidi="ar-SA"/>
        </w:rPr>
        <w:br w:type="page"/>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w:t>
      </w:r>
      <w:r w:rsidRPr="00193A40">
        <w:rPr>
          <w:rFonts w:eastAsia="Times New Roman" w:cs="Times New Roman"/>
          <w:color w:val="0D0D0D"/>
          <w:lang w:eastAsia="ru-RU" w:bidi="ar-SA"/>
        </w:rPr>
        <w:lastRenderedPageBreak/>
        <w:t>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lastRenderedPageBreak/>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FC6EF5" w:rsidRDefault="00193A40" w:rsidP="00FC6EF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w:t>
      </w:r>
      <w:r w:rsidR="00546F27">
        <w:rPr>
          <w:rFonts w:eastAsia="Times New Roman" w:cs="Times New Roman"/>
          <w:color w:val="0D0D0D"/>
          <w:lang w:eastAsia="ru-RU" w:bidi="ar-SA"/>
        </w:rPr>
        <w:t xml:space="preserve"> рублей, не менее чем семь дней.</w:t>
      </w:r>
      <w:proofErr w:type="gramEnd"/>
    </w:p>
    <w:p w:rsidR="00FC6EF5" w:rsidRDefault="00193A40" w:rsidP="00FC6EF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FC6EF5" w:rsidRDefault="00193A40" w:rsidP="00FC6EF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C6EF5" w:rsidRDefault="00193A40" w:rsidP="00FC6EF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FC6EF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FC6EF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w:t>
      </w:r>
      <w:r w:rsidRPr="00193A40">
        <w:rPr>
          <w:rFonts w:eastAsia="Times New Roman" w:cs="Times New Roman"/>
          <w:lang w:eastAsia="ru-RU" w:bidi="ar-SA"/>
        </w:rPr>
        <w:lastRenderedPageBreak/>
        <w:t>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98782B"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w:t>
      </w:r>
      <w:r w:rsidRPr="00193A40">
        <w:rPr>
          <w:rFonts w:eastAsia="Times New Roman" w:cs="Times New Roman"/>
          <w:b/>
          <w:i/>
          <w:color w:val="0D0D0D"/>
          <w:lang w:eastAsia="ru-RU" w:bidi="ar-SA"/>
        </w:rPr>
        <w:lastRenderedPageBreak/>
        <w:t>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w:t>
      </w:r>
      <w:r w:rsidRPr="00193A40">
        <w:rPr>
          <w:rFonts w:eastAsia="Times New Roman" w:cs="Times New Roman"/>
          <w:color w:val="0D0D0D"/>
          <w:lang w:eastAsia="ru-RU" w:bidi="ar-SA"/>
        </w:rPr>
        <w:lastRenderedPageBreak/>
        <w:t>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FC176D" w:rsidRPr="00FC176D" w:rsidRDefault="00FC176D" w:rsidP="00E20F9F">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4946" w:type="pct"/>
        <w:tblLayout w:type="fixed"/>
        <w:tblLook w:val="0000" w:firstRow="0" w:lastRow="0" w:firstColumn="0" w:lastColumn="0" w:noHBand="0" w:noVBand="0"/>
      </w:tblPr>
      <w:tblGrid>
        <w:gridCol w:w="484"/>
        <w:gridCol w:w="1262"/>
        <w:gridCol w:w="2617"/>
        <w:gridCol w:w="5526"/>
      </w:tblGrid>
      <w:tr w:rsidR="00FC176D" w:rsidRPr="00FC176D" w:rsidTr="001F16DA">
        <w:trPr>
          <w:trHeight w:val="1708"/>
        </w:trPr>
        <w:tc>
          <w:tcPr>
            <w:tcW w:w="24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20F9F">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20F9F">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38"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20F9F">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23"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20F9F">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79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20F9F">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A80296" w:rsidRPr="001C0565" w:rsidTr="00D2116C">
        <w:trPr>
          <w:trHeight w:val="1124"/>
        </w:trPr>
        <w:tc>
          <w:tcPr>
            <w:tcW w:w="245" w:type="pct"/>
            <w:tcBorders>
              <w:top w:val="single" w:sz="4" w:space="0" w:color="auto"/>
              <w:left w:val="single" w:sz="4" w:space="0" w:color="auto"/>
              <w:right w:val="single" w:sz="4" w:space="0" w:color="auto"/>
            </w:tcBorders>
          </w:tcPr>
          <w:p w:rsidR="00A80296" w:rsidRPr="00FC176D" w:rsidRDefault="00A8029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38" w:type="pct"/>
            <w:tcBorders>
              <w:top w:val="single" w:sz="4" w:space="0" w:color="auto"/>
              <w:left w:val="single" w:sz="4" w:space="0" w:color="auto"/>
              <w:right w:val="single" w:sz="4" w:space="0" w:color="auto"/>
            </w:tcBorders>
          </w:tcPr>
          <w:p w:rsidR="00A80296" w:rsidRPr="00FC176D" w:rsidRDefault="00A80296"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23" w:type="pct"/>
            <w:tcBorders>
              <w:top w:val="single" w:sz="4" w:space="0" w:color="auto"/>
              <w:left w:val="single" w:sz="4" w:space="0" w:color="auto"/>
              <w:bottom w:val="single" w:sz="4" w:space="0" w:color="auto"/>
              <w:right w:val="single" w:sz="4" w:space="0" w:color="auto"/>
            </w:tcBorders>
          </w:tcPr>
          <w:p w:rsidR="00A80296" w:rsidRPr="00FC176D" w:rsidRDefault="00A80296"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794" w:type="pct"/>
            <w:tcBorders>
              <w:top w:val="single" w:sz="4" w:space="0" w:color="auto"/>
              <w:left w:val="single" w:sz="4" w:space="0" w:color="auto"/>
              <w:bottom w:val="single" w:sz="4" w:space="0" w:color="auto"/>
              <w:right w:val="single" w:sz="4" w:space="0" w:color="auto"/>
            </w:tcBorders>
          </w:tcPr>
          <w:p w:rsidR="00A80296" w:rsidRPr="000A63DA" w:rsidRDefault="00E20F9F" w:rsidP="00E20F9F">
            <w:pPr>
              <w:spacing w:after="0" w:line="240" w:lineRule="auto"/>
              <w:rPr>
                <w:rFonts w:eastAsia="Calibri"/>
                <w:lang w:eastAsia="en-US"/>
              </w:rPr>
            </w:pPr>
            <w:r>
              <w:rPr>
                <w:rFonts w:eastAsia="Times New Roman"/>
              </w:rPr>
              <w:t>Муниципальное казенное учреждение "Многофункциональный центр предоставления государственных и муниципальных услуг в городе Иванове"</w:t>
            </w:r>
          </w:p>
        </w:tc>
      </w:tr>
      <w:tr w:rsidR="00A80296" w:rsidRPr="00FC176D" w:rsidTr="001F16DA">
        <w:trPr>
          <w:trHeight w:val="694"/>
        </w:trPr>
        <w:tc>
          <w:tcPr>
            <w:tcW w:w="245" w:type="pct"/>
            <w:tcBorders>
              <w:left w:val="single" w:sz="4" w:space="0" w:color="auto"/>
              <w:right w:val="single" w:sz="4" w:space="0" w:color="auto"/>
            </w:tcBorders>
          </w:tcPr>
          <w:p w:rsidR="00A80296" w:rsidRPr="00FC176D" w:rsidRDefault="00A8029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8" w:type="pct"/>
            <w:tcBorders>
              <w:left w:val="single" w:sz="4" w:space="0" w:color="auto"/>
              <w:right w:val="single" w:sz="4" w:space="0" w:color="auto"/>
            </w:tcBorders>
          </w:tcPr>
          <w:p w:rsidR="00A80296" w:rsidRPr="00FC176D" w:rsidRDefault="00A80296" w:rsidP="00E20F9F">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23" w:type="pct"/>
            <w:tcBorders>
              <w:top w:val="single" w:sz="4" w:space="0" w:color="auto"/>
              <w:left w:val="single" w:sz="4" w:space="0" w:color="auto"/>
              <w:bottom w:val="single" w:sz="4" w:space="0" w:color="auto"/>
              <w:right w:val="single" w:sz="4" w:space="0" w:color="auto"/>
            </w:tcBorders>
          </w:tcPr>
          <w:p w:rsidR="00A80296" w:rsidRPr="00FC176D" w:rsidRDefault="00A80296"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794" w:type="pct"/>
            <w:tcBorders>
              <w:top w:val="single" w:sz="4" w:space="0" w:color="auto"/>
              <w:left w:val="single" w:sz="4" w:space="0" w:color="auto"/>
              <w:bottom w:val="single" w:sz="4" w:space="0" w:color="auto"/>
              <w:right w:val="single" w:sz="4" w:space="0" w:color="auto"/>
            </w:tcBorders>
          </w:tcPr>
          <w:p w:rsidR="00A80296" w:rsidRPr="000A63DA" w:rsidRDefault="00E20F9F" w:rsidP="00E20F9F">
            <w:pPr>
              <w:spacing w:after="0" w:line="240" w:lineRule="auto"/>
              <w:rPr>
                <w:rFonts w:eastAsia="Times New Roman" w:cs="Times New Roman"/>
                <w:lang w:eastAsia="ru-RU"/>
              </w:rPr>
            </w:pPr>
            <w:r>
              <w:rPr>
                <w:rFonts w:eastAsia="Times New Roman"/>
              </w:rPr>
              <w:t>153000, Российская Федерация, Ивановская обла</w:t>
            </w:r>
            <w:r w:rsidR="00546F27">
              <w:rPr>
                <w:rFonts w:eastAsia="Times New Roman"/>
              </w:rPr>
              <w:t>сть, Иваново г, Советская, 25</w:t>
            </w:r>
          </w:p>
        </w:tc>
      </w:tr>
      <w:tr w:rsidR="00A80296" w:rsidRPr="00FC176D" w:rsidTr="001F16DA">
        <w:trPr>
          <w:trHeight w:val="604"/>
        </w:trPr>
        <w:tc>
          <w:tcPr>
            <w:tcW w:w="245" w:type="pct"/>
            <w:tcBorders>
              <w:left w:val="single" w:sz="4" w:space="0" w:color="auto"/>
              <w:right w:val="single" w:sz="4" w:space="0" w:color="auto"/>
            </w:tcBorders>
          </w:tcPr>
          <w:p w:rsidR="00A80296" w:rsidRPr="00FC176D" w:rsidRDefault="00A8029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8" w:type="pct"/>
            <w:tcBorders>
              <w:left w:val="single" w:sz="4" w:space="0" w:color="auto"/>
              <w:right w:val="single" w:sz="4" w:space="0" w:color="auto"/>
            </w:tcBorders>
          </w:tcPr>
          <w:p w:rsidR="00A80296" w:rsidRPr="00FC176D" w:rsidRDefault="00A80296" w:rsidP="00E20F9F">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23" w:type="pct"/>
            <w:tcBorders>
              <w:top w:val="single" w:sz="4" w:space="0" w:color="auto"/>
              <w:left w:val="single" w:sz="4" w:space="0" w:color="auto"/>
              <w:bottom w:val="single" w:sz="4" w:space="0" w:color="auto"/>
              <w:right w:val="single" w:sz="4" w:space="0" w:color="auto"/>
            </w:tcBorders>
          </w:tcPr>
          <w:p w:rsidR="00A80296" w:rsidRPr="00FC176D" w:rsidRDefault="00A80296"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794" w:type="pct"/>
            <w:tcBorders>
              <w:top w:val="single" w:sz="4" w:space="0" w:color="auto"/>
              <w:left w:val="single" w:sz="4" w:space="0" w:color="auto"/>
              <w:bottom w:val="single" w:sz="4" w:space="0" w:color="auto"/>
              <w:right w:val="single" w:sz="4" w:space="0" w:color="auto"/>
            </w:tcBorders>
          </w:tcPr>
          <w:p w:rsidR="000613FF" w:rsidRPr="000A63DA" w:rsidRDefault="00E20F9F" w:rsidP="00E20F9F">
            <w:pPr>
              <w:spacing w:after="0" w:line="240" w:lineRule="auto"/>
              <w:rPr>
                <w:rFonts w:eastAsia="Calibri"/>
                <w:lang w:eastAsia="en-US"/>
              </w:rPr>
            </w:pPr>
            <w:r>
              <w:rPr>
                <w:rFonts w:eastAsia="Times New Roman"/>
              </w:rPr>
              <w:t>curg@list.ru</w:t>
            </w:r>
          </w:p>
        </w:tc>
      </w:tr>
      <w:tr w:rsidR="00A80296" w:rsidRPr="00FC176D" w:rsidTr="001F16DA">
        <w:trPr>
          <w:trHeight w:val="501"/>
        </w:trPr>
        <w:tc>
          <w:tcPr>
            <w:tcW w:w="245" w:type="pct"/>
            <w:tcBorders>
              <w:left w:val="single" w:sz="4" w:space="0" w:color="auto"/>
              <w:right w:val="single" w:sz="4" w:space="0" w:color="auto"/>
            </w:tcBorders>
          </w:tcPr>
          <w:p w:rsidR="00A80296" w:rsidRPr="00FC176D" w:rsidRDefault="00A8029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8" w:type="pct"/>
            <w:tcBorders>
              <w:left w:val="single" w:sz="4" w:space="0" w:color="auto"/>
              <w:right w:val="single" w:sz="4" w:space="0" w:color="auto"/>
            </w:tcBorders>
          </w:tcPr>
          <w:p w:rsidR="00A80296" w:rsidRPr="00FC176D" w:rsidRDefault="00A80296" w:rsidP="00E20F9F">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23" w:type="pct"/>
            <w:tcBorders>
              <w:top w:val="single" w:sz="4" w:space="0" w:color="auto"/>
              <w:left w:val="single" w:sz="4" w:space="0" w:color="auto"/>
              <w:bottom w:val="single" w:sz="4" w:space="0" w:color="auto"/>
              <w:right w:val="single" w:sz="4" w:space="0" w:color="auto"/>
            </w:tcBorders>
          </w:tcPr>
          <w:p w:rsidR="00A80296" w:rsidRPr="00FC176D" w:rsidRDefault="00A80296"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794" w:type="pct"/>
            <w:tcBorders>
              <w:top w:val="single" w:sz="4" w:space="0" w:color="auto"/>
              <w:left w:val="single" w:sz="4" w:space="0" w:color="auto"/>
              <w:bottom w:val="single" w:sz="4" w:space="0" w:color="auto"/>
              <w:right w:val="single" w:sz="4" w:space="0" w:color="auto"/>
            </w:tcBorders>
          </w:tcPr>
          <w:p w:rsidR="00A80296" w:rsidRPr="000A63DA" w:rsidRDefault="00E20F9F" w:rsidP="00E20F9F">
            <w:pPr>
              <w:keepNext/>
              <w:keepLines/>
              <w:autoSpaceDE w:val="0"/>
              <w:autoSpaceDN w:val="0"/>
              <w:adjustRightInd w:val="0"/>
              <w:spacing w:after="0" w:line="240" w:lineRule="auto"/>
              <w:rPr>
                <w:rFonts w:eastAsia="Times New Roman" w:cs="Times New Roman"/>
                <w:lang w:eastAsia="ru-RU"/>
              </w:rPr>
            </w:pPr>
            <w:r>
              <w:rPr>
                <w:rFonts w:eastAsia="Times New Roman"/>
              </w:rPr>
              <w:t>7-4932-416085</w:t>
            </w:r>
          </w:p>
        </w:tc>
      </w:tr>
      <w:tr w:rsidR="00C102FD" w:rsidRPr="00FC176D" w:rsidTr="001F16DA">
        <w:trPr>
          <w:trHeight w:val="509"/>
        </w:trPr>
        <w:tc>
          <w:tcPr>
            <w:tcW w:w="245" w:type="pct"/>
            <w:tcBorders>
              <w:left w:val="single" w:sz="4" w:space="0" w:color="auto"/>
              <w:bottom w:val="single" w:sz="4" w:space="0" w:color="auto"/>
              <w:right w:val="single" w:sz="4" w:space="0" w:color="auto"/>
            </w:tcBorders>
          </w:tcPr>
          <w:p w:rsidR="00C102FD" w:rsidRPr="00FC176D" w:rsidRDefault="00C102FD"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8" w:type="pct"/>
            <w:tcBorders>
              <w:left w:val="single" w:sz="4" w:space="0" w:color="auto"/>
              <w:bottom w:val="single" w:sz="4" w:space="0" w:color="auto"/>
              <w:right w:val="single" w:sz="4" w:space="0" w:color="auto"/>
            </w:tcBorders>
          </w:tcPr>
          <w:p w:rsidR="00C102FD" w:rsidRPr="00FC176D" w:rsidRDefault="00C102FD" w:rsidP="00E20F9F">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23" w:type="pct"/>
            <w:tcBorders>
              <w:top w:val="single" w:sz="4" w:space="0" w:color="auto"/>
              <w:left w:val="single" w:sz="4" w:space="0" w:color="auto"/>
              <w:bottom w:val="single" w:sz="4" w:space="0" w:color="auto"/>
              <w:right w:val="single" w:sz="4" w:space="0" w:color="auto"/>
            </w:tcBorders>
          </w:tcPr>
          <w:p w:rsidR="00C102FD" w:rsidRPr="00FC176D" w:rsidRDefault="00C102FD"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794" w:type="pct"/>
            <w:tcBorders>
              <w:top w:val="single" w:sz="4" w:space="0" w:color="auto"/>
              <w:left w:val="single" w:sz="4" w:space="0" w:color="auto"/>
              <w:bottom w:val="single" w:sz="4" w:space="0" w:color="auto"/>
              <w:right w:val="single" w:sz="4" w:space="0" w:color="auto"/>
            </w:tcBorders>
          </w:tcPr>
          <w:p w:rsidR="00C102FD" w:rsidRPr="000A63DA" w:rsidRDefault="00E20F9F" w:rsidP="00E20F9F">
            <w:pPr>
              <w:spacing w:after="0" w:line="240" w:lineRule="auto"/>
              <w:rPr>
                <w:highlight w:val="cyan"/>
              </w:rPr>
            </w:pPr>
            <w:proofErr w:type="spellStart"/>
            <w:r>
              <w:rPr>
                <w:rFonts w:eastAsia="Times New Roman"/>
              </w:rPr>
              <w:t>Шелкунов</w:t>
            </w:r>
            <w:proofErr w:type="spellEnd"/>
            <w:r>
              <w:rPr>
                <w:rFonts w:eastAsia="Times New Roman"/>
              </w:rPr>
              <w:t xml:space="preserve"> Александр Викторович</w:t>
            </w:r>
          </w:p>
        </w:tc>
      </w:tr>
      <w:tr w:rsidR="00D81DA4" w:rsidRPr="00FC176D" w:rsidTr="001F16DA">
        <w:trPr>
          <w:trHeight w:val="509"/>
        </w:trPr>
        <w:tc>
          <w:tcPr>
            <w:tcW w:w="245"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suppressLineNumbers/>
              <w:autoSpaceDE w:val="0"/>
              <w:autoSpaceDN w:val="0"/>
              <w:adjustRightInd w:val="0"/>
              <w:spacing w:after="0" w:line="240" w:lineRule="auto"/>
              <w:rPr>
                <w:rFonts w:eastAsia="Times New Roman" w:cs="Times New Roman"/>
                <w:lang w:eastAsia="ru-RU" w:bidi="ar-SA"/>
              </w:rPr>
            </w:pPr>
          </w:p>
        </w:tc>
        <w:tc>
          <w:tcPr>
            <w:tcW w:w="1323"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794" w:type="pct"/>
            <w:tcBorders>
              <w:top w:val="single" w:sz="4" w:space="0" w:color="auto"/>
              <w:left w:val="single" w:sz="4" w:space="0" w:color="auto"/>
              <w:bottom w:val="single" w:sz="4" w:space="0" w:color="auto"/>
              <w:right w:val="single" w:sz="4" w:space="0" w:color="auto"/>
            </w:tcBorders>
          </w:tcPr>
          <w:p w:rsidR="00D81DA4" w:rsidRPr="000A63DA" w:rsidRDefault="00E20F9F" w:rsidP="00E20F9F">
            <w:pPr>
              <w:spacing w:after="0" w:line="240" w:lineRule="auto"/>
              <w:rPr>
                <w:rFonts w:eastAsia="Times New Roman" w:cs="Times New Roman"/>
                <w:lang w:eastAsia="ru-RU" w:bidi="ar-SA"/>
              </w:rPr>
            </w:pPr>
            <w:proofErr w:type="spellStart"/>
            <w:r>
              <w:rPr>
                <w:rFonts w:eastAsia="Times New Roman"/>
              </w:rPr>
              <w:t>Шелкунов</w:t>
            </w:r>
            <w:proofErr w:type="spellEnd"/>
            <w:r>
              <w:rPr>
                <w:rFonts w:eastAsia="Times New Roman"/>
              </w:rPr>
              <w:t xml:space="preserve"> Александр Викторович</w:t>
            </w:r>
          </w:p>
        </w:tc>
      </w:tr>
      <w:tr w:rsidR="00D81DA4" w:rsidRPr="00FC176D" w:rsidTr="001F16DA">
        <w:trPr>
          <w:trHeight w:val="1798"/>
        </w:trPr>
        <w:tc>
          <w:tcPr>
            <w:tcW w:w="245"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23" w:type="pct"/>
            <w:tcBorders>
              <w:top w:val="single" w:sz="4" w:space="0" w:color="auto"/>
              <w:left w:val="single" w:sz="4" w:space="0" w:color="auto"/>
              <w:bottom w:val="single" w:sz="4" w:space="0" w:color="auto"/>
              <w:right w:val="single" w:sz="4" w:space="0" w:color="auto"/>
            </w:tcBorders>
          </w:tcPr>
          <w:p w:rsidR="00D81DA4" w:rsidRDefault="00D81DA4" w:rsidP="00E20F9F">
            <w:pPr>
              <w:keepNext/>
              <w:keepLines/>
              <w:widowControl/>
              <w:suppressLineNumbers/>
              <w:spacing w:after="0" w:line="240" w:lineRule="auto"/>
              <w:ind w:left="-57" w:right="-57"/>
            </w:pPr>
            <w:r>
              <w:t>Уполномоченный</w:t>
            </w:r>
          </w:p>
          <w:p w:rsidR="00D81DA4" w:rsidRDefault="00D81DA4" w:rsidP="00E20F9F">
            <w:pPr>
              <w:keepNext/>
              <w:keepLines/>
              <w:widowControl/>
              <w:suppressLineNumbers/>
              <w:spacing w:after="0" w:line="240" w:lineRule="auto"/>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79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1F16DA">
        <w:trPr>
          <w:trHeight w:val="1596"/>
        </w:trPr>
        <w:tc>
          <w:tcPr>
            <w:tcW w:w="245"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23" w:type="pct"/>
            <w:tcBorders>
              <w:top w:val="single" w:sz="4" w:space="0" w:color="auto"/>
              <w:left w:val="single" w:sz="4" w:space="0" w:color="auto"/>
              <w:bottom w:val="single" w:sz="4" w:space="0" w:color="auto"/>
              <w:right w:val="single" w:sz="4" w:space="0" w:color="auto"/>
            </w:tcBorders>
          </w:tcPr>
          <w:p w:rsidR="00D81DA4" w:rsidRPr="00C36408" w:rsidRDefault="00D81DA4" w:rsidP="00E20F9F">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79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1F16DA">
        <w:trPr>
          <w:trHeight w:val="1314"/>
        </w:trPr>
        <w:tc>
          <w:tcPr>
            <w:tcW w:w="245"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23" w:type="pct"/>
            <w:tcBorders>
              <w:top w:val="single" w:sz="4" w:space="0" w:color="auto"/>
              <w:left w:val="single" w:sz="4" w:space="0" w:color="auto"/>
              <w:bottom w:val="single" w:sz="4" w:space="0" w:color="auto"/>
              <w:right w:val="single" w:sz="4" w:space="0" w:color="auto"/>
            </w:tcBorders>
          </w:tcPr>
          <w:p w:rsidR="00D81DA4" w:rsidRPr="00C36408" w:rsidRDefault="00D81DA4" w:rsidP="00E20F9F">
            <w:pPr>
              <w:widowControl/>
              <w:spacing w:after="0" w:line="240" w:lineRule="auto"/>
              <w:jc w:val="both"/>
              <w:outlineLvl w:val="0"/>
            </w:pPr>
            <w:r>
              <w:t>Используемый способ определения поставщиков (подрядчиков, исполнителей)</w:t>
            </w:r>
          </w:p>
        </w:tc>
        <w:tc>
          <w:tcPr>
            <w:tcW w:w="279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1F16DA">
        <w:trPr>
          <w:trHeight w:val="413"/>
        </w:trPr>
        <w:tc>
          <w:tcPr>
            <w:tcW w:w="245"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23" w:type="pct"/>
            <w:tcBorders>
              <w:top w:val="single" w:sz="4" w:space="0" w:color="auto"/>
              <w:left w:val="single" w:sz="4" w:space="0" w:color="auto"/>
              <w:bottom w:val="single" w:sz="4" w:space="0" w:color="auto"/>
              <w:right w:val="single" w:sz="4" w:space="0" w:color="auto"/>
            </w:tcBorders>
          </w:tcPr>
          <w:p w:rsidR="00D81DA4" w:rsidRPr="00B25D07" w:rsidRDefault="00D81DA4" w:rsidP="00E20F9F">
            <w:pPr>
              <w:keepNext/>
              <w:keepLines/>
              <w:widowControl/>
              <w:suppressLineNumbers/>
              <w:spacing w:after="0" w:line="240" w:lineRule="auto"/>
              <w:ind w:left="-57" w:right="-57"/>
            </w:pPr>
            <w:r>
              <w:t>Наименование и описание объекта закупки</w:t>
            </w:r>
          </w:p>
        </w:tc>
        <w:tc>
          <w:tcPr>
            <w:tcW w:w="2794"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20F9F">
            <w:pPr>
              <w:widowControl/>
              <w:suppressAutoHyphens w:val="0"/>
              <w:autoSpaceDE w:val="0"/>
              <w:autoSpaceDN w:val="0"/>
              <w:adjustRightInd w:val="0"/>
              <w:spacing w:after="0" w:line="240" w:lineRule="auto"/>
              <w:jc w:val="both"/>
              <w:rPr>
                <w:rFonts w:eastAsia="Times New Roman" w:cs="Times New Roman"/>
                <w:lang w:eastAsia="ru-RU" w:bidi="ar-SA"/>
              </w:rPr>
            </w:pPr>
            <w:r w:rsidRPr="00747FFC">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747FFC">
              <w:rPr>
                <w:rFonts w:eastAsia="Times New Roman" w:cs="Times New Roman"/>
                <w:lang w:eastAsia="ru-RU" w:bidi="ar-SA"/>
              </w:rPr>
              <w:t>.</w:t>
            </w:r>
            <w:r>
              <w:rPr>
                <w:rFonts w:eastAsia="Times New Roman" w:cs="Times New Roman"/>
                <w:lang w:eastAsia="ru-RU" w:bidi="ar-SA"/>
              </w:rPr>
              <w:t xml:space="preserve"> </w:t>
            </w:r>
          </w:p>
          <w:p w:rsidR="00E20F9F" w:rsidRDefault="00E20F9F" w:rsidP="00E20F9F">
            <w:pPr>
              <w:spacing w:after="0" w:line="240" w:lineRule="auto"/>
              <w:jc w:val="both"/>
              <w:rPr>
                <w:rFonts w:cs="Times New Roman"/>
              </w:rPr>
            </w:pPr>
            <w:r>
              <w:rPr>
                <w:rFonts w:eastAsia="Times New Roman"/>
              </w:rPr>
              <w:t xml:space="preserve">Поставка телефонов </w:t>
            </w:r>
            <w:proofErr w:type="spellStart"/>
            <w:r>
              <w:rPr>
                <w:rFonts w:eastAsia="Times New Roman"/>
              </w:rPr>
              <w:t>VoIP</w:t>
            </w:r>
            <w:proofErr w:type="spellEnd"/>
            <w:r>
              <w:rPr>
                <w:rFonts w:eastAsia="Times New Roman"/>
              </w:rPr>
              <w:t xml:space="preserve"> и блоков питания к ним.</w:t>
            </w:r>
          </w:p>
          <w:p w:rsidR="008C0A0B" w:rsidRPr="008C0A0B" w:rsidRDefault="008C0A0B" w:rsidP="00E20F9F">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1F16DA">
        <w:trPr>
          <w:trHeight w:val="382"/>
        </w:trPr>
        <w:tc>
          <w:tcPr>
            <w:tcW w:w="245"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23" w:type="pct"/>
            <w:tcBorders>
              <w:top w:val="single" w:sz="4" w:space="0" w:color="auto"/>
              <w:left w:val="single" w:sz="4" w:space="0" w:color="auto"/>
              <w:bottom w:val="single" w:sz="4" w:space="0" w:color="auto"/>
              <w:right w:val="single" w:sz="4" w:space="0" w:color="auto"/>
            </w:tcBorders>
          </w:tcPr>
          <w:p w:rsidR="00D81DA4" w:rsidRPr="009831A8" w:rsidRDefault="00D81DA4" w:rsidP="00E20F9F">
            <w:pPr>
              <w:keepNext/>
              <w:keepLines/>
              <w:widowControl/>
              <w:suppressLineNumbers/>
              <w:spacing w:after="0" w:line="240" w:lineRule="auto"/>
              <w:ind w:left="-57" w:right="-57"/>
            </w:pPr>
            <w:r w:rsidRPr="009831A8">
              <w:t xml:space="preserve">Условия </w:t>
            </w:r>
            <w:r>
              <w:t>поставки товара, выполнения работ, оказания услуг</w:t>
            </w:r>
          </w:p>
        </w:tc>
        <w:tc>
          <w:tcPr>
            <w:tcW w:w="2794"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20F9F">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1F16DA">
        <w:trPr>
          <w:trHeight w:val="1147"/>
        </w:trPr>
        <w:tc>
          <w:tcPr>
            <w:tcW w:w="245"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23" w:type="pct"/>
            <w:tcBorders>
              <w:top w:val="single" w:sz="4" w:space="0" w:color="auto"/>
              <w:left w:val="single" w:sz="4" w:space="0" w:color="auto"/>
              <w:bottom w:val="single" w:sz="4" w:space="0" w:color="auto"/>
              <w:right w:val="single" w:sz="4" w:space="0" w:color="auto"/>
            </w:tcBorders>
          </w:tcPr>
          <w:p w:rsidR="00D81DA4" w:rsidRPr="003E1EF5" w:rsidRDefault="00993A16" w:rsidP="00E20F9F">
            <w:pPr>
              <w:keepNext/>
              <w:keepLines/>
              <w:widowControl/>
              <w:suppressLineNumbers/>
              <w:spacing w:after="0" w:line="240" w:lineRule="auto"/>
              <w:ind w:left="-57" w:right="-57"/>
            </w:pPr>
            <w:r>
              <w:t>Количество и м</w:t>
            </w:r>
            <w:r w:rsidR="00D81DA4" w:rsidRPr="003E1EF5">
              <w:t>есто доставки товара, выполнения работ, оказания услуг</w:t>
            </w:r>
          </w:p>
        </w:tc>
        <w:tc>
          <w:tcPr>
            <w:tcW w:w="2794" w:type="pct"/>
            <w:tcBorders>
              <w:top w:val="single" w:sz="4" w:space="0" w:color="auto"/>
              <w:left w:val="single" w:sz="4" w:space="0" w:color="auto"/>
              <w:bottom w:val="single" w:sz="4" w:space="0" w:color="auto"/>
              <w:right w:val="single" w:sz="4" w:space="0" w:color="auto"/>
            </w:tcBorders>
          </w:tcPr>
          <w:p w:rsidR="00B113BC" w:rsidRDefault="00E20F9F" w:rsidP="00B113BC">
            <w:pPr>
              <w:keepNext/>
              <w:keepLines/>
              <w:widowControl/>
              <w:suppressAutoHyphens w:val="0"/>
              <w:autoSpaceDE w:val="0"/>
              <w:autoSpaceDN w:val="0"/>
              <w:adjustRightInd w:val="0"/>
              <w:spacing w:after="0" w:line="240" w:lineRule="auto"/>
              <w:jc w:val="both"/>
              <w:rPr>
                <w:rFonts w:eastAsia="Times New Roman"/>
              </w:rPr>
            </w:pPr>
            <w:r>
              <w:rPr>
                <w:rFonts w:eastAsia="Times New Roman"/>
              </w:rPr>
              <w:t xml:space="preserve">г. Иваново, </w:t>
            </w:r>
            <w:r w:rsidR="00B113BC">
              <w:rPr>
                <w:rFonts w:eastAsia="Times New Roman"/>
              </w:rPr>
              <w:t xml:space="preserve"> ул. </w:t>
            </w:r>
            <w:proofErr w:type="gramStart"/>
            <w:r w:rsidR="00B113BC">
              <w:rPr>
                <w:rFonts w:eastAsia="Times New Roman"/>
              </w:rPr>
              <w:t>Советская</w:t>
            </w:r>
            <w:proofErr w:type="gramEnd"/>
            <w:r w:rsidR="00B113BC">
              <w:rPr>
                <w:rFonts w:eastAsia="Times New Roman"/>
              </w:rPr>
              <w:t>, д.25</w:t>
            </w:r>
          </w:p>
          <w:p w:rsidR="00D81DA4" w:rsidRPr="003E1EF5" w:rsidRDefault="00D81DA4" w:rsidP="00B113B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1F16DA">
        <w:trPr>
          <w:trHeight w:val="755"/>
        </w:trPr>
        <w:tc>
          <w:tcPr>
            <w:tcW w:w="245"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23" w:type="pct"/>
            <w:tcBorders>
              <w:top w:val="single" w:sz="4" w:space="0" w:color="auto"/>
              <w:left w:val="single" w:sz="4" w:space="0" w:color="auto"/>
              <w:bottom w:val="single" w:sz="4" w:space="0" w:color="auto"/>
              <w:right w:val="single" w:sz="4" w:space="0" w:color="auto"/>
            </w:tcBorders>
          </w:tcPr>
          <w:p w:rsidR="00D81DA4" w:rsidRPr="00945E09" w:rsidRDefault="00D81DA4" w:rsidP="00E20F9F">
            <w:pPr>
              <w:keepNext/>
              <w:keepLines/>
              <w:widowControl/>
              <w:suppressLineNumbers/>
              <w:spacing w:after="0" w:line="240" w:lineRule="auto"/>
              <w:ind w:left="-57" w:right="-57"/>
            </w:pPr>
            <w:r>
              <w:t>Срок поставки товара, срок завершения работ, г</w:t>
            </w:r>
            <w:r w:rsidRPr="00945E09">
              <w:t>рафик оказания услуг</w:t>
            </w:r>
          </w:p>
        </w:tc>
        <w:tc>
          <w:tcPr>
            <w:tcW w:w="2794" w:type="pct"/>
            <w:tcBorders>
              <w:top w:val="single" w:sz="4" w:space="0" w:color="auto"/>
              <w:left w:val="single" w:sz="4" w:space="0" w:color="auto"/>
              <w:bottom w:val="single" w:sz="4" w:space="0" w:color="auto"/>
              <w:right w:val="single" w:sz="4" w:space="0" w:color="auto"/>
            </w:tcBorders>
          </w:tcPr>
          <w:p w:rsidR="00D81DA4" w:rsidRPr="00AC46D3" w:rsidRDefault="005B3782" w:rsidP="00B113BC">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AE16D4">
              <w:t xml:space="preserve">Товар должен быть поставлен </w:t>
            </w:r>
            <w:r w:rsidR="006323E9">
              <w:t>в течени</w:t>
            </w:r>
            <w:proofErr w:type="gramStart"/>
            <w:r w:rsidR="006323E9">
              <w:t>и</w:t>
            </w:r>
            <w:proofErr w:type="gramEnd"/>
            <w:r w:rsidR="006323E9">
              <w:t xml:space="preserve"> </w:t>
            </w:r>
            <w:r w:rsidR="00B113BC">
              <w:t>6 (шести)</w:t>
            </w:r>
            <w:r w:rsidR="006323E9">
              <w:t xml:space="preserve"> календарных дней с момента заключения контракта</w:t>
            </w:r>
          </w:p>
        </w:tc>
      </w:tr>
      <w:tr w:rsidR="00DD7D11" w:rsidRPr="00FC176D" w:rsidTr="001F16DA">
        <w:trPr>
          <w:trHeight w:val="186"/>
        </w:trPr>
        <w:tc>
          <w:tcPr>
            <w:tcW w:w="245" w:type="pct"/>
            <w:vMerge w:val="restart"/>
            <w:tcBorders>
              <w:top w:val="single" w:sz="4" w:space="0" w:color="auto"/>
              <w:left w:val="single" w:sz="4" w:space="0" w:color="auto"/>
              <w:right w:val="single" w:sz="4" w:space="0" w:color="auto"/>
            </w:tcBorders>
          </w:tcPr>
          <w:p w:rsidR="00DD7D11" w:rsidRPr="00FC176D" w:rsidRDefault="00DD7D11"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38" w:type="pct"/>
            <w:tcBorders>
              <w:top w:val="single" w:sz="4" w:space="0" w:color="auto"/>
              <w:left w:val="single" w:sz="4" w:space="0" w:color="auto"/>
              <w:bottom w:val="single" w:sz="4" w:space="0" w:color="auto"/>
              <w:right w:val="single" w:sz="4" w:space="0" w:color="auto"/>
            </w:tcBorders>
          </w:tcPr>
          <w:p w:rsidR="00DD7D11" w:rsidRPr="00FC176D" w:rsidRDefault="00DD7D11"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23" w:type="pct"/>
            <w:tcBorders>
              <w:top w:val="single" w:sz="4" w:space="0" w:color="auto"/>
              <w:left w:val="single" w:sz="4" w:space="0" w:color="auto"/>
              <w:bottom w:val="single" w:sz="4" w:space="0" w:color="auto"/>
              <w:right w:val="single" w:sz="4" w:space="0" w:color="auto"/>
            </w:tcBorders>
          </w:tcPr>
          <w:p w:rsidR="00DD7D11" w:rsidRPr="00FC176D" w:rsidRDefault="00DD7D11" w:rsidP="00E20F9F">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794" w:type="pct"/>
            <w:tcBorders>
              <w:top w:val="single" w:sz="4" w:space="0" w:color="auto"/>
              <w:left w:val="single" w:sz="4" w:space="0" w:color="auto"/>
              <w:bottom w:val="single" w:sz="4" w:space="0" w:color="auto"/>
              <w:right w:val="single" w:sz="4" w:space="0" w:color="auto"/>
            </w:tcBorders>
            <w:vAlign w:val="center"/>
          </w:tcPr>
          <w:p w:rsidR="00DD7D11" w:rsidRPr="005B3782" w:rsidRDefault="005B3782" w:rsidP="00E20F9F">
            <w:pPr>
              <w:pStyle w:val="af5"/>
              <w:keepNext/>
              <w:keepLines/>
              <w:spacing w:after="0"/>
              <w:jc w:val="both"/>
              <w:rPr>
                <w:rFonts w:ascii="Times New Roman" w:hAnsi="Times New Roman"/>
                <w:szCs w:val="24"/>
                <w:highlight w:val="cyan"/>
              </w:rPr>
            </w:pPr>
            <w:r>
              <w:rPr>
                <w:rFonts w:ascii="Times New Roman" w:hAnsi="Times New Roman"/>
              </w:rPr>
              <w:t>262 300,</w:t>
            </w:r>
            <w:r w:rsidRPr="005B3782">
              <w:rPr>
                <w:rFonts w:ascii="Times New Roman" w:hAnsi="Times New Roman"/>
              </w:rPr>
              <w:t xml:space="preserve">00 </w:t>
            </w:r>
            <w:r w:rsidR="00DD7D11" w:rsidRPr="005B3782">
              <w:rPr>
                <w:rFonts w:ascii="Times New Roman" w:hAnsi="Times New Roman"/>
                <w:szCs w:val="24"/>
              </w:rPr>
              <w:t>руб.</w:t>
            </w:r>
          </w:p>
        </w:tc>
      </w:tr>
      <w:tr w:rsidR="00D81DA4" w:rsidRPr="00FC176D" w:rsidTr="001F16DA">
        <w:trPr>
          <w:trHeight w:val="186"/>
        </w:trPr>
        <w:tc>
          <w:tcPr>
            <w:tcW w:w="245" w:type="pct"/>
            <w:vMerge/>
            <w:tcBorders>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p>
        </w:tc>
        <w:tc>
          <w:tcPr>
            <w:tcW w:w="1323"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794"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20F9F">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1F16DA">
        <w:trPr>
          <w:trHeight w:val="186"/>
        </w:trPr>
        <w:tc>
          <w:tcPr>
            <w:tcW w:w="245" w:type="pct"/>
            <w:tcBorders>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23"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794" w:type="pct"/>
            <w:tcBorders>
              <w:top w:val="single" w:sz="4" w:space="0" w:color="auto"/>
              <w:left w:val="single" w:sz="4" w:space="0" w:color="auto"/>
              <w:bottom w:val="single" w:sz="4" w:space="0" w:color="auto"/>
              <w:right w:val="single" w:sz="4" w:space="0" w:color="auto"/>
            </w:tcBorders>
            <w:vAlign w:val="center"/>
          </w:tcPr>
          <w:p w:rsidR="00D81DA4" w:rsidRPr="002A2DC8" w:rsidRDefault="002A2DC8" w:rsidP="00E20F9F">
            <w:pPr>
              <w:keepNext/>
              <w:keepLines/>
              <w:widowControl/>
              <w:suppressAutoHyphens w:val="0"/>
              <w:autoSpaceDE w:val="0"/>
              <w:autoSpaceDN w:val="0"/>
              <w:adjustRightInd w:val="0"/>
              <w:spacing w:after="0" w:line="240" w:lineRule="auto"/>
              <w:rPr>
                <w:rFonts w:ascii="Arial" w:eastAsia="Times New Roman" w:hAnsi="Arial" w:cs="Arial"/>
                <w:lang w:eastAsia="ru-RU" w:bidi="ar-SA"/>
              </w:rPr>
            </w:pPr>
            <w:r w:rsidRPr="002A2DC8">
              <w:rPr>
                <w:rFonts w:cs="Times New Roman"/>
              </w:rPr>
              <w:t>Бюджет города Иванова</w:t>
            </w:r>
          </w:p>
        </w:tc>
      </w:tr>
      <w:tr w:rsidR="00D81DA4" w:rsidRPr="00FC176D" w:rsidTr="001F16DA">
        <w:trPr>
          <w:trHeight w:val="1910"/>
        </w:trPr>
        <w:tc>
          <w:tcPr>
            <w:tcW w:w="245"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p>
        </w:tc>
        <w:tc>
          <w:tcPr>
            <w:tcW w:w="1323" w:type="pct"/>
            <w:tcBorders>
              <w:top w:val="single" w:sz="4" w:space="0" w:color="auto"/>
              <w:left w:val="single" w:sz="4" w:space="0" w:color="auto"/>
              <w:bottom w:val="single" w:sz="4" w:space="0" w:color="auto"/>
              <w:right w:val="single" w:sz="4" w:space="0" w:color="auto"/>
            </w:tcBorders>
          </w:tcPr>
          <w:p w:rsidR="00D81DA4" w:rsidRPr="004E3CD6" w:rsidRDefault="00D81DA4" w:rsidP="00E20F9F">
            <w:pPr>
              <w:widowControl/>
              <w:spacing w:after="0" w:line="240" w:lineRule="auto"/>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79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1F16DA">
        <w:trPr>
          <w:trHeight w:val="2747"/>
        </w:trPr>
        <w:tc>
          <w:tcPr>
            <w:tcW w:w="245"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p>
        </w:tc>
        <w:tc>
          <w:tcPr>
            <w:tcW w:w="1323" w:type="pct"/>
            <w:tcBorders>
              <w:top w:val="single" w:sz="4" w:space="0" w:color="auto"/>
              <w:left w:val="single" w:sz="4" w:space="0" w:color="auto"/>
              <w:bottom w:val="single" w:sz="4" w:space="0" w:color="auto"/>
              <w:right w:val="single" w:sz="4" w:space="0" w:color="auto"/>
            </w:tcBorders>
          </w:tcPr>
          <w:p w:rsidR="00D81DA4" w:rsidRPr="004E3CD6" w:rsidRDefault="00D81DA4" w:rsidP="00E20F9F">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9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1F16DA">
        <w:trPr>
          <w:trHeight w:val="412"/>
        </w:trPr>
        <w:tc>
          <w:tcPr>
            <w:tcW w:w="245"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23"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794" w:type="pct"/>
            <w:tcBorders>
              <w:top w:val="single" w:sz="4" w:space="0" w:color="auto"/>
              <w:left w:val="single" w:sz="4" w:space="0" w:color="auto"/>
              <w:bottom w:val="single" w:sz="4" w:space="0" w:color="auto"/>
              <w:right w:val="single" w:sz="4" w:space="0" w:color="auto"/>
            </w:tcBorders>
          </w:tcPr>
          <w:p w:rsidR="00BF468F" w:rsidRPr="00D62A8A" w:rsidRDefault="005B3782" w:rsidP="00E20F9F">
            <w:pPr>
              <w:suppressAutoHyphens w:val="0"/>
              <w:autoSpaceDE w:val="0"/>
              <w:autoSpaceDN w:val="0"/>
              <w:adjustRightInd w:val="0"/>
              <w:spacing w:after="0" w:line="240" w:lineRule="auto"/>
              <w:jc w:val="both"/>
              <w:rPr>
                <w:rFonts w:eastAsia="Times New Roman" w:cs="Times New Roman"/>
                <w:lang w:eastAsia="ru-RU" w:bidi="ar-SA"/>
              </w:rPr>
            </w:pPr>
            <w:r w:rsidRPr="00AE16D4">
              <w:t>Цена контракта включает все расходы, связанные с исполнение</w:t>
            </w:r>
            <w:r>
              <w:t>м</w:t>
            </w:r>
            <w:r w:rsidRPr="00AE16D4">
              <w:t xml:space="preserve"> </w:t>
            </w:r>
            <w:r>
              <w:t>К</w:t>
            </w:r>
            <w:r w:rsidRPr="00AE16D4">
              <w:t xml:space="preserve">онтракта, в том числе стоимость </w:t>
            </w:r>
            <w:r>
              <w:t>Т</w:t>
            </w:r>
            <w:r w:rsidRPr="00AE16D4">
              <w:t xml:space="preserve">овара, </w:t>
            </w:r>
            <w:r>
              <w:t>р</w:t>
            </w:r>
            <w:r w:rsidRPr="00AE16D4">
              <w:t xml:space="preserve">асходы по доставке </w:t>
            </w:r>
            <w:r>
              <w:t>Т</w:t>
            </w:r>
            <w:r w:rsidRPr="00AE16D4">
              <w:t xml:space="preserve">овара, разгрузке, сборке </w:t>
            </w:r>
            <w:r>
              <w:t>Т</w:t>
            </w:r>
            <w:r w:rsidRPr="00AE16D4">
              <w:t xml:space="preserve">овара, налоги </w:t>
            </w:r>
            <w:r>
              <w:t xml:space="preserve">(в том числе </w:t>
            </w:r>
            <w:r w:rsidRPr="00AE16D4">
              <w:t>НДС</w:t>
            </w:r>
            <w:r>
              <w:rPr>
                <w:rStyle w:val="affe"/>
              </w:rPr>
              <w:footnoteReference w:id="3"/>
            </w:r>
            <w:r>
              <w:t>)</w:t>
            </w:r>
            <w:r w:rsidRPr="00AE16D4">
              <w:t>, таможенные пошлины, сборы и другие обязательные платежи</w:t>
            </w:r>
            <w:r>
              <w:t>.</w:t>
            </w:r>
          </w:p>
          <w:p w:rsidR="00D81DA4" w:rsidRPr="00D62A8A"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62A8A">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1F16DA">
        <w:trPr>
          <w:trHeight w:val="186"/>
        </w:trPr>
        <w:tc>
          <w:tcPr>
            <w:tcW w:w="245"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20F9F">
            <w:pPr>
              <w:keepNext/>
              <w:keepLines/>
              <w:widowControl/>
              <w:suppressAutoHyphens w:val="0"/>
              <w:spacing w:after="0" w:line="240" w:lineRule="auto"/>
              <w:rPr>
                <w:rFonts w:eastAsia="Times New Roman" w:cs="Times New Roman"/>
                <w:lang w:eastAsia="ru-RU" w:bidi="ar-SA"/>
              </w:rPr>
            </w:pPr>
          </w:p>
        </w:tc>
        <w:tc>
          <w:tcPr>
            <w:tcW w:w="1323" w:type="pct"/>
            <w:tcBorders>
              <w:top w:val="single" w:sz="4" w:space="0" w:color="auto"/>
              <w:left w:val="single" w:sz="4" w:space="0" w:color="auto"/>
              <w:bottom w:val="single" w:sz="4" w:space="0" w:color="auto"/>
              <w:right w:val="single" w:sz="4" w:space="0" w:color="auto"/>
            </w:tcBorders>
          </w:tcPr>
          <w:p w:rsidR="00D81DA4" w:rsidRPr="004E3CD6" w:rsidRDefault="00D81DA4" w:rsidP="00E20F9F">
            <w:pPr>
              <w:pStyle w:val="Web0"/>
              <w:keepNext/>
              <w:keepLines/>
              <w:spacing w:before="0" w:beforeAutospacing="0" w:after="0" w:afterAutospacing="0"/>
              <w:ind w:left="-57" w:right="-57"/>
            </w:pPr>
            <w:r w:rsidRPr="004E3CD6">
              <w:t xml:space="preserve">Величина </w:t>
            </w:r>
          </w:p>
          <w:p w:rsidR="00D81DA4" w:rsidRPr="004E3CD6" w:rsidRDefault="00D81DA4" w:rsidP="00E20F9F">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E20F9F">
            <w:pPr>
              <w:pStyle w:val="Web0"/>
              <w:keepNext/>
              <w:keepLines/>
              <w:spacing w:before="0" w:beforeAutospacing="0" w:after="0" w:afterAutospacing="0"/>
              <w:ind w:left="-57" w:right="-57"/>
            </w:pPr>
            <w:r w:rsidRPr="004E3CD6">
              <w:lastRenderedPageBreak/>
              <w:t>(«шаг аукциона»)</w:t>
            </w:r>
          </w:p>
        </w:tc>
        <w:tc>
          <w:tcPr>
            <w:tcW w:w="279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D81DA4" w:rsidRPr="00FC176D" w:rsidTr="001F16DA">
        <w:trPr>
          <w:trHeight w:val="188"/>
        </w:trPr>
        <w:tc>
          <w:tcPr>
            <w:tcW w:w="245"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p>
        </w:tc>
        <w:tc>
          <w:tcPr>
            <w:tcW w:w="1323"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20F9F">
            <w:pPr>
              <w:keepNext/>
              <w:keepLines/>
              <w:widowControl/>
              <w:suppressAutoHyphens w:val="0"/>
              <w:spacing w:after="0" w:line="240" w:lineRule="auto"/>
              <w:rPr>
                <w:rFonts w:eastAsia="Times New Roman" w:cs="Times New Roman"/>
                <w:lang w:eastAsia="ru-RU" w:bidi="ar-SA"/>
              </w:rPr>
            </w:pPr>
          </w:p>
        </w:tc>
        <w:tc>
          <w:tcPr>
            <w:tcW w:w="2794"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1F16DA">
        <w:trPr>
          <w:trHeight w:val="579"/>
        </w:trPr>
        <w:tc>
          <w:tcPr>
            <w:tcW w:w="245"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23" w:type="pct"/>
            <w:tcBorders>
              <w:top w:val="single" w:sz="4" w:space="0" w:color="auto"/>
              <w:left w:val="single" w:sz="4" w:space="0" w:color="auto"/>
              <w:bottom w:val="single" w:sz="4" w:space="0" w:color="auto"/>
              <w:right w:val="single" w:sz="4" w:space="0" w:color="auto"/>
            </w:tcBorders>
          </w:tcPr>
          <w:p w:rsidR="00D81DA4" w:rsidRPr="000F0155" w:rsidRDefault="00D81DA4" w:rsidP="00E20F9F">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794" w:type="pct"/>
            <w:tcBorders>
              <w:top w:val="single" w:sz="4" w:space="0" w:color="auto"/>
              <w:left w:val="single" w:sz="4" w:space="0" w:color="auto"/>
              <w:bottom w:val="single" w:sz="4" w:space="0" w:color="auto"/>
              <w:right w:val="single" w:sz="4" w:space="0" w:color="auto"/>
            </w:tcBorders>
          </w:tcPr>
          <w:p w:rsidR="00D81DA4" w:rsidRPr="0069014B" w:rsidRDefault="005B3782" w:rsidP="00C410C3">
            <w:pPr>
              <w:suppressAutoHyphens w:val="0"/>
              <w:autoSpaceDE w:val="0"/>
              <w:autoSpaceDN w:val="0"/>
              <w:adjustRightInd w:val="0"/>
              <w:spacing w:after="0" w:line="240" w:lineRule="auto"/>
              <w:jc w:val="both"/>
              <w:rPr>
                <w:rFonts w:eastAsia="Times New Roman" w:cs="Times New Roman"/>
                <w:lang w:eastAsia="ru-RU" w:bidi="ar-SA"/>
              </w:rPr>
            </w:pPr>
            <w:r w:rsidRPr="00AE16D4">
              <w:t>Оплата производится в форме безналичного расчета</w:t>
            </w:r>
            <w:r>
              <w:t xml:space="preserve"> путем перечисления денежных средств в полном размере на расчетный счет Поставщика, указанный в Контракте, </w:t>
            </w:r>
            <w:r w:rsidR="00C410C3">
              <w:t>в течени</w:t>
            </w:r>
            <w:proofErr w:type="gramStart"/>
            <w:r w:rsidR="00C410C3">
              <w:t>и</w:t>
            </w:r>
            <w:proofErr w:type="gramEnd"/>
            <w:r w:rsidR="00C410C3">
              <w:t xml:space="preserve"> 5 (пяти) календарных дней,</w:t>
            </w:r>
            <w:r>
              <w:t xml:space="preserve"> </w:t>
            </w:r>
            <w:r w:rsidRPr="00AE16D4">
              <w:t>после факта поставки на основании подписанн</w:t>
            </w:r>
            <w:r>
              <w:t>ой</w:t>
            </w:r>
            <w:r w:rsidRPr="00AE16D4">
              <w:t xml:space="preserve"> Сторонами товарной накладной</w:t>
            </w:r>
            <w:r>
              <w:t xml:space="preserve"> и выставленных </w:t>
            </w:r>
            <w:r w:rsidRPr="00547151">
              <w:t>счет-фактуры</w:t>
            </w:r>
            <w:r w:rsidRPr="00AE16D4">
              <w:t xml:space="preserve"> и счета Поставщика. </w:t>
            </w:r>
          </w:p>
        </w:tc>
      </w:tr>
      <w:tr w:rsidR="00D81DA4" w:rsidRPr="00FC176D" w:rsidTr="001F16DA">
        <w:trPr>
          <w:trHeight w:val="301"/>
        </w:trPr>
        <w:tc>
          <w:tcPr>
            <w:tcW w:w="245"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23"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79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w:t>
            </w:r>
            <w:r w:rsidR="00D81DA4" w:rsidRPr="00FC176D">
              <w:rPr>
                <w:rFonts w:eastAsia="Times New Roman" w:cs="Times New Roman"/>
                <w:lang w:eastAsia="ru-RU" w:bidi="ar-SA"/>
              </w:rPr>
              <w:lastRenderedPageBreak/>
              <w:t>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w:t>
            </w:r>
            <w:r w:rsidR="00D81DA4" w:rsidRPr="00FC176D">
              <w:rPr>
                <w:rFonts w:eastAsia="Times New Roman" w:cs="Times New Roman"/>
                <w:lang w:eastAsia="ru-RU" w:bidi="ar-SA"/>
              </w:rPr>
              <w:lastRenderedPageBreak/>
              <w:t xml:space="preserve">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1F16DA">
        <w:trPr>
          <w:trHeight w:val="1210"/>
        </w:trPr>
        <w:tc>
          <w:tcPr>
            <w:tcW w:w="245"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38"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23" w:type="pct"/>
            <w:tcBorders>
              <w:top w:val="single" w:sz="4" w:space="0" w:color="auto"/>
              <w:left w:val="single" w:sz="4" w:space="0" w:color="auto"/>
              <w:bottom w:val="single" w:sz="4" w:space="0" w:color="auto"/>
              <w:right w:val="single" w:sz="4" w:space="0" w:color="auto"/>
            </w:tcBorders>
          </w:tcPr>
          <w:p w:rsidR="00D81DA4" w:rsidRDefault="00D81DA4" w:rsidP="00E20F9F">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20F9F">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20F9F">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794" w:type="pct"/>
            <w:tcBorders>
              <w:top w:val="single" w:sz="4" w:space="0" w:color="auto"/>
              <w:left w:val="single" w:sz="4" w:space="0" w:color="auto"/>
              <w:bottom w:val="single" w:sz="4" w:space="0" w:color="auto"/>
              <w:right w:val="single" w:sz="4" w:space="0" w:color="auto"/>
            </w:tcBorders>
          </w:tcPr>
          <w:p w:rsidR="00D81DA4" w:rsidRPr="00FC176D" w:rsidRDefault="00D81DA4" w:rsidP="00E20F9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1F16DA">
        <w:trPr>
          <w:trHeight w:val="1594"/>
        </w:trPr>
        <w:tc>
          <w:tcPr>
            <w:tcW w:w="245"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38"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E20F9F">
            <w:pPr>
              <w:keepNext/>
              <w:keepLines/>
              <w:widowControl/>
              <w:suppressAutoHyphens w:val="0"/>
              <w:spacing w:after="0" w:line="240" w:lineRule="auto"/>
              <w:rPr>
                <w:rFonts w:eastAsia="Times New Roman" w:cs="Times New Roman"/>
                <w:lang w:eastAsia="ru-RU" w:bidi="ar-SA"/>
              </w:rPr>
            </w:pPr>
          </w:p>
        </w:tc>
        <w:tc>
          <w:tcPr>
            <w:tcW w:w="1323" w:type="pct"/>
            <w:tcBorders>
              <w:top w:val="single" w:sz="4" w:space="0" w:color="auto"/>
              <w:left w:val="single" w:sz="4" w:space="0" w:color="auto"/>
              <w:bottom w:val="single" w:sz="4" w:space="0" w:color="auto"/>
              <w:right w:val="single" w:sz="4" w:space="0" w:color="auto"/>
            </w:tcBorders>
          </w:tcPr>
          <w:p w:rsidR="00FA4056" w:rsidRPr="00A63915" w:rsidRDefault="00FA4056" w:rsidP="00E20F9F">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794" w:type="pct"/>
            <w:tcBorders>
              <w:top w:val="single" w:sz="4" w:space="0" w:color="auto"/>
              <w:left w:val="single" w:sz="4" w:space="0" w:color="auto"/>
              <w:bottom w:val="single" w:sz="4" w:space="0" w:color="auto"/>
              <w:right w:val="single" w:sz="4" w:space="0" w:color="auto"/>
            </w:tcBorders>
          </w:tcPr>
          <w:p w:rsidR="00FA4056" w:rsidRPr="006D7955" w:rsidRDefault="00FA4056" w:rsidP="00E20F9F">
            <w:pPr>
              <w:autoSpaceDE w:val="0"/>
              <w:autoSpaceDN w:val="0"/>
              <w:adjustRightInd w:val="0"/>
              <w:spacing w:after="0" w:line="240" w:lineRule="auto"/>
              <w:jc w:val="both"/>
              <w:rPr>
                <w:rFonts w:eastAsia="Times New Roman" w:cs="Times New Roman"/>
                <w:i/>
                <w:lang w:eastAsia="ru-RU"/>
              </w:rPr>
            </w:pPr>
            <w:r w:rsidRPr="006D7955">
              <w:rPr>
                <w:rFonts w:eastAsia="Times New Roman" w:cs="Times New Roman"/>
                <w:i/>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6D7955" w:rsidRDefault="00FA4056" w:rsidP="00E20F9F">
            <w:pPr>
              <w:autoSpaceDE w:val="0"/>
              <w:autoSpaceDN w:val="0"/>
              <w:adjustRightInd w:val="0"/>
              <w:spacing w:after="0" w:line="240" w:lineRule="auto"/>
              <w:jc w:val="both"/>
              <w:rPr>
                <w:rFonts w:eastAsia="Times New Roman" w:cs="Times New Roman"/>
                <w:i/>
                <w:highlight w:val="yellow"/>
                <w:lang w:eastAsia="ru-RU"/>
              </w:rPr>
            </w:pPr>
          </w:p>
        </w:tc>
      </w:tr>
      <w:tr w:rsidR="00FA4056" w:rsidRPr="00FC176D" w:rsidTr="001F16DA">
        <w:trPr>
          <w:trHeight w:val="1849"/>
        </w:trPr>
        <w:tc>
          <w:tcPr>
            <w:tcW w:w="245"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38" w:type="pct"/>
            <w:tcBorders>
              <w:top w:val="single" w:sz="4" w:space="0" w:color="auto"/>
              <w:left w:val="single" w:sz="4" w:space="0" w:color="auto"/>
              <w:bottom w:val="single" w:sz="4" w:space="0" w:color="auto"/>
              <w:right w:val="single" w:sz="4" w:space="0" w:color="auto"/>
            </w:tcBorders>
          </w:tcPr>
          <w:p w:rsidR="00FA4056" w:rsidRPr="00EC3CE0" w:rsidRDefault="00FA4056" w:rsidP="00E20F9F">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23" w:type="pct"/>
            <w:tcBorders>
              <w:top w:val="single" w:sz="4" w:space="0" w:color="auto"/>
              <w:left w:val="single" w:sz="4" w:space="0" w:color="auto"/>
              <w:bottom w:val="single" w:sz="4" w:space="0" w:color="auto"/>
              <w:right w:val="single" w:sz="4" w:space="0" w:color="auto"/>
            </w:tcBorders>
          </w:tcPr>
          <w:p w:rsidR="00FA4056" w:rsidRPr="00EC3CE0" w:rsidRDefault="00FA4056" w:rsidP="00E20F9F">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794" w:type="pct"/>
            <w:tcBorders>
              <w:top w:val="single" w:sz="4" w:space="0" w:color="auto"/>
              <w:left w:val="single" w:sz="4" w:space="0" w:color="auto"/>
              <w:bottom w:val="single" w:sz="4" w:space="0" w:color="auto"/>
              <w:right w:val="single" w:sz="4" w:space="0" w:color="auto"/>
            </w:tcBorders>
          </w:tcPr>
          <w:p w:rsidR="00FA4056" w:rsidRPr="006D7955" w:rsidRDefault="00FA4056" w:rsidP="00E20F9F">
            <w:pPr>
              <w:autoSpaceDE w:val="0"/>
              <w:autoSpaceDN w:val="0"/>
              <w:adjustRightInd w:val="0"/>
              <w:spacing w:after="0" w:line="240" w:lineRule="auto"/>
              <w:jc w:val="both"/>
              <w:rPr>
                <w:rFonts w:eastAsia="Times New Roman" w:cs="Times New Roman"/>
                <w:i/>
                <w:lang w:eastAsia="ru-RU"/>
              </w:rPr>
            </w:pPr>
            <w:r w:rsidRPr="006D7955">
              <w:rPr>
                <w:rFonts w:eastAsia="Times New Roman" w:cs="Times New Roman"/>
                <w:i/>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6D7955" w:rsidRDefault="00FA4056" w:rsidP="00E20F9F">
            <w:pPr>
              <w:autoSpaceDE w:val="0"/>
              <w:autoSpaceDN w:val="0"/>
              <w:adjustRightInd w:val="0"/>
              <w:spacing w:after="0" w:line="240" w:lineRule="auto"/>
              <w:jc w:val="both"/>
              <w:rPr>
                <w:rFonts w:eastAsia="Times New Roman" w:cs="Times New Roman"/>
                <w:i/>
                <w:lang w:eastAsia="ru-RU"/>
              </w:rPr>
            </w:pPr>
          </w:p>
        </w:tc>
      </w:tr>
      <w:tr w:rsidR="00FA4056" w:rsidRPr="00FC176D" w:rsidTr="001F16DA">
        <w:trPr>
          <w:trHeight w:val="3031"/>
        </w:trPr>
        <w:tc>
          <w:tcPr>
            <w:tcW w:w="245"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8"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23" w:type="pct"/>
            <w:tcBorders>
              <w:top w:val="single" w:sz="4" w:space="0" w:color="auto"/>
              <w:left w:val="single" w:sz="4" w:space="0" w:color="auto"/>
              <w:bottom w:val="single" w:sz="4" w:space="0" w:color="auto"/>
              <w:right w:val="single" w:sz="4" w:space="0" w:color="auto"/>
            </w:tcBorders>
          </w:tcPr>
          <w:p w:rsidR="00FA4056" w:rsidRPr="00221FBF" w:rsidRDefault="00FA4056" w:rsidP="00E20F9F">
            <w:pPr>
              <w:widowControl/>
              <w:spacing w:after="0"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94"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E20F9F">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E20F9F">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1F16DA">
        <w:trPr>
          <w:trHeight w:val="918"/>
        </w:trPr>
        <w:tc>
          <w:tcPr>
            <w:tcW w:w="245"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38"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23" w:type="pct"/>
            <w:tcBorders>
              <w:top w:val="single" w:sz="4" w:space="0" w:color="auto"/>
              <w:left w:val="single" w:sz="4" w:space="0" w:color="auto"/>
              <w:bottom w:val="single" w:sz="4" w:space="0" w:color="auto"/>
              <w:right w:val="single" w:sz="4" w:space="0" w:color="auto"/>
            </w:tcBorders>
          </w:tcPr>
          <w:p w:rsidR="00FA4056" w:rsidRPr="004E3CD6" w:rsidRDefault="00FA4056" w:rsidP="00E20F9F">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794" w:type="pct"/>
            <w:tcBorders>
              <w:top w:val="single" w:sz="4" w:space="0" w:color="auto"/>
              <w:left w:val="single" w:sz="4" w:space="0" w:color="auto"/>
              <w:bottom w:val="single" w:sz="4" w:space="0" w:color="auto"/>
              <w:right w:val="single" w:sz="4" w:space="0" w:color="auto"/>
            </w:tcBorders>
          </w:tcPr>
          <w:p w:rsidR="00FA4056" w:rsidRDefault="00FA4056" w:rsidP="00E20F9F">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E20F9F">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E20F9F">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lastRenderedPageBreak/>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E20F9F">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E20F9F">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E20F9F">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7FFC">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9F7D8C" w:rsidRPr="009F7D8C" w:rsidRDefault="009F7D8C" w:rsidP="00E20F9F">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9F7D8C">
              <w:rPr>
                <w:rFonts w:eastAsia="Times New Roman" w:cs="Times New Roman"/>
                <w:i/>
                <w:lang w:eastAsia="ru-RU" w:bidi="ar-SA"/>
              </w:rPr>
              <w:t xml:space="preserve">Примечание: рекомендуется представить по </w:t>
            </w:r>
            <w:r w:rsidRPr="009F7D8C">
              <w:rPr>
                <w:rFonts w:eastAsia="Times New Roman" w:cs="Times New Roman"/>
                <w:i/>
                <w:lang w:eastAsia="ru-RU" w:bidi="ar-SA"/>
              </w:rPr>
              <w:lastRenderedPageBreak/>
              <w:t>Форме № 2 раздела 1.4 части I «Электронный аукцион» документации об электронном аукционе).</w:t>
            </w:r>
            <w:proofErr w:type="gramEnd"/>
          </w:p>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1F16DA">
        <w:trPr>
          <w:trHeight w:val="577"/>
        </w:trPr>
        <w:tc>
          <w:tcPr>
            <w:tcW w:w="245"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38"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E20F9F">
            <w:pPr>
              <w:keepNext/>
              <w:keepLines/>
              <w:widowControl/>
              <w:suppressAutoHyphens w:val="0"/>
              <w:spacing w:after="0" w:line="240" w:lineRule="auto"/>
              <w:jc w:val="center"/>
              <w:rPr>
                <w:rFonts w:eastAsia="Times New Roman" w:cs="Times New Roman"/>
                <w:lang w:eastAsia="ru-RU" w:bidi="ar-SA"/>
              </w:rPr>
            </w:pPr>
          </w:p>
        </w:tc>
        <w:tc>
          <w:tcPr>
            <w:tcW w:w="1323"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794"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1F16DA">
        <w:trPr>
          <w:trHeight w:val="557"/>
        </w:trPr>
        <w:tc>
          <w:tcPr>
            <w:tcW w:w="245"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8"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23"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794"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1F16DA">
        <w:trPr>
          <w:trHeight w:val="1408"/>
        </w:trPr>
        <w:tc>
          <w:tcPr>
            <w:tcW w:w="245"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38"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E20F9F">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23"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w:t>
            </w:r>
            <w:r w:rsidRPr="00FC176D">
              <w:rPr>
                <w:rFonts w:eastAsia="Times New Roman" w:cs="Times New Roman"/>
                <w:lang w:eastAsia="ru-RU" w:bidi="ar-SA"/>
              </w:rPr>
              <w:lastRenderedPageBreak/>
              <w:t xml:space="preserve">документации об электронном аукционе </w:t>
            </w:r>
          </w:p>
        </w:tc>
        <w:tc>
          <w:tcPr>
            <w:tcW w:w="2794" w:type="pct"/>
            <w:tcBorders>
              <w:top w:val="single" w:sz="4" w:space="0" w:color="auto"/>
              <w:left w:val="single" w:sz="4" w:space="0" w:color="auto"/>
              <w:bottom w:val="single" w:sz="4" w:space="0" w:color="auto"/>
              <w:right w:val="single" w:sz="4" w:space="0" w:color="auto"/>
            </w:tcBorders>
          </w:tcPr>
          <w:p w:rsidR="00FA4056" w:rsidRPr="00674050"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Нача</w:t>
            </w:r>
            <w:r>
              <w:rPr>
                <w:rFonts w:eastAsia="Times New Roman" w:cs="Times New Roman"/>
                <w:lang w:eastAsia="ru-RU" w:bidi="ar-SA"/>
              </w:rPr>
              <w:t>ло предоставления разъяснений:</w:t>
            </w:r>
            <w:r w:rsidR="004C43D2">
              <w:rPr>
                <w:rFonts w:eastAsia="Times New Roman" w:cs="Times New Roman"/>
                <w:lang w:eastAsia="ru-RU" w:bidi="ar-SA"/>
              </w:rPr>
              <w:t xml:space="preserve"> </w:t>
            </w:r>
            <w:r w:rsidR="00CA6DE8">
              <w:rPr>
                <w:rFonts w:eastAsia="Times New Roman" w:cs="Times New Roman"/>
                <w:lang w:eastAsia="ru-RU" w:bidi="ar-SA"/>
              </w:rPr>
              <w:t>21.11.</w:t>
            </w:r>
            <w:r w:rsidR="009A24AC">
              <w:rPr>
                <w:rFonts w:eastAsia="Times New Roman" w:cs="Times New Roman"/>
                <w:lang w:eastAsia="ru-RU" w:bidi="ar-SA"/>
              </w:rPr>
              <w:t>2014</w:t>
            </w:r>
          </w:p>
          <w:p w:rsidR="00FA4056"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4C43D2">
              <w:rPr>
                <w:rFonts w:eastAsia="Times New Roman" w:cs="Times New Roman"/>
                <w:lang w:eastAsia="ru-RU" w:bidi="ar-SA"/>
              </w:rPr>
              <w:t xml:space="preserve"> </w:t>
            </w:r>
            <w:r w:rsidR="00CA6DE8">
              <w:rPr>
                <w:rFonts w:eastAsia="Times New Roman" w:cs="Times New Roman"/>
                <w:lang w:eastAsia="ru-RU" w:bidi="ar-SA"/>
              </w:rPr>
              <w:t>27.11.</w:t>
            </w:r>
            <w:r w:rsidR="00935CE4">
              <w:rPr>
                <w:rFonts w:eastAsia="Times New Roman" w:cs="Times New Roman"/>
                <w:lang w:eastAsia="ru-RU" w:bidi="ar-SA"/>
              </w:rPr>
              <w:t>2014</w:t>
            </w:r>
          </w:p>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w:t>
            </w:r>
            <w:r w:rsidRPr="00FC176D">
              <w:rPr>
                <w:rFonts w:eastAsia="Times New Roman" w:cs="Times New Roman"/>
                <w:lang w:eastAsia="ru-RU" w:bidi="ar-SA"/>
              </w:rPr>
              <w:lastRenderedPageBreak/>
              <w:t>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E20F9F">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1F16DA">
        <w:trPr>
          <w:trHeight w:val="1329"/>
        </w:trPr>
        <w:tc>
          <w:tcPr>
            <w:tcW w:w="245"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38"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23"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794" w:type="pct"/>
            <w:tcBorders>
              <w:top w:val="single" w:sz="4" w:space="0" w:color="auto"/>
              <w:left w:val="single" w:sz="4" w:space="0" w:color="auto"/>
              <w:bottom w:val="single" w:sz="4" w:space="0" w:color="auto"/>
              <w:right w:val="single" w:sz="4" w:space="0" w:color="auto"/>
            </w:tcBorders>
          </w:tcPr>
          <w:p w:rsidR="00FA4056" w:rsidRPr="00FC176D" w:rsidRDefault="00CA6DE8" w:rsidP="00E20F9F">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01.12.</w:t>
            </w:r>
            <w:r w:rsidR="00FA4056">
              <w:rPr>
                <w:rFonts w:eastAsia="Times New Roman" w:cs="Times New Roman"/>
                <w:lang w:eastAsia="ru-RU" w:bidi="ar-SA"/>
              </w:rPr>
              <w:t xml:space="preserve">2014 </w:t>
            </w:r>
            <w:r w:rsidR="00FA4056" w:rsidRPr="00FC176D">
              <w:rPr>
                <w:rFonts w:eastAsia="Times New Roman" w:cs="Times New Roman"/>
                <w:lang w:eastAsia="ru-RU" w:bidi="ar-SA"/>
              </w:rPr>
              <w:t>до 08-00</w:t>
            </w:r>
          </w:p>
        </w:tc>
      </w:tr>
      <w:tr w:rsidR="00FA4056" w:rsidRPr="00FC176D" w:rsidTr="001F16DA">
        <w:trPr>
          <w:trHeight w:val="783"/>
        </w:trPr>
        <w:tc>
          <w:tcPr>
            <w:tcW w:w="245"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38"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23"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794" w:type="pct"/>
            <w:tcBorders>
              <w:top w:val="single" w:sz="4" w:space="0" w:color="auto"/>
              <w:left w:val="single" w:sz="4" w:space="0" w:color="auto"/>
              <w:bottom w:val="single" w:sz="4" w:space="0" w:color="auto"/>
              <w:right w:val="single" w:sz="4" w:space="0" w:color="auto"/>
            </w:tcBorders>
          </w:tcPr>
          <w:p w:rsidR="00FA4056" w:rsidRPr="00FC176D" w:rsidRDefault="00CA6DE8" w:rsidP="00E20F9F">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02.12.</w:t>
            </w:r>
            <w:r w:rsidR="00FA4056" w:rsidRPr="001B4603">
              <w:rPr>
                <w:rFonts w:eastAsia="Times New Roman" w:cs="Times New Roman"/>
                <w:lang w:eastAsia="ru-RU" w:bidi="ar-SA"/>
              </w:rPr>
              <w:t>2014</w:t>
            </w:r>
          </w:p>
        </w:tc>
      </w:tr>
      <w:tr w:rsidR="00FA4056" w:rsidRPr="00FC176D" w:rsidTr="001F16DA">
        <w:trPr>
          <w:trHeight w:val="157"/>
        </w:trPr>
        <w:tc>
          <w:tcPr>
            <w:tcW w:w="245"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38"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23"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794" w:type="pct"/>
            <w:tcBorders>
              <w:top w:val="single" w:sz="4" w:space="0" w:color="auto"/>
              <w:left w:val="single" w:sz="4" w:space="0" w:color="auto"/>
              <w:bottom w:val="single" w:sz="4" w:space="0" w:color="auto"/>
              <w:right w:val="single" w:sz="4" w:space="0" w:color="auto"/>
            </w:tcBorders>
          </w:tcPr>
          <w:p w:rsidR="00FA4056" w:rsidRPr="00642428" w:rsidRDefault="00CA6DE8" w:rsidP="00E20F9F">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05.12.</w:t>
            </w:r>
            <w:bookmarkStart w:id="1" w:name="_GoBack"/>
            <w:bookmarkEnd w:id="1"/>
            <w:r w:rsidR="00FA4056" w:rsidRPr="001B4603">
              <w:rPr>
                <w:rFonts w:eastAsia="Times New Roman" w:cs="Times New Roman"/>
                <w:lang w:eastAsia="ru-RU" w:bidi="ar-SA"/>
              </w:rPr>
              <w:t>2014</w:t>
            </w:r>
          </w:p>
        </w:tc>
      </w:tr>
      <w:tr w:rsidR="00FA4056" w:rsidRPr="00FC176D" w:rsidTr="001F16DA">
        <w:trPr>
          <w:trHeight w:val="677"/>
        </w:trPr>
        <w:tc>
          <w:tcPr>
            <w:tcW w:w="245" w:type="pct"/>
            <w:vMerge w:val="restart"/>
            <w:tcBorders>
              <w:top w:val="single" w:sz="4" w:space="0" w:color="auto"/>
              <w:left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8" w:type="pct"/>
            <w:vMerge w:val="restart"/>
            <w:tcBorders>
              <w:top w:val="single" w:sz="4" w:space="0" w:color="auto"/>
              <w:left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23"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794" w:type="pct"/>
            <w:tcBorders>
              <w:top w:val="single" w:sz="4" w:space="0" w:color="auto"/>
              <w:left w:val="single" w:sz="4" w:space="0" w:color="auto"/>
              <w:bottom w:val="single" w:sz="4" w:space="0" w:color="auto"/>
              <w:right w:val="single" w:sz="4" w:space="0" w:color="auto"/>
            </w:tcBorders>
          </w:tcPr>
          <w:p w:rsidR="00FA4056" w:rsidRDefault="009A24AC" w:rsidP="00E20F9F">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E20F9F">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1F16DA">
        <w:trPr>
          <w:trHeight w:val="1070"/>
        </w:trPr>
        <w:tc>
          <w:tcPr>
            <w:tcW w:w="245" w:type="pct"/>
            <w:vMerge/>
            <w:tcBorders>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38" w:type="pct"/>
            <w:vMerge/>
            <w:tcBorders>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23" w:type="pct"/>
            <w:tcBorders>
              <w:top w:val="single" w:sz="4" w:space="0" w:color="auto"/>
              <w:left w:val="single" w:sz="4" w:space="0" w:color="auto"/>
              <w:bottom w:val="single" w:sz="4" w:space="0" w:color="auto"/>
              <w:right w:val="single" w:sz="4" w:space="0" w:color="auto"/>
            </w:tcBorders>
          </w:tcPr>
          <w:p w:rsidR="00FA4056" w:rsidRPr="005B3782" w:rsidRDefault="00FA4056" w:rsidP="00E20F9F">
            <w:pPr>
              <w:keepNext/>
              <w:keepLines/>
              <w:widowControl/>
              <w:suppressAutoHyphens w:val="0"/>
              <w:autoSpaceDE w:val="0"/>
              <w:autoSpaceDN w:val="0"/>
              <w:adjustRightInd w:val="0"/>
              <w:spacing w:after="0" w:line="240" w:lineRule="auto"/>
              <w:ind w:left="-57" w:right="-108"/>
              <w:rPr>
                <w:rFonts w:eastAsia="Times New Roman" w:cs="Times New Roman"/>
                <w:highlight w:val="yellow"/>
                <w:lang w:eastAsia="ru-RU" w:bidi="ar-SA"/>
              </w:rPr>
            </w:pPr>
            <w:r w:rsidRPr="0063579D">
              <w:rPr>
                <w:rFonts w:eastAsia="Times New Roman" w:cs="Times New Roman"/>
                <w:lang w:eastAsia="ru-RU" w:bidi="ar-SA"/>
              </w:rPr>
              <w:t>Реквизиты для перечисления обеспечения исполнения контракта</w:t>
            </w:r>
          </w:p>
        </w:tc>
        <w:tc>
          <w:tcPr>
            <w:tcW w:w="2794" w:type="pct"/>
            <w:tcBorders>
              <w:top w:val="single" w:sz="4" w:space="0" w:color="auto"/>
              <w:left w:val="single" w:sz="4" w:space="0" w:color="auto"/>
              <w:bottom w:val="single" w:sz="4" w:space="0" w:color="auto"/>
              <w:right w:val="single" w:sz="4" w:space="0" w:color="auto"/>
            </w:tcBorders>
          </w:tcPr>
          <w:p w:rsidR="0063579D" w:rsidRPr="0063579D" w:rsidRDefault="0063579D" w:rsidP="0063579D">
            <w:pPr>
              <w:widowControl/>
              <w:suppressAutoHyphens w:val="0"/>
              <w:spacing w:after="0" w:line="240" w:lineRule="atLeast"/>
              <w:rPr>
                <w:rFonts w:eastAsia="Times New Roman" w:cs="Times New Roman"/>
                <w:color w:val="000000"/>
                <w:lang w:eastAsia="ru-RU" w:bidi="ar-SA"/>
              </w:rPr>
            </w:pPr>
            <w:r w:rsidRPr="0063579D">
              <w:rPr>
                <w:rFonts w:eastAsia="Times New Roman" w:cs="Times New Roman"/>
                <w:color w:val="000000"/>
                <w:lang w:eastAsia="ru-RU" w:bidi="ar-SA"/>
              </w:rPr>
              <w:t>УФК по Ивановской области (ФКУ Администрации города Иванова - МКУ МФЦ в городе Иванове) </w:t>
            </w:r>
            <w:proofErr w:type="gramStart"/>
            <w:r w:rsidRPr="0063579D">
              <w:rPr>
                <w:rFonts w:eastAsia="Times New Roman" w:cs="Times New Roman"/>
                <w:color w:val="000000"/>
                <w:u w:val="single"/>
                <w:lang w:eastAsia="ru-RU" w:bidi="ar-SA"/>
              </w:rPr>
              <w:t>л</w:t>
            </w:r>
            <w:proofErr w:type="gramEnd"/>
            <w:r w:rsidRPr="0063579D">
              <w:rPr>
                <w:rFonts w:eastAsia="Times New Roman" w:cs="Times New Roman"/>
                <w:color w:val="000000"/>
                <w:u w:val="single"/>
                <w:lang w:eastAsia="ru-RU" w:bidi="ar-SA"/>
              </w:rPr>
              <w:t>/счет 007994420</w:t>
            </w:r>
          </w:p>
          <w:p w:rsidR="0063579D" w:rsidRPr="0063579D" w:rsidRDefault="0063579D" w:rsidP="0063579D">
            <w:pPr>
              <w:widowControl/>
              <w:suppressAutoHyphens w:val="0"/>
              <w:spacing w:after="0" w:line="240" w:lineRule="atLeast"/>
              <w:rPr>
                <w:rFonts w:eastAsia="Times New Roman" w:cs="Times New Roman"/>
                <w:color w:val="000000"/>
                <w:lang w:eastAsia="ru-RU" w:bidi="ar-SA"/>
              </w:rPr>
            </w:pPr>
            <w:r w:rsidRPr="0063579D">
              <w:rPr>
                <w:rFonts w:eastAsia="Times New Roman" w:cs="Times New Roman"/>
                <w:color w:val="000000"/>
                <w:lang w:eastAsia="ru-RU" w:bidi="ar-SA"/>
              </w:rPr>
              <w:t>Расчетный счет 40302810000005000036</w:t>
            </w:r>
          </w:p>
          <w:p w:rsidR="0063579D" w:rsidRPr="0063579D" w:rsidRDefault="0063579D" w:rsidP="0063579D">
            <w:pPr>
              <w:widowControl/>
              <w:suppressAutoHyphens w:val="0"/>
              <w:spacing w:after="0" w:line="240" w:lineRule="atLeast"/>
              <w:rPr>
                <w:rFonts w:eastAsia="Times New Roman" w:cs="Times New Roman"/>
                <w:color w:val="000000"/>
                <w:lang w:eastAsia="ru-RU" w:bidi="ar-SA"/>
              </w:rPr>
            </w:pPr>
            <w:r w:rsidRPr="0063579D">
              <w:rPr>
                <w:rFonts w:eastAsia="Times New Roman" w:cs="Times New Roman"/>
                <w:color w:val="000000"/>
                <w:lang w:eastAsia="ru-RU" w:bidi="ar-SA"/>
              </w:rPr>
              <w:t>(Л/с ФКУ 02333016440)</w:t>
            </w:r>
          </w:p>
          <w:p w:rsidR="00FA4056" w:rsidRPr="0063579D" w:rsidRDefault="0063579D" w:rsidP="0063579D">
            <w:pPr>
              <w:widowControl/>
              <w:suppressAutoHyphens w:val="0"/>
              <w:spacing w:after="0" w:line="240" w:lineRule="atLeast"/>
              <w:rPr>
                <w:rFonts w:eastAsia="Times New Roman" w:cs="Times New Roman"/>
                <w:color w:val="000000"/>
                <w:lang w:eastAsia="ru-RU" w:bidi="ar-SA"/>
              </w:rPr>
            </w:pPr>
            <w:r w:rsidRPr="0063579D">
              <w:rPr>
                <w:rFonts w:eastAsia="Times New Roman" w:cs="Times New Roman"/>
                <w:color w:val="000000"/>
                <w:lang w:eastAsia="ru-RU" w:bidi="ar-SA"/>
              </w:rPr>
              <w:t>Отделение Иваново г. Иваново БИК 042406001</w:t>
            </w:r>
          </w:p>
        </w:tc>
      </w:tr>
      <w:tr w:rsidR="00FA4056" w:rsidRPr="00FC176D" w:rsidTr="001F16DA">
        <w:trPr>
          <w:trHeight w:val="677"/>
        </w:trPr>
        <w:tc>
          <w:tcPr>
            <w:tcW w:w="245"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38"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23"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794" w:type="pct"/>
            <w:tcBorders>
              <w:top w:val="single" w:sz="4" w:space="0" w:color="auto"/>
              <w:left w:val="single" w:sz="4" w:space="0" w:color="auto"/>
              <w:bottom w:val="single" w:sz="4" w:space="0" w:color="auto"/>
              <w:right w:val="single" w:sz="4" w:space="0" w:color="auto"/>
            </w:tcBorders>
          </w:tcPr>
          <w:p w:rsidR="00FA4056" w:rsidRPr="0069014B"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9014B">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69014B">
              <w:rPr>
                <w:rFonts w:eastAsia="Times New Roman" w:cs="Times New Roman"/>
                <w:lang w:eastAsia="ru-RU" w:bidi="ar-SA"/>
              </w:rPr>
              <w:t>кт в ср</w:t>
            </w:r>
            <w:proofErr w:type="gramEnd"/>
            <w:r w:rsidRPr="0069014B">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sidRPr="0069014B">
              <w:rPr>
                <w:rFonts w:eastAsia="Calibri" w:cs="Times New Roman"/>
                <w:color w:val="000000"/>
                <w:lang w:eastAsia="en-US" w:bidi="ar-SA"/>
              </w:rPr>
              <w:t>Закона 44-ФЗ</w:t>
            </w:r>
            <w:r w:rsidRPr="0069014B">
              <w:rPr>
                <w:rFonts w:eastAsia="Calibri" w:cs="Times New Roman"/>
                <w:color w:val="000000"/>
                <w:lang w:eastAsia="en-US" w:bidi="ar-SA"/>
              </w:rPr>
              <w:t xml:space="preserve"> </w:t>
            </w:r>
            <w:r w:rsidRPr="0069014B">
              <w:rPr>
                <w:rFonts w:eastAsia="Times New Roman" w:cs="Times New Roman"/>
                <w:lang w:eastAsia="ru-RU" w:bidi="ar-SA"/>
              </w:rPr>
              <w:t xml:space="preserve"> или внесения денежных средств в размере обеспечения исполнения контракта, </w:t>
            </w:r>
            <w:r w:rsidRPr="0069014B">
              <w:rPr>
                <w:rFonts w:eastAsia="Times New Roman" w:cs="Times New Roman"/>
                <w:lang w:eastAsia="ru-RU" w:bidi="ar-SA"/>
              </w:rPr>
              <w:lastRenderedPageBreak/>
              <w:t>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1F16DA">
        <w:trPr>
          <w:trHeight w:val="677"/>
        </w:trPr>
        <w:tc>
          <w:tcPr>
            <w:tcW w:w="245"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38"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23"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94" w:type="pct"/>
            <w:tcBorders>
              <w:top w:val="single" w:sz="4" w:space="0" w:color="auto"/>
              <w:left w:val="single" w:sz="4" w:space="0" w:color="auto"/>
              <w:bottom w:val="single" w:sz="4" w:space="0" w:color="auto"/>
              <w:right w:val="single" w:sz="4" w:space="0" w:color="auto"/>
            </w:tcBorders>
          </w:tcPr>
          <w:p w:rsidR="00FA4056" w:rsidRDefault="00FA4056" w:rsidP="00E20F9F">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E20F9F">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1F16DA">
        <w:trPr>
          <w:trHeight w:val="677"/>
        </w:trPr>
        <w:tc>
          <w:tcPr>
            <w:tcW w:w="245"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38"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23"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794"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E20F9F">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1F16DA">
        <w:trPr>
          <w:trHeight w:val="1266"/>
        </w:trPr>
        <w:tc>
          <w:tcPr>
            <w:tcW w:w="245"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38"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23" w:type="pct"/>
            <w:tcBorders>
              <w:top w:val="single" w:sz="4" w:space="0" w:color="auto"/>
              <w:left w:val="single" w:sz="4" w:space="0" w:color="auto"/>
              <w:bottom w:val="single" w:sz="4" w:space="0" w:color="auto"/>
              <w:right w:val="single" w:sz="4" w:space="0" w:color="auto"/>
            </w:tcBorders>
          </w:tcPr>
          <w:p w:rsidR="00FA4056" w:rsidRPr="00FC176D" w:rsidRDefault="00FA4056" w:rsidP="00E20F9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794" w:type="pct"/>
            <w:tcBorders>
              <w:top w:val="single" w:sz="4" w:space="0" w:color="auto"/>
              <w:left w:val="single" w:sz="4" w:space="0" w:color="auto"/>
              <w:bottom w:val="single" w:sz="4" w:space="0" w:color="auto"/>
              <w:right w:val="single" w:sz="4" w:space="0" w:color="auto"/>
            </w:tcBorders>
          </w:tcPr>
          <w:p w:rsidR="00FA4056" w:rsidRPr="009470FA" w:rsidRDefault="00FA4056" w:rsidP="00E20F9F">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D80249" w:rsidRDefault="00D80249">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D80249" w:rsidRDefault="00D80249"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1F16DA" w:rsidRDefault="001F16DA" w:rsidP="001F16DA">
      <w:pPr>
        <w:spacing w:after="0" w:line="240" w:lineRule="auto"/>
        <w:ind w:firstLine="709"/>
        <w:jc w:val="center"/>
        <w:rPr>
          <w:rFonts w:eastAsia="Times New Roman"/>
          <w:i/>
        </w:rPr>
      </w:pPr>
      <w:r w:rsidRPr="001F16DA">
        <w:rPr>
          <w:rFonts w:eastAsia="Times New Roman"/>
          <w:i/>
        </w:rPr>
        <w:t xml:space="preserve">Поставка телефонов </w:t>
      </w:r>
      <w:proofErr w:type="spellStart"/>
      <w:r w:rsidRPr="001F16DA">
        <w:rPr>
          <w:rFonts w:eastAsia="Times New Roman"/>
          <w:i/>
        </w:rPr>
        <w:t>VoIP</w:t>
      </w:r>
      <w:proofErr w:type="spellEnd"/>
      <w:r w:rsidRPr="001F16DA">
        <w:rPr>
          <w:rFonts w:eastAsia="Times New Roman"/>
          <w:i/>
        </w:rPr>
        <w:t xml:space="preserve"> и блоков питания к ним</w:t>
      </w:r>
    </w:p>
    <w:p w:rsidR="001F16DA" w:rsidRPr="001F16DA" w:rsidRDefault="001F16DA" w:rsidP="001F16DA">
      <w:pPr>
        <w:spacing w:after="0" w:line="240" w:lineRule="auto"/>
        <w:ind w:firstLine="709"/>
        <w:jc w:val="center"/>
        <w:rPr>
          <w:rFonts w:eastAsia="Times New Roman"/>
          <w:i/>
        </w:rPr>
      </w:pP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8E2F60" w:rsidRDefault="008E2F60"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2953"/>
        <w:gridCol w:w="3145"/>
        <w:gridCol w:w="3167"/>
      </w:tblGrid>
      <w:tr w:rsidR="005913B3" w:rsidTr="00A80296">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proofErr w:type="gramStart"/>
            <w:r>
              <w:t>п</w:t>
            </w:r>
            <w:proofErr w:type="gramEnd"/>
            <w:r>
              <w:t>/п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600"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widowControl/>
              <w:spacing w:after="0" w:line="240" w:lineRule="auto"/>
              <w:jc w:val="both"/>
            </w:pPr>
            <w:r>
              <w:t>Наименование места происхождения товара или наименование производителя предлагаемого для поставки товара</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1F16DA" w:rsidRDefault="001F16DA" w:rsidP="001F16DA">
      <w:pPr>
        <w:spacing w:after="0" w:line="240" w:lineRule="auto"/>
        <w:ind w:firstLine="709"/>
        <w:jc w:val="center"/>
        <w:rPr>
          <w:rFonts w:eastAsia="Times New Roman"/>
          <w:i/>
        </w:rPr>
      </w:pPr>
      <w:r>
        <w:rPr>
          <w:rFonts w:eastAsia="Times New Roman"/>
          <w:i/>
        </w:rPr>
        <w:t>На поставку</w:t>
      </w:r>
      <w:r w:rsidRPr="001F16DA">
        <w:rPr>
          <w:rFonts w:eastAsia="Times New Roman"/>
          <w:i/>
        </w:rPr>
        <w:t xml:space="preserve"> телефонов </w:t>
      </w:r>
      <w:proofErr w:type="spellStart"/>
      <w:r w:rsidRPr="001F16DA">
        <w:rPr>
          <w:rFonts w:eastAsia="Times New Roman"/>
          <w:i/>
        </w:rPr>
        <w:t>VoIP</w:t>
      </w:r>
      <w:proofErr w:type="spellEnd"/>
      <w:r w:rsidRPr="001F16DA">
        <w:rPr>
          <w:rFonts w:eastAsia="Times New Roman"/>
          <w:i/>
        </w:rPr>
        <w:t xml:space="preserve"> и блоков питания к ним</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
        <w:gridCol w:w="5958"/>
        <w:gridCol w:w="3685"/>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E903B1">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6012"/>
        <w:gridCol w:w="3599"/>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1F16DA" w:rsidRDefault="001F16DA"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w:t>
      </w:r>
      <w:r w:rsidRPr="00F10D35">
        <w:rPr>
          <w:rFonts w:eastAsia="Times New Roman" w:cs="Times New Roman"/>
          <w:lang w:eastAsia="ru-RU" w:bidi="ar-SA"/>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747FFC" w:rsidRDefault="00F10D35" w:rsidP="00D80249">
      <w:pPr>
        <w:widowControl/>
        <w:suppressAutoHyphens w:val="0"/>
        <w:autoSpaceDE w:val="0"/>
        <w:autoSpaceDN w:val="0"/>
        <w:adjustRightInd w:val="0"/>
        <w:spacing w:after="0" w:line="240" w:lineRule="auto"/>
        <w:jc w:val="both"/>
        <w:rPr>
          <w:rFonts w:eastAsia="Times New Roman" w:cs="Times New Roman"/>
          <w:iCs/>
          <w:lang w:eastAsia="ru-RU" w:bidi="ar-SA"/>
        </w:rPr>
      </w:pPr>
      <w:r w:rsidRPr="00747FFC">
        <w:rPr>
          <w:rFonts w:eastAsia="Times New Roman" w:cs="Times New Roman"/>
          <w:iCs/>
          <w:lang w:eastAsia="ru-RU" w:bidi="ar-SA"/>
        </w:rPr>
        <w:t>3. Декларирую свою принадлежность к субъектам малого предпринимательства</w:t>
      </w:r>
    </w:p>
    <w:p w:rsidR="00F10D35" w:rsidRPr="00747FFC" w:rsidRDefault="00F10D35" w:rsidP="00D80249">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747FFC">
        <w:rPr>
          <w:rFonts w:eastAsia="Times New Roman" w:cs="Times New Roman"/>
          <w:b/>
          <w:i/>
          <w:iCs/>
          <w:lang w:eastAsia="ru-RU" w:bidi="ar-SA"/>
        </w:rPr>
        <w:t xml:space="preserve">или </w:t>
      </w:r>
    </w:p>
    <w:p w:rsidR="00F10D35" w:rsidRPr="00F10D35" w:rsidRDefault="00F10D35" w:rsidP="00D80249">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747FFC">
        <w:rPr>
          <w:rFonts w:eastAsia="Times New Roman" w:cs="Times New Roman"/>
          <w:iCs/>
          <w:lang w:eastAsia="ru-RU" w:bidi="ar-SA"/>
        </w:rPr>
        <w:t xml:space="preserve">Декларирую свою принадлежность к </w:t>
      </w:r>
      <w:r w:rsidRPr="00747FFC">
        <w:rPr>
          <w:rFonts w:eastAsia="Times New Roman" w:cs="Times New Roman"/>
          <w:lang w:eastAsia="ru-RU" w:bidi="ar-SA"/>
        </w:rPr>
        <w:t>социально ориентированным некоммерческим организациям.</w:t>
      </w:r>
    </w:p>
    <w:p w:rsidR="00F10D35" w:rsidRPr="00F10D35" w:rsidRDefault="00F10D35" w:rsidP="00D8024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3E7085" w:rsidRPr="003E7085" w:rsidRDefault="003E7085" w:rsidP="009A24A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F16DA" w:rsidRDefault="001F16DA">
      <w:pPr>
        <w:widowControl/>
        <w:suppressAutoHyphens w:val="0"/>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1F16DA">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D80249">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D80249">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4B2720" w:rsidRDefault="008D00E5" w:rsidP="004B2720">
      <w:pPr>
        <w:widowControl/>
        <w:suppressAutoHyphens w:val="0"/>
        <w:spacing w:after="0" w:line="240" w:lineRule="auto"/>
        <w:jc w:val="center"/>
        <w:rPr>
          <w:rFonts w:cs="Times New Roman"/>
        </w:rPr>
      </w:pPr>
      <w:r w:rsidRPr="005913B3">
        <w:rPr>
          <w:rFonts w:cs="Times New Roman"/>
          <w:spacing w:val="11"/>
        </w:rPr>
        <w:t xml:space="preserve">Прошу Вас разъяснить следующие положения </w:t>
      </w:r>
      <w:r w:rsidRPr="005913B3">
        <w:rPr>
          <w:rFonts w:cs="Times New Roman"/>
        </w:rPr>
        <w:t xml:space="preserve">документации об электронном аукционе </w:t>
      </w:r>
    </w:p>
    <w:p w:rsidR="000B6A4F" w:rsidRPr="004B2720" w:rsidRDefault="00E903B1" w:rsidP="004B2720">
      <w:pPr>
        <w:widowControl/>
        <w:suppressAutoHyphens w:val="0"/>
        <w:spacing w:after="0" w:line="240" w:lineRule="auto"/>
        <w:rPr>
          <w:rFonts w:cs="Times New Roman"/>
        </w:rPr>
      </w:pPr>
      <w:r w:rsidRPr="00E903B1">
        <w:rPr>
          <w:rFonts w:cs="Times New Roman"/>
          <w:i/>
        </w:rPr>
        <w:t>н</w:t>
      </w:r>
      <w:r w:rsidRPr="00E903B1">
        <w:rPr>
          <w:rFonts w:eastAsia="Times New Roman"/>
          <w:i/>
        </w:rPr>
        <w:t xml:space="preserve">а </w:t>
      </w:r>
      <w:r w:rsidR="001F16DA">
        <w:rPr>
          <w:rFonts w:eastAsia="Times New Roman"/>
          <w:i/>
        </w:rPr>
        <w:t>поставку</w:t>
      </w:r>
      <w:r w:rsidR="001F16DA" w:rsidRPr="001F16DA">
        <w:rPr>
          <w:rFonts w:eastAsia="Times New Roman"/>
          <w:i/>
        </w:rPr>
        <w:t xml:space="preserve"> телефонов </w:t>
      </w:r>
      <w:proofErr w:type="spellStart"/>
      <w:r w:rsidR="001F16DA" w:rsidRPr="001F16DA">
        <w:rPr>
          <w:rFonts w:eastAsia="Times New Roman"/>
          <w:i/>
        </w:rPr>
        <w:t>VoIP</w:t>
      </w:r>
      <w:proofErr w:type="spellEnd"/>
      <w:r w:rsidR="001F16DA" w:rsidRPr="001F16DA">
        <w:rPr>
          <w:rFonts w:eastAsia="Times New Roman"/>
          <w:i/>
        </w:rPr>
        <w:t xml:space="preserve"> и блоков питания к ним</w:t>
      </w:r>
      <w:r w:rsidR="001F16DA">
        <w:rPr>
          <w:rFonts w:eastAsia="Times New Roman"/>
          <w:i/>
        </w:rPr>
        <w:t>.</w:t>
      </w:r>
    </w:p>
    <w:p w:rsidR="00E903B1" w:rsidRPr="00E903B1" w:rsidRDefault="00E903B1" w:rsidP="00D80249">
      <w:pPr>
        <w:widowControl/>
        <w:suppressAutoHyphens w:val="0"/>
        <w:spacing w:after="0" w:line="240" w:lineRule="auto"/>
        <w:ind w:left="142" w:hanging="142"/>
        <w:jc w:val="both"/>
        <w:rPr>
          <w:rFonts w:eastAsia="Times New Roman" w:cs="Times New Roman"/>
          <w:b/>
          <w:bCs/>
          <w:i/>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D80249">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D80249">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1F16DA" w:rsidRDefault="001F16DA">
      <w:pPr>
        <w:widowControl/>
        <w:suppressAutoHyphens w:val="0"/>
        <w:rPr>
          <w:rFonts w:eastAsia="SimSun" w:cs="Times New Roman"/>
          <w:b/>
          <w:caps/>
          <w:sz w:val="28"/>
          <w:szCs w:val="28"/>
          <w:lang w:eastAsia="ru-RU" w:bidi="ar-SA"/>
        </w:rPr>
      </w:pPr>
      <w:r>
        <w:rPr>
          <w:rFonts w:eastAsia="SimSun" w:cs="Times New Roman"/>
          <w:b/>
          <w:caps/>
          <w:sz w:val="28"/>
          <w:szCs w:val="28"/>
          <w:lang w:eastAsia="ru-RU" w:bidi="ar-SA"/>
        </w:rPr>
        <w:br w:type="page"/>
      </w: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8213A9" w:rsidRDefault="008213A9" w:rsidP="008213A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026E8E" w:rsidRDefault="00026E8E" w:rsidP="00026E8E">
      <w:pPr>
        <w:widowControl/>
        <w:suppressAutoHyphens w:val="0"/>
        <w:spacing w:after="0" w:line="240" w:lineRule="auto"/>
        <w:jc w:val="right"/>
        <w:rPr>
          <w:rFonts w:eastAsia="SimSun" w:cs="Times New Roman"/>
          <w:caps/>
          <w:lang w:eastAsia="ru-RU" w:bidi="ar-SA"/>
        </w:rPr>
      </w:pPr>
    </w:p>
    <w:p w:rsidR="00026E8E" w:rsidRPr="008213A9" w:rsidRDefault="00026E8E" w:rsidP="00026E8E">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6C0D37" w:rsidRDefault="006C0D37" w:rsidP="008213A9">
      <w:pPr>
        <w:widowControl/>
        <w:suppressAutoHyphens w:val="0"/>
        <w:spacing w:after="0" w:line="240" w:lineRule="auto"/>
        <w:jc w:val="center"/>
        <w:rPr>
          <w:rFonts w:eastAsia="Calibri" w:cs="Times New Roman"/>
          <w:b/>
          <w:lang w:eastAsia="ru-RU" w:bidi="ar-SA"/>
        </w:rPr>
      </w:pPr>
    </w:p>
    <w:p w:rsidR="00767C71" w:rsidRPr="001F16DA" w:rsidRDefault="00767C71" w:rsidP="001F16DA">
      <w:pPr>
        <w:spacing w:after="0" w:line="240" w:lineRule="auto"/>
        <w:jc w:val="center"/>
        <w:rPr>
          <w:rFonts w:cs="Times New Roman"/>
          <w:b/>
          <w:sz w:val="28"/>
          <w:szCs w:val="28"/>
        </w:rPr>
      </w:pPr>
      <w:r w:rsidRPr="001F16DA">
        <w:rPr>
          <w:rFonts w:cs="Times New Roman"/>
          <w:b/>
          <w:sz w:val="28"/>
          <w:szCs w:val="28"/>
        </w:rPr>
        <w:t>Муниципальный контракт №___</w:t>
      </w:r>
    </w:p>
    <w:p w:rsidR="001F16DA" w:rsidRPr="001F16DA" w:rsidRDefault="001F16DA" w:rsidP="001F16DA">
      <w:pPr>
        <w:spacing w:after="0" w:line="240" w:lineRule="auto"/>
        <w:jc w:val="both"/>
        <w:rPr>
          <w:rFonts w:cs="Times New Roman"/>
        </w:rPr>
      </w:pPr>
    </w:p>
    <w:p w:rsidR="001F16DA" w:rsidRPr="001F16DA" w:rsidRDefault="001F16DA" w:rsidP="001F16DA">
      <w:pPr>
        <w:spacing w:after="0" w:line="240" w:lineRule="auto"/>
        <w:jc w:val="both"/>
        <w:rPr>
          <w:rFonts w:cs="Times New Roman"/>
        </w:rPr>
      </w:pPr>
      <w:r w:rsidRPr="001F16DA">
        <w:rPr>
          <w:rFonts w:cs="Times New Roman"/>
        </w:rPr>
        <w:t xml:space="preserve">г. Иваново                                                                                  </w:t>
      </w:r>
      <w:r>
        <w:rPr>
          <w:rFonts w:cs="Times New Roman"/>
        </w:rPr>
        <w:t xml:space="preserve">              </w:t>
      </w:r>
      <w:r w:rsidRPr="001F16DA">
        <w:rPr>
          <w:rFonts w:cs="Times New Roman"/>
        </w:rPr>
        <w:t xml:space="preserve"> «___»_____________ 2014 г.</w:t>
      </w:r>
    </w:p>
    <w:p w:rsidR="001F16DA" w:rsidRPr="001F16DA" w:rsidRDefault="001F16DA" w:rsidP="001F16DA">
      <w:pPr>
        <w:tabs>
          <w:tab w:val="left" w:pos="142"/>
        </w:tabs>
        <w:spacing w:after="0" w:line="240" w:lineRule="auto"/>
        <w:jc w:val="both"/>
        <w:rPr>
          <w:rFonts w:cs="Times New Roman"/>
        </w:rPr>
      </w:pPr>
      <w:proofErr w:type="gramStart"/>
      <w:r w:rsidRPr="001F16DA">
        <w:rPr>
          <w:rFonts w:cs="Times New Roman"/>
          <w:b/>
        </w:rPr>
        <w:t>Муниципальное казенное учреждение «Многофункциональный центр предоставления государственных и муниципальных услуг в городе Иванове» (МКУ МФЦ в городе Иванове)</w:t>
      </w:r>
      <w:r w:rsidRPr="001F16DA">
        <w:rPr>
          <w:rFonts w:cs="Times New Roman"/>
        </w:rPr>
        <w:t>, именуемое в дальнейшем «Заказчик», в лице директора Калинкиной Татьяны Вячеславовны, действующей на основании Устава, с одной стороны, и ___________________________________, именуемое в дальнейшем «Поставщик», в лице ___________________________________________, действующего на основании Устава, с другой Стороны, совместно именуемые в дальнейшем «Стороны» или по отдельности «Сторона», с соблюдением</w:t>
      </w:r>
      <w:proofErr w:type="gramEnd"/>
      <w:r w:rsidRPr="001F16DA">
        <w:rPr>
          <w:rFonts w:cs="Times New Roman"/>
        </w:rPr>
        <w:t xml:space="preserve"> требований Гражданского кодекса Российской Федерации, Федерального закона от 05.04.2013 г. №44-ФЗ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на основании ____________________,                                                          №_______ от «___»_______201__ г. заключили настоящий контракт (далее – Контракт) о нижеследующем:</w:t>
      </w:r>
    </w:p>
    <w:p w:rsidR="001F16DA" w:rsidRPr="001F16DA" w:rsidRDefault="001F16DA" w:rsidP="001F16DA">
      <w:pPr>
        <w:spacing w:after="0" w:line="240" w:lineRule="auto"/>
        <w:jc w:val="center"/>
        <w:rPr>
          <w:rFonts w:cs="Times New Roman"/>
          <w:b/>
        </w:rPr>
      </w:pPr>
      <w:r w:rsidRPr="001F16DA">
        <w:rPr>
          <w:rFonts w:cs="Times New Roman"/>
          <w:b/>
        </w:rPr>
        <w:t>1. Предмет Контракта</w:t>
      </w:r>
    </w:p>
    <w:p w:rsidR="001F16DA" w:rsidRPr="001F16DA" w:rsidRDefault="001F16DA" w:rsidP="001F16DA">
      <w:pPr>
        <w:spacing w:after="0" w:line="240" w:lineRule="auto"/>
        <w:jc w:val="both"/>
        <w:rPr>
          <w:rFonts w:cs="Times New Roman"/>
        </w:rPr>
      </w:pPr>
      <w:r w:rsidRPr="001F16DA">
        <w:rPr>
          <w:rFonts w:cs="Times New Roman"/>
        </w:rPr>
        <w:t xml:space="preserve">1.1. По настоящему Контракту Поставщик принимает на себя обязанности по поставке Заказчику телефонов </w:t>
      </w:r>
      <w:r w:rsidRPr="001F16DA">
        <w:rPr>
          <w:rFonts w:cs="Times New Roman"/>
          <w:lang w:val="en-US"/>
        </w:rPr>
        <w:t>VoIP</w:t>
      </w:r>
      <w:r w:rsidRPr="001F16DA">
        <w:rPr>
          <w:rFonts w:cs="Times New Roman"/>
        </w:rPr>
        <w:t xml:space="preserve">  и блоков питания к ним (далее - Товар), а Заказчик обязуется принять и оплатить Товар.</w:t>
      </w:r>
    </w:p>
    <w:p w:rsidR="001F16DA" w:rsidRPr="001F16DA" w:rsidRDefault="001F16DA" w:rsidP="001F16DA">
      <w:pPr>
        <w:spacing w:after="0" w:line="240" w:lineRule="auto"/>
        <w:jc w:val="both"/>
        <w:rPr>
          <w:rFonts w:cs="Times New Roman"/>
        </w:rPr>
      </w:pPr>
      <w:r w:rsidRPr="001F16DA">
        <w:rPr>
          <w:rFonts w:cs="Times New Roman"/>
        </w:rPr>
        <w:t xml:space="preserve">1.2. </w:t>
      </w:r>
      <w:proofErr w:type="gramStart"/>
      <w:r w:rsidRPr="001F16DA">
        <w:rPr>
          <w:rFonts w:cs="Times New Roman"/>
        </w:rPr>
        <w:t xml:space="preserve">Наименование, цена, количество (объем) и качество поставляемого по настоящему Контракту Товара, указаны в Спецификации на Товар, являющейся неотъемлемой частью настоящего Контракта (далее – Приложение № 1).  </w:t>
      </w:r>
      <w:proofErr w:type="gramEnd"/>
    </w:p>
    <w:p w:rsidR="001F16DA" w:rsidRPr="001F16DA" w:rsidRDefault="001F16DA" w:rsidP="001F16DA">
      <w:pPr>
        <w:spacing w:after="0" w:line="240" w:lineRule="auto"/>
        <w:jc w:val="both"/>
        <w:rPr>
          <w:rFonts w:cs="Times New Roman"/>
        </w:rPr>
      </w:pPr>
      <w:r w:rsidRPr="001F16DA">
        <w:rPr>
          <w:rFonts w:cs="Times New Roman"/>
        </w:rPr>
        <w:t>1.3. Товар по качеству соответствует своему предназначению, имеет сертификат соответствия.</w:t>
      </w:r>
    </w:p>
    <w:p w:rsidR="001F16DA" w:rsidRPr="001F16DA" w:rsidRDefault="001F16DA" w:rsidP="001F16DA">
      <w:pPr>
        <w:spacing w:after="0" w:line="240" w:lineRule="auto"/>
        <w:jc w:val="both"/>
        <w:rPr>
          <w:rFonts w:cs="Times New Roman"/>
        </w:rPr>
      </w:pPr>
      <w:r w:rsidRPr="001F16DA">
        <w:rPr>
          <w:rFonts w:cs="Times New Roman"/>
        </w:rPr>
        <w:t>1.4. По окончании поставки товаров в полном объёме стороны составляют акт приемки-передачи товаров, который является основанием для оплаты принятых товаров.</w:t>
      </w:r>
    </w:p>
    <w:p w:rsidR="001F16DA" w:rsidRPr="001F16DA" w:rsidRDefault="001F16DA" w:rsidP="001F16DA">
      <w:pPr>
        <w:spacing w:after="0" w:line="240" w:lineRule="auto"/>
        <w:jc w:val="center"/>
        <w:rPr>
          <w:rFonts w:cs="Times New Roman"/>
          <w:b/>
        </w:rPr>
      </w:pPr>
      <w:r w:rsidRPr="001F16DA">
        <w:rPr>
          <w:rFonts w:cs="Times New Roman"/>
          <w:b/>
        </w:rPr>
        <w:t>2. Цена Контракта и порядок расчетов</w:t>
      </w:r>
    </w:p>
    <w:p w:rsidR="001F16DA" w:rsidRPr="001F16DA" w:rsidRDefault="001F16DA" w:rsidP="001F16DA">
      <w:pPr>
        <w:spacing w:after="0" w:line="240" w:lineRule="auto"/>
        <w:jc w:val="both"/>
        <w:rPr>
          <w:rFonts w:cs="Times New Roman"/>
        </w:rPr>
      </w:pPr>
      <w:r w:rsidRPr="001F16DA">
        <w:rPr>
          <w:rFonts w:cs="Times New Roman"/>
        </w:rPr>
        <w:t>2.1. Цена настоящего Контракта составляет</w:t>
      </w:r>
      <w:proofErr w:type="gramStart"/>
      <w:r w:rsidRPr="001F16DA">
        <w:rPr>
          <w:rFonts w:cs="Times New Roman"/>
        </w:rPr>
        <w:t xml:space="preserve"> ___________________(__________________) </w:t>
      </w:r>
      <w:proofErr w:type="gramEnd"/>
      <w:r w:rsidRPr="001F16DA">
        <w:rPr>
          <w:rFonts w:cs="Times New Roman"/>
        </w:rPr>
        <w:t xml:space="preserve">руб. </w:t>
      </w:r>
    </w:p>
    <w:p w:rsidR="001F16DA" w:rsidRPr="001F16DA" w:rsidRDefault="001F16DA" w:rsidP="001F16DA">
      <w:pPr>
        <w:spacing w:after="0" w:line="240" w:lineRule="auto"/>
        <w:jc w:val="both"/>
        <w:rPr>
          <w:rFonts w:cs="Times New Roman"/>
        </w:rPr>
      </w:pPr>
      <w:r w:rsidRPr="001F16DA">
        <w:rPr>
          <w:rFonts w:cs="Times New Roman"/>
        </w:rPr>
        <w:t xml:space="preserve">2.2. Цена контракта включает все расходы, связанные с исполнением Контракта, в том числе стоимость Товара, расходы по доставке Товара, разгрузке, сборке Товара, налоги </w:t>
      </w:r>
      <w:r>
        <w:rPr>
          <w:rFonts w:cs="Times New Roman"/>
        </w:rPr>
        <w:t xml:space="preserve">( в том числе </w:t>
      </w:r>
      <w:r w:rsidRPr="001F16DA">
        <w:rPr>
          <w:rFonts w:cs="Times New Roman"/>
        </w:rPr>
        <w:t>НДС</w:t>
      </w:r>
      <w:r>
        <w:rPr>
          <w:rStyle w:val="affe"/>
          <w:rFonts w:cs="Times New Roman"/>
        </w:rPr>
        <w:footnoteReference w:id="4"/>
      </w:r>
      <w:r>
        <w:rPr>
          <w:rFonts w:cs="Times New Roman"/>
        </w:rPr>
        <w:t>)</w:t>
      </w:r>
      <w:proofErr w:type="gramStart"/>
      <w:r>
        <w:rPr>
          <w:rFonts w:cs="Times New Roman"/>
        </w:rPr>
        <w:t xml:space="preserve"> </w:t>
      </w:r>
      <w:r w:rsidRPr="001F16DA">
        <w:rPr>
          <w:rFonts w:cs="Times New Roman"/>
        </w:rPr>
        <w:t>,</w:t>
      </w:r>
      <w:proofErr w:type="gramEnd"/>
      <w:r w:rsidRPr="001F16DA">
        <w:rPr>
          <w:rFonts w:cs="Times New Roman"/>
        </w:rPr>
        <w:t xml:space="preserve"> таможенные пошлины, сборы и другие обязательные платежи.</w:t>
      </w:r>
    </w:p>
    <w:p w:rsidR="001F16DA" w:rsidRPr="001F16DA" w:rsidRDefault="001F16DA" w:rsidP="001F16DA">
      <w:pPr>
        <w:spacing w:after="0" w:line="240" w:lineRule="auto"/>
        <w:jc w:val="both"/>
        <w:rPr>
          <w:rFonts w:cs="Times New Roman"/>
        </w:rPr>
      </w:pPr>
      <w:r w:rsidRPr="001F16DA">
        <w:rPr>
          <w:rFonts w:cs="Times New Roman"/>
        </w:rPr>
        <w:t>2.3. Цена Контракта является твердой и определяется на весь срок его исполнения.</w:t>
      </w:r>
    </w:p>
    <w:p w:rsidR="001F16DA" w:rsidRPr="001F16DA" w:rsidRDefault="001F16DA" w:rsidP="001F16DA">
      <w:pPr>
        <w:spacing w:after="0" w:line="240" w:lineRule="auto"/>
        <w:jc w:val="both"/>
        <w:rPr>
          <w:rFonts w:cs="Times New Roman"/>
        </w:rPr>
      </w:pPr>
      <w:r w:rsidRPr="001F16DA">
        <w:rPr>
          <w:rFonts w:cs="Times New Roman"/>
        </w:rPr>
        <w:t>2.4. Цена Контракта может быть снижена по соглашению сторон без изменения предусмотренных контрактом количества Товара, качества Товара и иных условий исполнения Контракта.</w:t>
      </w:r>
    </w:p>
    <w:p w:rsidR="001F16DA" w:rsidRPr="001F16DA" w:rsidRDefault="001F16DA" w:rsidP="001F16DA">
      <w:pPr>
        <w:spacing w:after="0" w:line="240" w:lineRule="auto"/>
        <w:jc w:val="both"/>
        <w:rPr>
          <w:rFonts w:cs="Times New Roman"/>
        </w:rPr>
      </w:pPr>
      <w:r w:rsidRPr="001F16DA">
        <w:rPr>
          <w:rFonts w:cs="Times New Roman"/>
        </w:rPr>
        <w:t xml:space="preserve">2.5. Оплата производится в форме безналичного расчета путем перечисления денежных средств в полном размере на расчетный счет Поставщика, указанный в настоящем Контракте, </w:t>
      </w:r>
      <w:r w:rsidR="001C62FB">
        <w:rPr>
          <w:rFonts w:cs="Times New Roman"/>
        </w:rPr>
        <w:t>в течени</w:t>
      </w:r>
      <w:proofErr w:type="gramStart"/>
      <w:r w:rsidR="001C62FB">
        <w:rPr>
          <w:rFonts w:cs="Times New Roman"/>
        </w:rPr>
        <w:t>и</w:t>
      </w:r>
      <w:proofErr w:type="gramEnd"/>
      <w:r w:rsidR="001C62FB">
        <w:rPr>
          <w:rFonts w:cs="Times New Roman"/>
        </w:rPr>
        <w:t xml:space="preserve"> 5 (пяти) календарных дней,</w:t>
      </w:r>
      <w:r w:rsidRPr="001F16DA">
        <w:rPr>
          <w:rFonts w:cs="Times New Roman"/>
        </w:rPr>
        <w:t xml:space="preserve"> после факта поставки на основании подписанной Сторонами товарной накладной и выставленных счет-фактуры и счета Поставщика. При этом датой поставки товара считается дата подписания акта приёма-передачи товара надлежаще уполномоченными представителями Сторон. 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1F16DA" w:rsidRPr="001F16DA" w:rsidRDefault="001F16DA" w:rsidP="001F16DA">
      <w:pPr>
        <w:spacing w:after="0" w:line="240" w:lineRule="auto"/>
        <w:jc w:val="both"/>
        <w:rPr>
          <w:rFonts w:cs="Times New Roman"/>
        </w:rPr>
      </w:pPr>
      <w:r w:rsidRPr="001F16DA">
        <w:rPr>
          <w:rFonts w:cs="Times New Roman"/>
        </w:rPr>
        <w:t>2.6. Отказ Поставщика от выполнения своих обязательств возможен только вследствие наступления обстоятельств непреодолимой силы.</w:t>
      </w:r>
    </w:p>
    <w:p w:rsidR="001F16DA" w:rsidRDefault="001F16DA" w:rsidP="001F16DA">
      <w:pPr>
        <w:spacing w:after="0" w:line="240" w:lineRule="auto"/>
        <w:jc w:val="both"/>
        <w:rPr>
          <w:rFonts w:cs="Times New Roman"/>
          <w:bCs/>
        </w:rPr>
      </w:pPr>
      <w:r w:rsidRPr="001F16DA">
        <w:rPr>
          <w:rFonts w:cs="Times New Roman"/>
        </w:rPr>
        <w:lastRenderedPageBreak/>
        <w:t>2.7. Оплата</w:t>
      </w:r>
      <w:r w:rsidRPr="001F16DA">
        <w:rPr>
          <w:rFonts w:cs="Times New Roman"/>
          <w:bCs/>
        </w:rPr>
        <w:t xml:space="preserve"> за счет средств бюджета города Иванова.</w:t>
      </w:r>
    </w:p>
    <w:p w:rsidR="001F16DA" w:rsidRPr="001F16DA" w:rsidRDefault="001F16DA" w:rsidP="001F16DA">
      <w:pPr>
        <w:spacing w:after="0" w:line="240" w:lineRule="auto"/>
        <w:jc w:val="both"/>
        <w:rPr>
          <w:rFonts w:cs="Times New Roman"/>
        </w:rPr>
      </w:pPr>
      <w:r>
        <w:rPr>
          <w:rFonts w:cs="Times New Roman"/>
          <w:bCs/>
        </w:rPr>
        <w:t xml:space="preserve">2.8. </w:t>
      </w:r>
      <w:r w:rsidRPr="00767C71">
        <w:rPr>
          <w:rFonts w:cs="Times New Roman"/>
        </w:rPr>
        <w:t>В случае</w:t>
      </w:r>
      <w:proofErr w:type="gramStart"/>
      <w:r w:rsidRPr="00767C71">
        <w:rPr>
          <w:rFonts w:cs="Times New Roman"/>
        </w:rPr>
        <w:t>,</w:t>
      </w:r>
      <w:proofErr w:type="gramEnd"/>
      <w:r w:rsidRPr="00767C71">
        <w:rPr>
          <w:rFonts w:cs="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r w:rsidRPr="001F16DA">
        <w:rPr>
          <w:rFonts w:cs="Times New Roman"/>
        </w:rPr>
        <w:t xml:space="preserve"> </w:t>
      </w:r>
      <w:r w:rsidRPr="00767C71">
        <w:rPr>
          <w:rFonts w:cs="Times New Roman"/>
        </w:rPr>
        <w:t>В случае</w:t>
      </w:r>
      <w:proofErr w:type="gramStart"/>
      <w:r w:rsidRPr="00767C71">
        <w:rPr>
          <w:rFonts w:cs="Times New Roman"/>
        </w:rPr>
        <w:t>,</w:t>
      </w:r>
      <w:proofErr w:type="gramEnd"/>
      <w:r w:rsidRPr="00767C71">
        <w:rPr>
          <w:rFonts w:cs="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1F16DA" w:rsidRPr="001F16DA" w:rsidRDefault="001F16DA" w:rsidP="001F16DA">
      <w:pPr>
        <w:spacing w:after="0" w:line="240" w:lineRule="auto"/>
        <w:jc w:val="center"/>
        <w:rPr>
          <w:rFonts w:cs="Times New Roman"/>
          <w:b/>
        </w:rPr>
      </w:pPr>
      <w:r w:rsidRPr="001F16DA">
        <w:rPr>
          <w:rFonts w:cs="Times New Roman"/>
          <w:b/>
        </w:rPr>
        <w:t>3. Сроки и условия поставки Товара, приемка Товара</w:t>
      </w:r>
    </w:p>
    <w:p w:rsidR="001F16DA" w:rsidRPr="001F16DA" w:rsidRDefault="001F16DA" w:rsidP="001F16DA">
      <w:pPr>
        <w:spacing w:after="0" w:line="240" w:lineRule="auto"/>
        <w:jc w:val="both"/>
        <w:rPr>
          <w:rFonts w:cs="Times New Roman"/>
        </w:rPr>
      </w:pPr>
      <w:r w:rsidRPr="001F16DA">
        <w:rPr>
          <w:rFonts w:cs="Times New Roman"/>
        </w:rPr>
        <w:t xml:space="preserve">3.1. Товар должен быть поставлен </w:t>
      </w:r>
      <w:r w:rsidR="00191ACA">
        <w:rPr>
          <w:rFonts w:cs="Times New Roman"/>
        </w:rPr>
        <w:t>в течени</w:t>
      </w:r>
      <w:proofErr w:type="gramStart"/>
      <w:r w:rsidR="00191ACA">
        <w:rPr>
          <w:rFonts w:cs="Times New Roman"/>
        </w:rPr>
        <w:t>и</w:t>
      </w:r>
      <w:proofErr w:type="gramEnd"/>
      <w:r w:rsidR="00191ACA">
        <w:rPr>
          <w:rFonts w:cs="Times New Roman"/>
        </w:rPr>
        <w:t xml:space="preserve"> </w:t>
      </w:r>
      <w:r w:rsidR="001C62FB">
        <w:rPr>
          <w:rFonts w:cs="Times New Roman"/>
        </w:rPr>
        <w:t>6 (шести)</w:t>
      </w:r>
      <w:r w:rsidR="00191ACA">
        <w:rPr>
          <w:rFonts w:cs="Times New Roman"/>
        </w:rPr>
        <w:t xml:space="preserve"> календарных дней с момента заключения контракта</w:t>
      </w:r>
      <w:r w:rsidRPr="001F16DA">
        <w:rPr>
          <w:rFonts w:cs="Times New Roman"/>
        </w:rPr>
        <w:t xml:space="preserve">. </w:t>
      </w:r>
    </w:p>
    <w:p w:rsidR="001F16DA" w:rsidRPr="001F16DA" w:rsidRDefault="001F16DA" w:rsidP="001F16DA">
      <w:pPr>
        <w:spacing w:after="0" w:line="240" w:lineRule="auto"/>
        <w:jc w:val="both"/>
        <w:rPr>
          <w:rFonts w:cs="Times New Roman"/>
        </w:rPr>
      </w:pPr>
      <w:r w:rsidRPr="001F16DA">
        <w:rPr>
          <w:rFonts w:cs="Times New Roman"/>
        </w:rPr>
        <w:t>3.2. Поставка Товара осуществляется силами и за счет средств Поставщика. Риск утраты или порчи Товара в процессе его поставки несет Поставщик.</w:t>
      </w:r>
    </w:p>
    <w:p w:rsidR="001F16DA" w:rsidRPr="001F16DA" w:rsidRDefault="001F16DA" w:rsidP="001F16DA">
      <w:pPr>
        <w:spacing w:after="0" w:line="240" w:lineRule="auto"/>
        <w:jc w:val="both"/>
        <w:rPr>
          <w:rFonts w:cs="Times New Roman"/>
        </w:rPr>
      </w:pPr>
      <w:r w:rsidRPr="001F16DA">
        <w:rPr>
          <w:rFonts w:cs="Times New Roman"/>
        </w:rPr>
        <w:t>3.3. Товар должен поставляться новый, не бывший в употреблении, в надежной  заводской упаковке.</w:t>
      </w:r>
    </w:p>
    <w:p w:rsidR="001F16DA" w:rsidRPr="001F16DA" w:rsidRDefault="001F16DA" w:rsidP="001F16DA">
      <w:pPr>
        <w:spacing w:after="0" w:line="240" w:lineRule="auto"/>
        <w:jc w:val="both"/>
        <w:rPr>
          <w:rFonts w:cs="Times New Roman"/>
        </w:rPr>
      </w:pPr>
      <w:r w:rsidRPr="001F16DA">
        <w:rPr>
          <w:rFonts w:cs="Times New Roman"/>
        </w:rPr>
        <w:t>3.4. Поставляемый товар должен по качеству и комплектности соответствовать техническим характеристикам, указанным в спецификации (Приложение № 1 к Контракту) и быть исправным.</w:t>
      </w:r>
    </w:p>
    <w:p w:rsidR="001F16DA" w:rsidRPr="001F16DA" w:rsidRDefault="001F16DA" w:rsidP="001F16DA">
      <w:pPr>
        <w:spacing w:after="0" w:line="240" w:lineRule="auto"/>
        <w:jc w:val="both"/>
        <w:rPr>
          <w:rFonts w:cs="Times New Roman"/>
        </w:rPr>
      </w:pPr>
      <w:r w:rsidRPr="001F16DA">
        <w:rPr>
          <w:rFonts w:cs="Times New Roman"/>
        </w:rPr>
        <w:t>3.5. Весь поставляемый Товар должен быть промышленной сборки и иметь техническую документацию.</w:t>
      </w:r>
    </w:p>
    <w:p w:rsidR="001F16DA" w:rsidRPr="001F16DA" w:rsidRDefault="001F16DA" w:rsidP="001F16DA">
      <w:pPr>
        <w:spacing w:after="0" w:line="240" w:lineRule="auto"/>
        <w:jc w:val="both"/>
        <w:rPr>
          <w:rFonts w:cs="Times New Roman"/>
        </w:rPr>
      </w:pPr>
      <w:r w:rsidRPr="001F16DA">
        <w:rPr>
          <w:rFonts w:cs="Times New Roman"/>
        </w:rPr>
        <w:t>3.6. Упаковка и маркировка товара должны соответствовать требованиям ГОСТа.</w:t>
      </w:r>
    </w:p>
    <w:p w:rsidR="001F16DA" w:rsidRPr="001F16DA" w:rsidRDefault="001F16DA" w:rsidP="001F16DA">
      <w:pPr>
        <w:spacing w:after="0" w:line="240" w:lineRule="auto"/>
        <w:jc w:val="both"/>
        <w:rPr>
          <w:rFonts w:cs="Times New Roman"/>
        </w:rPr>
      </w:pPr>
      <w:r w:rsidRPr="001F16DA">
        <w:rPr>
          <w:rFonts w:cs="Times New Roman"/>
        </w:rPr>
        <w:t>3.7. Маркировка Товара должна содержать наименование изделия, наименование фирмы изготовителя, юридический адрес изготовителя, дату выпуска. Маркировка упаковки должна строго соответствовать маркировке Товара.</w:t>
      </w:r>
    </w:p>
    <w:p w:rsidR="001F16DA" w:rsidRPr="001F16DA" w:rsidRDefault="001F16DA" w:rsidP="001F16DA">
      <w:pPr>
        <w:spacing w:after="0" w:line="240" w:lineRule="auto"/>
        <w:jc w:val="both"/>
        <w:rPr>
          <w:rFonts w:cs="Times New Roman"/>
        </w:rPr>
      </w:pPr>
      <w:r w:rsidRPr="001F16DA">
        <w:rPr>
          <w:rFonts w:cs="Times New Roman"/>
        </w:rPr>
        <w:t>3.8. Упаковка должна обеспечивать сохранность Товара при транспортировке и погрузо-разгрузочных работах к месту доставки.</w:t>
      </w:r>
    </w:p>
    <w:p w:rsidR="001F16DA" w:rsidRPr="001F16DA" w:rsidRDefault="001F16DA" w:rsidP="001F16DA">
      <w:pPr>
        <w:spacing w:after="0" w:line="240" w:lineRule="auto"/>
        <w:jc w:val="both"/>
        <w:rPr>
          <w:rFonts w:cs="Times New Roman"/>
        </w:rPr>
      </w:pPr>
      <w:r w:rsidRPr="001F16DA">
        <w:rPr>
          <w:rFonts w:cs="Times New Roman"/>
        </w:rPr>
        <w:t xml:space="preserve">3.9. При поставке Товара Сторонами оформляется акт приемки-передачи товара с приложением  к нему отчетных документов. </w:t>
      </w:r>
    </w:p>
    <w:p w:rsidR="001F16DA" w:rsidRPr="001F16DA" w:rsidRDefault="001F16DA" w:rsidP="001F16DA">
      <w:pPr>
        <w:spacing w:after="0" w:line="240" w:lineRule="auto"/>
        <w:jc w:val="both"/>
        <w:rPr>
          <w:rFonts w:cs="Times New Roman"/>
        </w:rPr>
      </w:pPr>
      <w:r w:rsidRPr="001F16DA">
        <w:rPr>
          <w:rFonts w:cs="Times New Roman"/>
        </w:rPr>
        <w:t>3.10. Подписанный между Заказчиком и Поставщиком акт сдачи-приемки Товара является основанием для оплаты Поставщику поставленного Товара.</w:t>
      </w:r>
    </w:p>
    <w:p w:rsidR="001F16DA" w:rsidRPr="001F16DA" w:rsidRDefault="001F16DA" w:rsidP="001F16DA">
      <w:pPr>
        <w:spacing w:after="0" w:line="240" w:lineRule="auto"/>
        <w:jc w:val="both"/>
        <w:rPr>
          <w:rFonts w:cs="Times New Roman"/>
        </w:rPr>
      </w:pPr>
      <w:r w:rsidRPr="001F16DA">
        <w:rPr>
          <w:rFonts w:cs="Times New Roman"/>
        </w:rPr>
        <w:t xml:space="preserve">3.11. Товар поставляется по адресам: г. Иваново, ул. </w:t>
      </w:r>
      <w:proofErr w:type="gramStart"/>
      <w:r w:rsidR="001C62FB">
        <w:rPr>
          <w:rFonts w:cs="Times New Roman"/>
        </w:rPr>
        <w:t>Советская</w:t>
      </w:r>
      <w:proofErr w:type="gramEnd"/>
      <w:r w:rsidR="001C62FB">
        <w:rPr>
          <w:rFonts w:cs="Times New Roman"/>
        </w:rPr>
        <w:t>, д.25.</w:t>
      </w:r>
    </w:p>
    <w:p w:rsidR="001F16DA" w:rsidRPr="001F16DA" w:rsidRDefault="001F16DA" w:rsidP="0063579D">
      <w:pPr>
        <w:tabs>
          <w:tab w:val="left" w:pos="1110"/>
        </w:tabs>
        <w:spacing w:after="0" w:line="240" w:lineRule="auto"/>
        <w:jc w:val="center"/>
        <w:rPr>
          <w:rFonts w:cs="Times New Roman"/>
          <w:b/>
        </w:rPr>
      </w:pPr>
      <w:r w:rsidRPr="001F16DA">
        <w:rPr>
          <w:rFonts w:cs="Times New Roman"/>
          <w:b/>
        </w:rPr>
        <w:t>4. Права и обязанности Сторон</w:t>
      </w:r>
    </w:p>
    <w:p w:rsidR="001F16DA" w:rsidRPr="001F16DA" w:rsidRDefault="001F16DA" w:rsidP="001F16DA">
      <w:pPr>
        <w:spacing w:after="0" w:line="240" w:lineRule="auto"/>
        <w:jc w:val="both"/>
        <w:rPr>
          <w:rFonts w:cs="Times New Roman"/>
        </w:rPr>
      </w:pPr>
      <w:r w:rsidRPr="001F16DA">
        <w:rPr>
          <w:rFonts w:cs="Times New Roman"/>
        </w:rPr>
        <w:t>4.1. Заказчик вправе:</w:t>
      </w:r>
    </w:p>
    <w:p w:rsidR="001F16DA" w:rsidRPr="001F16DA" w:rsidRDefault="001F16DA" w:rsidP="001F16DA">
      <w:pPr>
        <w:spacing w:after="0" w:line="240" w:lineRule="auto"/>
        <w:jc w:val="both"/>
        <w:rPr>
          <w:rFonts w:cs="Times New Roman"/>
        </w:rPr>
      </w:pPr>
      <w:r w:rsidRPr="001F16DA">
        <w:rPr>
          <w:rFonts w:cs="Times New Roman"/>
        </w:rPr>
        <w:t>4.1.1. Требовать поставки качественных товаров и в срок установленный Контрактом;</w:t>
      </w:r>
    </w:p>
    <w:p w:rsidR="001F16DA" w:rsidRPr="001F16DA" w:rsidRDefault="001F16DA" w:rsidP="001F16DA">
      <w:pPr>
        <w:spacing w:after="0" w:line="240" w:lineRule="auto"/>
        <w:jc w:val="both"/>
        <w:rPr>
          <w:rFonts w:cs="Times New Roman"/>
        </w:rPr>
      </w:pPr>
      <w:r w:rsidRPr="001F16DA">
        <w:rPr>
          <w:rFonts w:cs="Times New Roman"/>
        </w:rPr>
        <w:t>4.2. Заказчик обязуется:</w:t>
      </w:r>
    </w:p>
    <w:p w:rsidR="001F16DA" w:rsidRPr="001F16DA" w:rsidRDefault="001F16DA" w:rsidP="001F16DA">
      <w:pPr>
        <w:spacing w:after="0" w:line="240" w:lineRule="auto"/>
        <w:jc w:val="both"/>
        <w:rPr>
          <w:rFonts w:cs="Times New Roman"/>
        </w:rPr>
      </w:pPr>
      <w:r w:rsidRPr="001F16DA">
        <w:rPr>
          <w:rFonts w:cs="Times New Roman"/>
        </w:rPr>
        <w:t>4.2.1. Принять качественный Товар и оплатить его.</w:t>
      </w:r>
    </w:p>
    <w:p w:rsidR="001F16DA" w:rsidRPr="001F16DA" w:rsidRDefault="001F16DA" w:rsidP="001F16DA">
      <w:pPr>
        <w:spacing w:after="0" w:line="240" w:lineRule="auto"/>
        <w:jc w:val="both"/>
        <w:rPr>
          <w:rFonts w:cs="Times New Roman"/>
        </w:rPr>
      </w:pPr>
      <w:r w:rsidRPr="001F16DA">
        <w:rPr>
          <w:rFonts w:cs="Times New Roman"/>
        </w:rPr>
        <w:t>4.3. Поставщик вправе:</w:t>
      </w:r>
    </w:p>
    <w:p w:rsidR="001F16DA" w:rsidRPr="001F16DA" w:rsidRDefault="001F16DA" w:rsidP="001F16DA">
      <w:pPr>
        <w:spacing w:after="0" w:line="240" w:lineRule="auto"/>
        <w:jc w:val="both"/>
        <w:rPr>
          <w:rFonts w:cs="Times New Roman"/>
        </w:rPr>
      </w:pPr>
      <w:r w:rsidRPr="001F16DA">
        <w:rPr>
          <w:rFonts w:cs="Times New Roman"/>
        </w:rPr>
        <w:t>4.3.1. Получить оплату за поставленный Товар на условиях Контракта;</w:t>
      </w:r>
    </w:p>
    <w:p w:rsidR="001F16DA" w:rsidRPr="001F16DA" w:rsidRDefault="001F16DA" w:rsidP="001F16DA">
      <w:pPr>
        <w:spacing w:after="0" w:line="240" w:lineRule="auto"/>
        <w:jc w:val="both"/>
        <w:rPr>
          <w:rFonts w:cs="Times New Roman"/>
        </w:rPr>
      </w:pPr>
      <w:r w:rsidRPr="001F16DA">
        <w:rPr>
          <w:rFonts w:cs="Times New Roman"/>
        </w:rPr>
        <w:t>4.3.2. Поставить Товар досрочно, с согласия Заказчика.</w:t>
      </w:r>
    </w:p>
    <w:p w:rsidR="001F16DA" w:rsidRPr="001F16DA" w:rsidRDefault="001F16DA" w:rsidP="001F16DA">
      <w:pPr>
        <w:spacing w:after="0" w:line="240" w:lineRule="auto"/>
        <w:jc w:val="both"/>
        <w:rPr>
          <w:rFonts w:cs="Times New Roman"/>
        </w:rPr>
      </w:pPr>
      <w:r w:rsidRPr="001F16DA">
        <w:rPr>
          <w:rFonts w:cs="Times New Roman"/>
        </w:rPr>
        <w:t>4.4. Поставщик обязуется:</w:t>
      </w:r>
    </w:p>
    <w:p w:rsidR="001F16DA" w:rsidRPr="001F16DA" w:rsidRDefault="001F16DA" w:rsidP="001F16DA">
      <w:pPr>
        <w:spacing w:after="0" w:line="240" w:lineRule="auto"/>
        <w:jc w:val="both"/>
        <w:rPr>
          <w:rFonts w:cs="Times New Roman"/>
        </w:rPr>
      </w:pPr>
      <w:r w:rsidRPr="001F16DA">
        <w:rPr>
          <w:rFonts w:cs="Times New Roman"/>
        </w:rPr>
        <w:t>4.4.1. Передать Заказчику в обусловленный срок производимые (или закупаемые) товары;</w:t>
      </w:r>
    </w:p>
    <w:p w:rsidR="001F16DA" w:rsidRPr="001F16DA" w:rsidRDefault="001F16DA" w:rsidP="001F16DA">
      <w:pPr>
        <w:spacing w:after="0" w:line="240" w:lineRule="auto"/>
        <w:jc w:val="both"/>
        <w:rPr>
          <w:rFonts w:cs="Times New Roman"/>
        </w:rPr>
      </w:pPr>
      <w:r w:rsidRPr="001F16DA">
        <w:rPr>
          <w:rFonts w:cs="Times New Roman"/>
        </w:rPr>
        <w:t>4.4.2. Передать Товар в соответствующей таре и упаковке подлежащей возврату (или входящую в стоимость товара);</w:t>
      </w:r>
    </w:p>
    <w:p w:rsidR="001F16DA" w:rsidRPr="001F16DA" w:rsidRDefault="001F16DA" w:rsidP="001F16DA">
      <w:pPr>
        <w:spacing w:after="0" w:line="240" w:lineRule="auto"/>
        <w:jc w:val="both"/>
        <w:rPr>
          <w:rFonts w:cs="Times New Roman"/>
        </w:rPr>
      </w:pPr>
      <w:r w:rsidRPr="001F16DA">
        <w:rPr>
          <w:rFonts w:cs="Times New Roman"/>
        </w:rPr>
        <w:t xml:space="preserve">4.4.3. Представить сертификаты соответствия </w:t>
      </w:r>
      <w:proofErr w:type="spellStart"/>
      <w:r w:rsidRPr="001F16DA">
        <w:rPr>
          <w:rFonts w:cs="Times New Roman"/>
        </w:rPr>
        <w:t>ГОССТАНДАРТа</w:t>
      </w:r>
      <w:proofErr w:type="spellEnd"/>
      <w:r w:rsidRPr="001F16DA">
        <w:rPr>
          <w:rFonts w:cs="Times New Roman"/>
        </w:rPr>
        <w:t xml:space="preserve"> Российской Федерации, санитарно-гигиенические сертификаты на весь поставляемый Товар. Поставщик должен представить необходимые сертификаты во время поставки Товара.</w:t>
      </w:r>
    </w:p>
    <w:p w:rsidR="001F16DA" w:rsidRPr="001F16DA" w:rsidRDefault="001F16DA" w:rsidP="001F16DA">
      <w:pPr>
        <w:spacing w:after="0" w:line="240" w:lineRule="auto"/>
        <w:jc w:val="both"/>
        <w:rPr>
          <w:rFonts w:cs="Times New Roman"/>
        </w:rPr>
      </w:pPr>
      <w:r w:rsidRPr="001F16DA">
        <w:rPr>
          <w:rFonts w:cs="Times New Roman"/>
        </w:rPr>
        <w:t>4.4.4. Восполнить недопоставку Товара в ассорт</w:t>
      </w:r>
      <w:r w:rsidR="00526202">
        <w:rPr>
          <w:rFonts w:cs="Times New Roman"/>
        </w:rPr>
        <w:t>именте недопоставленного Товара.</w:t>
      </w:r>
    </w:p>
    <w:p w:rsidR="001F16DA" w:rsidRPr="001F16DA" w:rsidRDefault="001F16DA" w:rsidP="001F16DA">
      <w:pPr>
        <w:spacing w:after="0" w:line="240" w:lineRule="auto"/>
        <w:jc w:val="both"/>
        <w:rPr>
          <w:rFonts w:cs="Times New Roman"/>
        </w:rPr>
      </w:pPr>
      <w:r w:rsidRPr="001F16DA">
        <w:rPr>
          <w:rFonts w:cs="Times New Roman"/>
        </w:rPr>
        <w:t>4.4.5.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и/или некомплектного Товара.</w:t>
      </w:r>
    </w:p>
    <w:p w:rsidR="001F16DA" w:rsidRPr="001F16DA" w:rsidRDefault="001F16DA" w:rsidP="00526202">
      <w:pPr>
        <w:spacing w:after="0" w:line="240" w:lineRule="auto"/>
        <w:jc w:val="center"/>
        <w:rPr>
          <w:rFonts w:cs="Times New Roman"/>
          <w:b/>
        </w:rPr>
      </w:pPr>
      <w:r w:rsidRPr="001F16DA">
        <w:rPr>
          <w:rFonts w:cs="Times New Roman"/>
          <w:b/>
        </w:rPr>
        <w:t>5. Гарантии</w:t>
      </w:r>
    </w:p>
    <w:p w:rsidR="001F16DA" w:rsidRPr="001F16DA" w:rsidRDefault="001F16DA" w:rsidP="001F16DA">
      <w:pPr>
        <w:spacing w:after="0" w:line="240" w:lineRule="auto"/>
        <w:jc w:val="both"/>
        <w:rPr>
          <w:rFonts w:cs="Times New Roman"/>
        </w:rPr>
      </w:pPr>
      <w:r w:rsidRPr="001F16DA">
        <w:rPr>
          <w:rFonts w:cs="Times New Roman"/>
        </w:rPr>
        <w:t>5.1.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1F16DA" w:rsidRPr="001F16DA" w:rsidRDefault="001F16DA" w:rsidP="001F16DA">
      <w:pPr>
        <w:spacing w:after="0" w:line="240" w:lineRule="auto"/>
        <w:jc w:val="both"/>
        <w:rPr>
          <w:rFonts w:cs="Times New Roman"/>
        </w:rPr>
      </w:pPr>
      <w:r w:rsidRPr="001F16DA">
        <w:rPr>
          <w:rFonts w:cs="Times New Roman"/>
        </w:rPr>
        <w:t>5.2. Поставщик гарантирует, что товар передается свободным от прав третьих лиц и не является предметом залога, ареста или иного обременения.</w:t>
      </w:r>
    </w:p>
    <w:p w:rsidR="001F16DA" w:rsidRPr="001F16DA" w:rsidRDefault="001F16DA" w:rsidP="001F16DA">
      <w:pPr>
        <w:spacing w:after="0" w:line="240" w:lineRule="auto"/>
        <w:jc w:val="both"/>
        <w:rPr>
          <w:rFonts w:cs="Times New Roman"/>
        </w:rPr>
      </w:pPr>
      <w:r w:rsidRPr="001F16DA">
        <w:rPr>
          <w:rFonts w:cs="Times New Roman"/>
        </w:rPr>
        <w:lastRenderedPageBreak/>
        <w:t>5.3. Поставщик несет все расходы по устранению дефектов товара (замене дефектного товара), выявленных Заказчиком в течение гарантийного срока.</w:t>
      </w:r>
    </w:p>
    <w:p w:rsidR="001F16DA" w:rsidRPr="001F16DA" w:rsidRDefault="001F16DA" w:rsidP="001F16DA">
      <w:pPr>
        <w:spacing w:after="0" w:line="240" w:lineRule="auto"/>
        <w:jc w:val="both"/>
        <w:rPr>
          <w:rFonts w:cs="Times New Roman"/>
        </w:rPr>
      </w:pPr>
      <w:r w:rsidRPr="001F16DA">
        <w:rPr>
          <w:rFonts w:cs="Times New Roman"/>
        </w:rPr>
        <w:t xml:space="preserve">5.5. Гарантийный срок на поставляемый Товар  - не менее, </w:t>
      </w:r>
      <w:proofErr w:type="gramStart"/>
      <w:r w:rsidRPr="001F16DA">
        <w:rPr>
          <w:rFonts w:cs="Times New Roman"/>
        </w:rPr>
        <w:t>установленного</w:t>
      </w:r>
      <w:proofErr w:type="gramEnd"/>
      <w:r w:rsidRPr="001F16DA">
        <w:rPr>
          <w:rFonts w:cs="Times New Roman"/>
        </w:rPr>
        <w:t xml:space="preserve"> производителем.</w:t>
      </w:r>
    </w:p>
    <w:p w:rsidR="001F16DA" w:rsidRPr="001F16DA" w:rsidRDefault="001F16DA" w:rsidP="00526202">
      <w:pPr>
        <w:spacing w:after="0" w:line="240" w:lineRule="auto"/>
        <w:jc w:val="center"/>
        <w:rPr>
          <w:rFonts w:cs="Times New Roman"/>
          <w:b/>
        </w:rPr>
      </w:pPr>
      <w:r w:rsidRPr="001F16DA">
        <w:rPr>
          <w:rFonts w:cs="Times New Roman"/>
          <w:b/>
        </w:rPr>
        <w:t>6. Ответственность Сторон</w:t>
      </w:r>
    </w:p>
    <w:p w:rsidR="001F16DA" w:rsidRPr="001F16DA" w:rsidRDefault="001F16DA" w:rsidP="001F16DA">
      <w:pPr>
        <w:spacing w:after="0" w:line="240" w:lineRule="auto"/>
        <w:jc w:val="both"/>
        <w:rPr>
          <w:rFonts w:cs="Times New Roman"/>
        </w:rPr>
      </w:pPr>
      <w:r w:rsidRPr="001F16DA">
        <w:rPr>
          <w:rFonts w:cs="Times New Roman"/>
        </w:rPr>
        <w:t>6.1.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1F16DA" w:rsidRPr="001F16DA" w:rsidRDefault="001F16DA" w:rsidP="001F16DA">
      <w:pPr>
        <w:spacing w:after="0" w:line="240" w:lineRule="auto"/>
        <w:jc w:val="both"/>
        <w:rPr>
          <w:rFonts w:cs="Times New Roman"/>
        </w:rPr>
      </w:pPr>
      <w:r w:rsidRPr="001F16DA">
        <w:rPr>
          <w:rFonts w:cs="Times New Roman"/>
        </w:rPr>
        <w:t>6.2. Ответственность Заказчика:</w:t>
      </w:r>
    </w:p>
    <w:p w:rsidR="001F16DA" w:rsidRPr="001F16DA" w:rsidRDefault="001F16DA" w:rsidP="001F16DA">
      <w:pPr>
        <w:spacing w:after="0" w:line="240" w:lineRule="auto"/>
        <w:jc w:val="both"/>
        <w:rPr>
          <w:rFonts w:cs="Times New Roman"/>
        </w:rPr>
      </w:pPr>
      <w:r w:rsidRPr="001F16DA">
        <w:rPr>
          <w:rFonts w:cs="Times New Roman"/>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1F16DA" w:rsidRPr="001F16DA" w:rsidRDefault="001F16DA" w:rsidP="001F16DA">
      <w:pPr>
        <w:spacing w:after="0" w:line="240" w:lineRule="auto"/>
        <w:jc w:val="both"/>
        <w:rPr>
          <w:rFonts w:cs="Times New Roman"/>
        </w:rPr>
      </w:pPr>
      <w:r w:rsidRPr="001F16DA">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526202">
        <w:rPr>
          <w:rFonts w:cs="Times New Roman"/>
        </w:rPr>
        <w:t xml:space="preserve"> _______ рублей, что составляет</w:t>
      </w:r>
      <w:r w:rsidRPr="001F16DA">
        <w:rPr>
          <w:rFonts w:cs="Times New Roman"/>
        </w:rPr>
        <w:t xml:space="preserve"> 2,5 % цены контракта.</w:t>
      </w:r>
    </w:p>
    <w:p w:rsidR="001F16DA" w:rsidRPr="001F16DA" w:rsidRDefault="001F16DA" w:rsidP="001F16DA">
      <w:pPr>
        <w:spacing w:after="0" w:line="240" w:lineRule="auto"/>
        <w:jc w:val="both"/>
        <w:rPr>
          <w:rFonts w:cs="Times New Roman"/>
        </w:rPr>
      </w:pPr>
      <w:r w:rsidRPr="001F16DA">
        <w:rPr>
          <w:rFonts w:cs="Times New Roman"/>
        </w:rPr>
        <w:t>6.3. Ответственность Поставщика:</w:t>
      </w:r>
    </w:p>
    <w:p w:rsidR="001F16DA" w:rsidRPr="001F16DA" w:rsidRDefault="001F16DA" w:rsidP="001F16DA">
      <w:pPr>
        <w:spacing w:after="0" w:line="240" w:lineRule="auto"/>
        <w:jc w:val="both"/>
        <w:rPr>
          <w:rFonts w:cs="Times New Roman"/>
        </w:rPr>
      </w:pPr>
      <w:proofErr w:type="gramStart"/>
      <w:r w:rsidRPr="001F16DA">
        <w:rPr>
          <w:rFonts w:cs="Times New Roman"/>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(Правила</w:t>
      </w:r>
      <w:proofErr w:type="gramEnd"/>
      <w:r w:rsidRPr="001F16DA">
        <w:rPr>
          <w:rFonts w:cs="Times New Roman"/>
        </w:rPr>
        <w:t xml:space="preserve"> </w:t>
      </w:r>
      <w:proofErr w:type="gramStart"/>
      <w:r w:rsidRPr="001F16DA">
        <w:rPr>
          <w:rFonts w:cs="Times New Roman"/>
        </w:rPr>
        <w:t xml:space="preserve">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 </w:t>
      </w:r>
      <w:proofErr w:type="gramEnd"/>
    </w:p>
    <w:p w:rsidR="001F16DA" w:rsidRPr="001F16DA" w:rsidRDefault="001F16DA" w:rsidP="001F16DA">
      <w:pPr>
        <w:spacing w:after="0" w:line="240" w:lineRule="auto"/>
        <w:jc w:val="both"/>
        <w:rPr>
          <w:rFonts w:cs="Times New Roman"/>
        </w:rPr>
      </w:pPr>
      <w:r w:rsidRPr="001F16DA">
        <w:rPr>
          <w:rFonts w:cs="Times New Roman"/>
        </w:rPr>
        <w:t>- за нарушение условий контракта Поставщиком, за неисполнение или ненадлежащее исполнение Поставщиком обязательств, предусмотренных контрактом (в т. ч. при поставке некачественного товара), за исключением просрочки исполнения обязательств, предусмотренных контрактом, начисляется штраф в размере</w:t>
      </w:r>
      <w:r w:rsidR="00526202">
        <w:rPr>
          <w:rFonts w:cs="Times New Roman"/>
        </w:rPr>
        <w:t xml:space="preserve"> ________ рублей, что составляет</w:t>
      </w:r>
      <w:r w:rsidRPr="001F16DA">
        <w:rPr>
          <w:rFonts w:cs="Times New Roman"/>
        </w:rPr>
        <w:t xml:space="preserve"> 10% цены контракта.</w:t>
      </w:r>
    </w:p>
    <w:p w:rsidR="001F16DA" w:rsidRPr="001F16DA" w:rsidRDefault="001F16DA" w:rsidP="001F16DA">
      <w:pPr>
        <w:spacing w:after="0" w:line="240" w:lineRule="auto"/>
        <w:jc w:val="both"/>
        <w:rPr>
          <w:rFonts w:cs="Times New Roman"/>
        </w:rPr>
      </w:pPr>
      <w:r w:rsidRPr="001F16DA">
        <w:rPr>
          <w:rFonts w:cs="Times New Roman"/>
        </w:rPr>
        <w:t>6.4. 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1F16DA" w:rsidRPr="001F16DA" w:rsidRDefault="001F16DA" w:rsidP="001F16DA">
      <w:pPr>
        <w:spacing w:after="0" w:line="240" w:lineRule="auto"/>
        <w:jc w:val="both"/>
        <w:rPr>
          <w:rFonts w:cs="Times New Roman"/>
        </w:rPr>
      </w:pPr>
      <w:r w:rsidRPr="001F16DA">
        <w:rPr>
          <w:rFonts w:cs="Times New Roman"/>
        </w:rPr>
        <w:t>6.5. Виновная Сторона освобождается от уплаты неустойки, если докажет, что просрочка исполнения обязатель</w:t>
      </w:r>
      <w:proofErr w:type="gramStart"/>
      <w:r w:rsidRPr="001F16DA">
        <w:rPr>
          <w:rFonts w:cs="Times New Roman"/>
        </w:rPr>
        <w:t>ств пр</w:t>
      </w:r>
      <w:proofErr w:type="gramEnd"/>
      <w:r w:rsidRPr="001F16DA">
        <w:rPr>
          <w:rFonts w:cs="Times New Roman"/>
        </w:rPr>
        <w:t>оизошла вследствие непреодолимой силы или по вине другой стороны.</w:t>
      </w:r>
    </w:p>
    <w:p w:rsidR="001F16DA" w:rsidRPr="001F16DA" w:rsidRDefault="001F16DA" w:rsidP="001F16DA">
      <w:pPr>
        <w:spacing w:after="0" w:line="240" w:lineRule="auto"/>
        <w:jc w:val="both"/>
        <w:rPr>
          <w:rFonts w:cs="Times New Roman"/>
        </w:rPr>
      </w:pPr>
      <w:r w:rsidRPr="001F16DA">
        <w:rPr>
          <w:rFonts w:cs="Times New Roman"/>
        </w:rPr>
        <w:t>6.6. Уплата неустойки, а также возмещение убытков не освобождает виновную Сторону от выполнения обязательств по настоящему Контракту.</w:t>
      </w:r>
    </w:p>
    <w:p w:rsidR="001F16DA" w:rsidRPr="001F16DA" w:rsidRDefault="001F16DA" w:rsidP="00526202">
      <w:pPr>
        <w:spacing w:after="0" w:line="240" w:lineRule="auto"/>
        <w:jc w:val="center"/>
        <w:rPr>
          <w:rFonts w:cs="Times New Roman"/>
          <w:b/>
        </w:rPr>
      </w:pPr>
      <w:r w:rsidRPr="001F16DA">
        <w:rPr>
          <w:rFonts w:cs="Times New Roman"/>
          <w:b/>
        </w:rPr>
        <w:t>7. Обеспечение исполнения контракта</w:t>
      </w:r>
    </w:p>
    <w:p w:rsidR="001F16DA" w:rsidRPr="001F16DA" w:rsidRDefault="001F16DA" w:rsidP="001F16DA">
      <w:pPr>
        <w:spacing w:after="0" w:line="240" w:lineRule="auto"/>
        <w:jc w:val="both"/>
        <w:rPr>
          <w:rFonts w:cs="Times New Roman"/>
        </w:rPr>
      </w:pPr>
      <w:r w:rsidRPr="001F16DA">
        <w:rPr>
          <w:rFonts w:cs="Times New Roman"/>
        </w:rPr>
        <w:t xml:space="preserve">7.1. </w:t>
      </w:r>
      <w:proofErr w:type="gramStart"/>
      <w:r w:rsidRPr="001F16DA">
        <w:rPr>
          <w:rFonts w:cs="Times New Roman"/>
        </w:rPr>
        <w:t>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________________(___________________), что составляет 5% от начальной</w:t>
      </w:r>
      <w:proofErr w:type="gramEnd"/>
      <w:r w:rsidRPr="001F16DA">
        <w:rPr>
          <w:rFonts w:cs="Times New Roman"/>
        </w:rPr>
        <w:t xml:space="preserve"> (максимальной) цены контракта, на указанный Заказчиком счет.</w:t>
      </w:r>
    </w:p>
    <w:p w:rsidR="001F16DA" w:rsidRPr="001F16DA" w:rsidRDefault="001F16DA" w:rsidP="001F16DA">
      <w:pPr>
        <w:spacing w:after="0" w:line="240" w:lineRule="auto"/>
        <w:jc w:val="both"/>
        <w:rPr>
          <w:rFonts w:cs="Times New Roman"/>
        </w:rPr>
      </w:pPr>
      <w:r w:rsidRPr="001F16DA">
        <w:rPr>
          <w:rFonts w:cs="Times New Roman"/>
        </w:rPr>
        <w:t>Срок действия банковской гарантии должен превышать срок действия контракта не менее чем на один месяц.</w:t>
      </w:r>
    </w:p>
    <w:p w:rsidR="001F16DA" w:rsidRPr="001F16DA" w:rsidRDefault="001F16DA" w:rsidP="001F16DA">
      <w:pPr>
        <w:spacing w:after="0" w:line="240" w:lineRule="auto"/>
        <w:jc w:val="both"/>
        <w:rPr>
          <w:rFonts w:cs="Times New Roman"/>
        </w:rPr>
      </w:pPr>
      <w:r w:rsidRPr="001F16DA">
        <w:rPr>
          <w:rFonts w:cs="Times New Roman"/>
        </w:rPr>
        <w:t>7.2.  Заказчик обязан вернуть Поставщику обеспечение исполнения контракта, в виде залога денежных сре</w:t>
      </w:r>
      <w:proofErr w:type="gramStart"/>
      <w:r w:rsidRPr="001F16DA">
        <w:rPr>
          <w:rFonts w:cs="Times New Roman"/>
        </w:rPr>
        <w:t>дств в р</w:t>
      </w:r>
      <w:proofErr w:type="gramEnd"/>
      <w:r w:rsidRPr="001F16DA">
        <w:rPr>
          <w:rFonts w:cs="Times New Roman"/>
        </w:rPr>
        <w:t xml:space="preserve">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после выполнения Поставщиком своих обязательств по настоящему </w:t>
      </w:r>
      <w:r w:rsidRPr="001F16DA">
        <w:rPr>
          <w:rFonts w:cs="Times New Roman"/>
        </w:rPr>
        <w:lastRenderedPageBreak/>
        <w:t>контракту.</w:t>
      </w:r>
    </w:p>
    <w:p w:rsidR="001F16DA" w:rsidRPr="001F16DA" w:rsidRDefault="001F16DA" w:rsidP="00526202">
      <w:pPr>
        <w:spacing w:after="0" w:line="240" w:lineRule="auto"/>
        <w:jc w:val="center"/>
        <w:rPr>
          <w:rFonts w:cs="Times New Roman"/>
          <w:b/>
        </w:rPr>
      </w:pPr>
      <w:r w:rsidRPr="001F16DA">
        <w:rPr>
          <w:rFonts w:cs="Times New Roman"/>
          <w:b/>
        </w:rPr>
        <w:t>8. Обстоятельства непреодолимой силы</w:t>
      </w:r>
    </w:p>
    <w:p w:rsidR="001F16DA" w:rsidRPr="001F16DA" w:rsidRDefault="001F16DA" w:rsidP="001F16DA">
      <w:pPr>
        <w:spacing w:after="0" w:line="240" w:lineRule="auto"/>
        <w:jc w:val="both"/>
        <w:rPr>
          <w:rFonts w:cs="Times New Roman"/>
        </w:rPr>
      </w:pPr>
      <w:r w:rsidRPr="001F16DA">
        <w:rPr>
          <w:rFonts w:cs="Times New Roman"/>
        </w:rPr>
        <w:t xml:space="preserve">8.1. </w:t>
      </w:r>
      <w:proofErr w:type="gramStart"/>
      <w:r w:rsidRPr="001F16DA">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1F16DA" w:rsidRPr="001F16DA" w:rsidRDefault="001F16DA" w:rsidP="001F16DA">
      <w:pPr>
        <w:spacing w:after="0" w:line="240" w:lineRule="auto"/>
        <w:jc w:val="both"/>
        <w:rPr>
          <w:rFonts w:cs="Times New Roman"/>
        </w:rPr>
      </w:pPr>
      <w:r w:rsidRPr="001F16DA">
        <w:rPr>
          <w:rFonts w:cs="Times New Roman"/>
        </w:rPr>
        <w:t>8.2.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1F16DA" w:rsidRPr="001F16DA" w:rsidRDefault="001F16DA" w:rsidP="001F16DA">
      <w:pPr>
        <w:spacing w:after="0" w:line="240" w:lineRule="auto"/>
        <w:jc w:val="both"/>
        <w:rPr>
          <w:rFonts w:cs="Times New Roman"/>
        </w:rPr>
      </w:pPr>
      <w:r w:rsidRPr="001F16DA">
        <w:rPr>
          <w:rFonts w:cs="Times New Roman"/>
        </w:rPr>
        <w:t>8.3.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1F16DA" w:rsidRPr="001F16DA" w:rsidRDefault="001F16DA" w:rsidP="00526202">
      <w:pPr>
        <w:tabs>
          <w:tab w:val="left" w:pos="945"/>
        </w:tabs>
        <w:spacing w:after="0" w:line="240" w:lineRule="auto"/>
        <w:jc w:val="center"/>
        <w:rPr>
          <w:rFonts w:cs="Times New Roman"/>
          <w:b/>
        </w:rPr>
      </w:pPr>
      <w:r w:rsidRPr="001F16DA">
        <w:rPr>
          <w:rFonts w:cs="Times New Roman"/>
          <w:b/>
        </w:rPr>
        <w:t>9. Заключительные положения</w:t>
      </w:r>
    </w:p>
    <w:p w:rsidR="001F16DA" w:rsidRPr="001F16DA" w:rsidRDefault="001F16DA" w:rsidP="001F16DA">
      <w:pPr>
        <w:spacing w:after="0" w:line="240" w:lineRule="auto"/>
        <w:jc w:val="both"/>
        <w:rPr>
          <w:rFonts w:cs="Times New Roman"/>
        </w:rPr>
      </w:pPr>
      <w:r w:rsidRPr="001F16DA">
        <w:rPr>
          <w:rFonts w:cs="Times New Roman"/>
        </w:rPr>
        <w:t>9.1. Настоящий Контракт составлен в трех экземплярах, имеющих одинаковую юридическую силу.</w:t>
      </w:r>
    </w:p>
    <w:p w:rsidR="001F16DA" w:rsidRPr="001F16DA" w:rsidRDefault="001F16DA" w:rsidP="001F16DA">
      <w:pPr>
        <w:spacing w:after="0" w:line="240" w:lineRule="auto"/>
        <w:jc w:val="both"/>
        <w:rPr>
          <w:rFonts w:cs="Times New Roman"/>
        </w:rPr>
      </w:pPr>
      <w:r w:rsidRPr="001F16DA">
        <w:rPr>
          <w:rFonts w:cs="Times New Roman"/>
        </w:rPr>
        <w:t>9.2. Контра</w:t>
      </w:r>
      <w:proofErr w:type="gramStart"/>
      <w:r w:rsidRPr="001F16DA">
        <w:rPr>
          <w:rFonts w:cs="Times New Roman"/>
        </w:rPr>
        <w:t>кт вст</w:t>
      </w:r>
      <w:proofErr w:type="gramEnd"/>
      <w:r w:rsidRPr="001F16DA">
        <w:rPr>
          <w:rFonts w:cs="Times New Roman"/>
        </w:rPr>
        <w:t>упает в силу с момента его подписания Сторо</w:t>
      </w:r>
      <w:r w:rsidR="00D6680C">
        <w:rPr>
          <w:rFonts w:cs="Times New Roman"/>
        </w:rPr>
        <w:t>нами и действует до полного и надлежащего исполнения обязательств по контракту</w:t>
      </w:r>
      <w:r w:rsidRPr="001F16DA">
        <w:rPr>
          <w:rFonts w:cs="Times New Roman"/>
        </w:rPr>
        <w:t>.</w:t>
      </w:r>
    </w:p>
    <w:p w:rsidR="001F16DA" w:rsidRPr="001F16DA" w:rsidRDefault="001F16DA" w:rsidP="001F16DA">
      <w:pPr>
        <w:spacing w:after="0" w:line="240" w:lineRule="auto"/>
        <w:jc w:val="both"/>
        <w:rPr>
          <w:rFonts w:cs="Times New Roman"/>
        </w:rPr>
      </w:pPr>
      <w:r w:rsidRPr="001F16DA">
        <w:rPr>
          <w:rFonts w:cs="Times New Roman"/>
        </w:rPr>
        <w:t>9.3.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1F16DA" w:rsidRPr="001F16DA" w:rsidRDefault="001F16DA" w:rsidP="001F16DA">
      <w:pPr>
        <w:spacing w:after="0" w:line="240" w:lineRule="auto"/>
        <w:jc w:val="both"/>
        <w:rPr>
          <w:rFonts w:cs="Times New Roman"/>
        </w:rPr>
      </w:pPr>
      <w:r w:rsidRPr="001F16DA">
        <w:rPr>
          <w:rFonts w:cs="Times New Roman"/>
        </w:rPr>
        <w:t>9.4.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1F16DA" w:rsidRPr="001F16DA" w:rsidRDefault="001F16DA" w:rsidP="001F16DA">
      <w:pPr>
        <w:spacing w:after="0" w:line="240" w:lineRule="auto"/>
        <w:jc w:val="both"/>
        <w:rPr>
          <w:rFonts w:cs="Times New Roman"/>
        </w:rPr>
      </w:pPr>
      <w:r w:rsidRPr="001F16DA">
        <w:rPr>
          <w:rFonts w:cs="Times New Roman"/>
        </w:rPr>
        <w:tab/>
        <w:t xml:space="preserve">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w:t>
      </w:r>
    </w:p>
    <w:p w:rsidR="001F16DA" w:rsidRPr="001F16DA" w:rsidRDefault="001F16DA" w:rsidP="001F16DA">
      <w:pPr>
        <w:spacing w:after="0" w:line="240" w:lineRule="auto"/>
        <w:jc w:val="both"/>
        <w:rPr>
          <w:rFonts w:cs="Times New Roman"/>
        </w:rPr>
      </w:pPr>
      <w:r w:rsidRPr="001F16DA">
        <w:rPr>
          <w:rFonts w:cs="Times New Roman"/>
        </w:rPr>
        <w:t xml:space="preserve">9.5. В случае изменения </w:t>
      </w:r>
      <w:proofErr w:type="gramStart"/>
      <w:r w:rsidRPr="001F16DA">
        <w:rPr>
          <w:rFonts w:cs="Times New Roman"/>
        </w:rPr>
        <w:t>у</w:t>
      </w:r>
      <w:proofErr w:type="gramEnd"/>
      <w:r w:rsidRPr="001F16DA">
        <w:rPr>
          <w:rFonts w:cs="Times New Roman"/>
        </w:rPr>
        <w:t xml:space="preserve"> </w:t>
      </w:r>
      <w:proofErr w:type="gramStart"/>
      <w:r w:rsidRPr="001F16DA">
        <w:rPr>
          <w:rFonts w:cs="Times New Roman"/>
        </w:rPr>
        <w:t>какой-либо</w:t>
      </w:r>
      <w:proofErr w:type="gramEnd"/>
      <w:r w:rsidRPr="001F16DA">
        <w:rPr>
          <w:rFonts w:cs="Times New Roman"/>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1F16DA" w:rsidRPr="001F16DA" w:rsidRDefault="001F16DA" w:rsidP="001F16DA">
      <w:pPr>
        <w:spacing w:after="0" w:line="240" w:lineRule="auto"/>
        <w:jc w:val="both"/>
        <w:rPr>
          <w:rFonts w:cs="Times New Roman"/>
        </w:rPr>
      </w:pPr>
      <w:r w:rsidRPr="001F16DA">
        <w:rPr>
          <w:rFonts w:cs="Times New Roman"/>
        </w:rPr>
        <w:t>9.6. Вопросы, не урегулированные настоящим Контрактом, разрешаются в соответствии с действующим законодательством Российской Федерации.</w:t>
      </w:r>
    </w:p>
    <w:p w:rsidR="001F16DA" w:rsidRPr="001F16DA" w:rsidRDefault="001F16DA" w:rsidP="00526202">
      <w:pPr>
        <w:spacing w:after="0" w:line="240" w:lineRule="auto"/>
        <w:jc w:val="center"/>
        <w:rPr>
          <w:rFonts w:cs="Times New Roman"/>
          <w:b/>
        </w:rPr>
      </w:pPr>
      <w:r w:rsidRPr="001F16DA">
        <w:rPr>
          <w:rFonts w:cs="Times New Roman"/>
          <w:b/>
        </w:rPr>
        <w:t>10. Порядок урегулирования споров</w:t>
      </w:r>
    </w:p>
    <w:p w:rsidR="001F16DA" w:rsidRPr="001F16DA" w:rsidRDefault="001F16DA" w:rsidP="001F16DA">
      <w:pPr>
        <w:spacing w:after="0" w:line="240" w:lineRule="auto"/>
        <w:jc w:val="both"/>
        <w:rPr>
          <w:rFonts w:cs="Times New Roman"/>
        </w:rPr>
      </w:pPr>
      <w:r w:rsidRPr="001F16DA">
        <w:rPr>
          <w:rFonts w:cs="Times New Roman"/>
        </w:rPr>
        <w:t>10.1. Претензионный порядок досудебного урегулирования споров, вытекающих из контракта, является для Сторон обязательным.</w:t>
      </w:r>
    </w:p>
    <w:p w:rsidR="001F16DA" w:rsidRPr="001F16DA" w:rsidRDefault="001F16DA" w:rsidP="001F16DA">
      <w:pPr>
        <w:spacing w:after="0" w:line="240" w:lineRule="auto"/>
        <w:jc w:val="both"/>
        <w:rPr>
          <w:rFonts w:cs="Times New Roman"/>
        </w:rPr>
      </w:pPr>
      <w:r w:rsidRPr="001F16DA">
        <w:rPr>
          <w:rFonts w:cs="Times New Roman"/>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12 контракта.</w:t>
      </w:r>
    </w:p>
    <w:p w:rsidR="001F16DA" w:rsidRPr="001F16DA" w:rsidRDefault="001F16DA" w:rsidP="001F16DA">
      <w:pPr>
        <w:spacing w:after="0" w:line="240" w:lineRule="auto"/>
        <w:jc w:val="both"/>
        <w:rPr>
          <w:rFonts w:cs="Times New Roman"/>
        </w:rPr>
      </w:pPr>
      <w:r w:rsidRPr="001F16DA">
        <w:rPr>
          <w:rFonts w:cs="Times New Roman"/>
        </w:rPr>
        <w:t xml:space="preserve">10.3. Допускается направление Сторонами претензионных писем иными способами: по факсу, электронной почте или </w:t>
      </w:r>
      <w:proofErr w:type="gramStart"/>
      <w:r w:rsidRPr="001F16DA">
        <w:rPr>
          <w:rFonts w:cs="Times New Roman"/>
        </w:rPr>
        <w:t>экспресс-почтой</w:t>
      </w:r>
      <w:proofErr w:type="gramEnd"/>
      <w:r w:rsidRPr="001F16DA">
        <w:rPr>
          <w:rFonts w:cs="Times New Roman"/>
        </w:rPr>
        <w:t>.</w:t>
      </w:r>
    </w:p>
    <w:p w:rsidR="001F16DA" w:rsidRPr="001F16DA" w:rsidRDefault="001F16DA" w:rsidP="001F16DA">
      <w:pPr>
        <w:spacing w:after="0" w:line="240" w:lineRule="auto"/>
        <w:jc w:val="both"/>
        <w:rPr>
          <w:rFonts w:cs="Times New Roman"/>
        </w:rPr>
      </w:pPr>
      <w:r w:rsidRPr="001F16DA">
        <w:rPr>
          <w:rFonts w:cs="Times New Roman"/>
        </w:rPr>
        <w:t>10.4.</w:t>
      </w:r>
      <w:r w:rsidRPr="001F16DA">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1F16DA" w:rsidRPr="001F16DA" w:rsidRDefault="001F16DA" w:rsidP="00526202">
      <w:pPr>
        <w:spacing w:after="0" w:line="240" w:lineRule="auto"/>
        <w:jc w:val="center"/>
        <w:rPr>
          <w:rFonts w:cs="Times New Roman"/>
          <w:b/>
        </w:rPr>
      </w:pPr>
      <w:r w:rsidRPr="001F16DA">
        <w:rPr>
          <w:rFonts w:cs="Times New Roman"/>
          <w:b/>
        </w:rPr>
        <w:t>11. Прочие условия</w:t>
      </w:r>
    </w:p>
    <w:p w:rsidR="001F16DA" w:rsidRPr="001F16DA" w:rsidRDefault="001F16DA" w:rsidP="001F16DA">
      <w:pPr>
        <w:spacing w:after="0" w:line="240" w:lineRule="auto"/>
        <w:jc w:val="both"/>
        <w:rPr>
          <w:rFonts w:cs="Times New Roman"/>
        </w:rPr>
      </w:pPr>
      <w:r w:rsidRPr="001F16DA">
        <w:rPr>
          <w:rFonts w:cs="Times New Roman"/>
        </w:rPr>
        <w:t xml:space="preserve">11.1. </w:t>
      </w:r>
      <w:r w:rsidRPr="001F16DA">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Поставщика, а также составлен в 3-х подлинных экземплярах, имеющих одинаковую юридическую силу.</w:t>
      </w:r>
    </w:p>
    <w:p w:rsidR="001F16DA" w:rsidRPr="001F16DA" w:rsidRDefault="001F16DA" w:rsidP="001F16DA">
      <w:pPr>
        <w:spacing w:after="0" w:line="240" w:lineRule="auto"/>
        <w:jc w:val="both"/>
        <w:rPr>
          <w:rFonts w:cs="Times New Roman"/>
        </w:rPr>
      </w:pPr>
      <w:r w:rsidRPr="001F16DA">
        <w:rPr>
          <w:rFonts w:cs="Times New Roman"/>
        </w:rPr>
        <w:t>11.2. Взаимоотношения сторон, не урегулированные настоящим контрактом, регулируются действующим законодательством РФ.</w:t>
      </w:r>
    </w:p>
    <w:p w:rsidR="001F16DA" w:rsidRPr="001F16DA" w:rsidRDefault="001F16DA" w:rsidP="001F16DA">
      <w:pPr>
        <w:spacing w:after="0" w:line="240" w:lineRule="auto"/>
        <w:jc w:val="both"/>
        <w:rPr>
          <w:rFonts w:cs="Times New Roman"/>
        </w:rPr>
      </w:pPr>
    </w:p>
    <w:p w:rsidR="001F16DA" w:rsidRPr="001F16DA" w:rsidRDefault="001F16DA" w:rsidP="001F16DA">
      <w:pPr>
        <w:spacing w:after="0" w:line="240" w:lineRule="auto"/>
        <w:jc w:val="both"/>
        <w:rPr>
          <w:rFonts w:cs="Times New Roman"/>
        </w:rPr>
      </w:pPr>
    </w:p>
    <w:p w:rsidR="00526202" w:rsidRDefault="00526202" w:rsidP="001F16DA">
      <w:pPr>
        <w:spacing w:after="0" w:line="240" w:lineRule="auto"/>
        <w:jc w:val="both"/>
        <w:rPr>
          <w:rFonts w:cs="Times New Roman"/>
          <w:b/>
        </w:rPr>
      </w:pPr>
    </w:p>
    <w:p w:rsidR="001F16DA" w:rsidRPr="001F16DA" w:rsidRDefault="001F16DA" w:rsidP="001F16DA">
      <w:pPr>
        <w:spacing w:after="0" w:line="240" w:lineRule="auto"/>
        <w:jc w:val="both"/>
        <w:rPr>
          <w:rFonts w:cs="Times New Roman"/>
          <w:b/>
        </w:rPr>
      </w:pPr>
      <w:r w:rsidRPr="001F16DA">
        <w:rPr>
          <w:rFonts w:cs="Times New Roman"/>
          <w:b/>
        </w:rPr>
        <w:lastRenderedPageBreak/>
        <w:t>12. Адреса, реквизиты и подписи сторон</w:t>
      </w:r>
    </w:p>
    <w:tbl>
      <w:tblPr>
        <w:tblW w:w="0" w:type="auto"/>
        <w:tblLook w:val="01E0" w:firstRow="1" w:lastRow="1" w:firstColumn="1" w:lastColumn="1" w:noHBand="0" w:noVBand="0"/>
      </w:tblPr>
      <w:tblGrid>
        <w:gridCol w:w="4644"/>
        <w:gridCol w:w="4824"/>
      </w:tblGrid>
      <w:tr w:rsidR="001F16DA" w:rsidRPr="001F16DA" w:rsidTr="00D6680C">
        <w:trPr>
          <w:trHeight w:val="3422"/>
        </w:trPr>
        <w:tc>
          <w:tcPr>
            <w:tcW w:w="4644" w:type="dxa"/>
          </w:tcPr>
          <w:p w:rsidR="001F16DA" w:rsidRPr="001F16DA" w:rsidRDefault="001F16DA" w:rsidP="001F16DA">
            <w:pPr>
              <w:spacing w:after="0" w:line="240" w:lineRule="auto"/>
              <w:jc w:val="both"/>
              <w:rPr>
                <w:rFonts w:cs="Times New Roman"/>
              </w:rPr>
            </w:pPr>
            <w:r w:rsidRPr="001F16DA">
              <w:rPr>
                <w:rFonts w:cs="Times New Roman"/>
                <w:bCs/>
              </w:rPr>
              <w:t>Заказчик</w:t>
            </w:r>
            <w:r w:rsidRPr="001F16DA">
              <w:rPr>
                <w:rFonts w:cs="Times New Roman"/>
              </w:rPr>
              <w:t>:</w:t>
            </w:r>
          </w:p>
          <w:p w:rsidR="001F16DA" w:rsidRPr="001F16DA" w:rsidRDefault="001F16DA" w:rsidP="001F16DA">
            <w:pPr>
              <w:spacing w:after="0" w:line="240" w:lineRule="auto"/>
              <w:jc w:val="both"/>
              <w:rPr>
                <w:rFonts w:cs="Times New Roman"/>
                <w:b/>
              </w:rPr>
            </w:pPr>
          </w:p>
          <w:p w:rsidR="001F16DA" w:rsidRPr="001F16DA" w:rsidRDefault="001F16DA" w:rsidP="001F16DA">
            <w:pPr>
              <w:spacing w:after="0" w:line="240" w:lineRule="auto"/>
              <w:jc w:val="both"/>
              <w:rPr>
                <w:rFonts w:cs="Times New Roman"/>
                <w:b/>
              </w:rPr>
            </w:pPr>
            <w:r w:rsidRPr="001F16DA">
              <w:rPr>
                <w:rFonts w:cs="Times New Roman"/>
                <w:b/>
              </w:rPr>
              <w:t>МКУ МФЦ в городе Иванове</w:t>
            </w:r>
          </w:p>
          <w:p w:rsidR="001F16DA" w:rsidRPr="001F16DA" w:rsidRDefault="001F16DA" w:rsidP="001F16DA">
            <w:pPr>
              <w:spacing w:after="0" w:line="240" w:lineRule="auto"/>
              <w:jc w:val="both"/>
              <w:rPr>
                <w:rFonts w:cs="Times New Roman"/>
              </w:rPr>
            </w:pPr>
            <w:r w:rsidRPr="001F16DA">
              <w:rPr>
                <w:rFonts w:cs="Times New Roman"/>
              </w:rPr>
              <w:t xml:space="preserve">Юридический адрес: </w:t>
            </w:r>
            <w:smartTag w:uri="urn:schemas-microsoft-com:office:smarttags" w:element="metricconverter">
              <w:smartTagPr>
                <w:attr w:name="ProductID" w:val="153012, г"/>
              </w:smartTagPr>
              <w:r w:rsidRPr="001F16DA">
                <w:rPr>
                  <w:rFonts w:cs="Times New Roman"/>
                </w:rPr>
                <w:t>153012, г</w:t>
              </w:r>
            </w:smartTag>
            <w:r w:rsidRPr="001F16DA">
              <w:rPr>
                <w:rFonts w:cs="Times New Roman"/>
              </w:rPr>
              <w:t>. Иваново, ул. </w:t>
            </w:r>
            <w:proofErr w:type="gramStart"/>
            <w:r w:rsidRPr="001F16DA">
              <w:rPr>
                <w:rFonts w:cs="Times New Roman"/>
              </w:rPr>
              <w:t>Советская</w:t>
            </w:r>
            <w:proofErr w:type="gramEnd"/>
            <w:r w:rsidRPr="001F16DA">
              <w:rPr>
                <w:rFonts w:cs="Times New Roman"/>
              </w:rPr>
              <w:t xml:space="preserve">, д.25 </w:t>
            </w:r>
          </w:p>
          <w:p w:rsidR="001F16DA" w:rsidRPr="001F16DA" w:rsidRDefault="001F16DA" w:rsidP="001F16DA">
            <w:pPr>
              <w:spacing w:after="0" w:line="240" w:lineRule="auto"/>
              <w:jc w:val="both"/>
              <w:rPr>
                <w:rFonts w:cs="Times New Roman"/>
              </w:rPr>
            </w:pPr>
            <w:r w:rsidRPr="001F16DA">
              <w:rPr>
                <w:rFonts w:cs="Times New Roman"/>
              </w:rPr>
              <w:t>ИНН 3702133494      КПП 370201001</w:t>
            </w:r>
          </w:p>
          <w:p w:rsidR="001F16DA" w:rsidRPr="001F16DA" w:rsidRDefault="001F16DA" w:rsidP="001F16DA">
            <w:pPr>
              <w:spacing w:after="0" w:line="240" w:lineRule="auto"/>
              <w:jc w:val="both"/>
              <w:rPr>
                <w:rFonts w:cs="Times New Roman"/>
              </w:rPr>
            </w:pPr>
            <w:r w:rsidRPr="001F16DA">
              <w:rPr>
                <w:rFonts w:cs="Times New Roman"/>
              </w:rPr>
              <w:t xml:space="preserve">Реквизиты банковского счета: </w:t>
            </w:r>
          </w:p>
          <w:p w:rsidR="001F16DA" w:rsidRPr="001F16DA" w:rsidRDefault="001F16DA" w:rsidP="001F16DA">
            <w:pPr>
              <w:spacing w:after="0" w:line="240" w:lineRule="auto"/>
              <w:jc w:val="both"/>
              <w:rPr>
                <w:rFonts w:cs="Times New Roman"/>
                <w:b/>
              </w:rPr>
            </w:pPr>
            <w:r w:rsidRPr="001F16DA">
              <w:rPr>
                <w:rFonts w:cs="Times New Roman"/>
              </w:rPr>
              <w:t>УФК по Ивановской области (Финансово-казначейское управление Администрации города Иванова, МКУ МФЦ                        в городе Иванове)</w:t>
            </w:r>
            <w:r w:rsidRPr="001F16DA">
              <w:rPr>
                <w:rFonts w:cs="Times New Roman"/>
                <w:b/>
              </w:rPr>
              <w:t xml:space="preserve"> </w:t>
            </w:r>
          </w:p>
          <w:p w:rsidR="001F16DA" w:rsidRPr="001F16DA" w:rsidRDefault="001F16DA" w:rsidP="001F16DA">
            <w:pPr>
              <w:spacing w:after="0" w:line="240" w:lineRule="auto"/>
              <w:jc w:val="both"/>
              <w:rPr>
                <w:rFonts w:cs="Times New Roman"/>
              </w:rPr>
            </w:pPr>
            <w:proofErr w:type="gramStart"/>
            <w:r w:rsidRPr="001F16DA">
              <w:rPr>
                <w:rFonts w:cs="Times New Roman"/>
              </w:rPr>
              <w:t>Р</w:t>
            </w:r>
            <w:proofErr w:type="gramEnd"/>
            <w:r w:rsidRPr="001F16DA">
              <w:rPr>
                <w:rFonts w:cs="Times New Roman"/>
              </w:rPr>
              <w:t xml:space="preserve">/с 40204810800000000054 </w:t>
            </w:r>
          </w:p>
          <w:p w:rsidR="001F16DA" w:rsidRPr="001F16DA" w:rsidRDefault="001F16DA" w:rsidP="001F16DA">
            <w:pPr>
              <w:spacing w:after="0" w:line="240" w:lineRule="auto"/>
              <w:jc w:val="both"/>
              <w:rPr>
                <w:rFonts w:cs="Times New Roman"/>
              </w:rPr>
            </w:pPr>
            <w:r w:rsidRPr="001F16DA">
              <w:rPr>
                <w:rFonts w:cs="Times New Roman"/>
              </w:rPr>
              <w:t xml:space="preserve">Отделение Иваново г. Иваново </w:t>
            </w:r>
          </w:p>
          <w:p w:rsidR="001F16DA" w:rsidRPr="001F16DA" w:rsidRDefault="001F16DA" w:rsidP="001F16DA">
            <w:pPr>
              <w:spacing w:after="0" w:line="240" w:lineRule="auto"/>
              <w:jc w:val="both"/>
              <w:rPr>
                <w:rFonts w:cs="Times New Roman"/>
              </w:rPr>
            </w:pPr>
            <w:r w:rsidRPr="001F16DA">
              <w:rPr>
                <w:rFonts w:cs="Times New Roman"/>
              </w:rPr>
              <w:t>БИК 042406001</w:t>
            </w:r>
          </w:p>
          <w:p w:rsidR="001F16DA" w:rsidRPr="001F16DA" w:rsidRDefault="001F16DA" w:rsidP="001F16DA">
            <w:pPr>
              <w:spacing w:after="0" w:line="240" w:lineRule="auto"/>
              <w:jc w:val="both"/>
              <w:rPr>
                <w:rFonts w:cs="Times New Roman"/>
              </w:rPr>
            </w:pPr>
            <w:r w:rsidRPr="001F16DA">
              <w:rPr>
                <w:rFonts w:cs="Times New Roman"/>
              </w:rPr>
              <w:t>Тел/факс: (4932) 41-60-85 – секретарь;</w:t>
            </w:r>
          </w:p>
          <w:p w:rsidR="001F16DA" w:rsidRPr="001F16DA" w:rsidRDefault="001F16DA" w:rsidP="001F16DA">
            <w:pPr>
              <w:spacing w:after="0" w:line="240" w:lineRule="auto"/>
              <w:jc w:val="both"/>
              <w:rPr>
                <w:rFonts w:cs="Times New Roman"/>
              </w:rPr>
            </w:pPr>
            <w:r w:rsidRPr="001F16DA">
              <w:rPr>
                <w:rFonts w:cs="Times New Roman"/>
              </w:rPr>
              <w:t>59-48-40 - бухгалтерия</w:t>
            </w:r>
          </w:p>
          <w:p w:rsidR="001F16DA" w:rsidRPr="001F16DA" w:rsidRDefault="001F16DA" w:rsidP="001F16DA">
            <w:pPr>
              <w:pStyle w:val="38"/>
              <w:spacing w:after="0"/>
              <w:ind w:left="0"/>
              <w:jc w:val="both"/>
              <w:rPr>
                <w:sz w:val="24"/>
                <w:szCs w:val="24"/>
              </w:rPr>
            </w:pPr>
          </w:p>
          <w:p w:rsidR="001F16DA" w:rsidRPr="001F16DA" w:rsidRDefault="001F16DA" w:rsidP="001F16DA">
            <w:pPr>
              <w:pStyle w:val="38"/>
              <w:spacing w:after="0"/>
              <w:ind w:left="0"/>
              <w:jc w:val="both"/>
              <w:rPr>
                <w:sz w:val="24"/>
                <w:szCs w:val="24"/>
              </w:rPr>
            </w:pPr>
            <w:r w:rsidRPr="001F16DA">
              <w:rPr>
                <w:sz w:val="24"/>
                <w:szCs w:val="24"/>
              </w:rPr>
              <w:t xml:space="preserve">Директор </w:t>
            </w:r>
          </w:p>
          <w:p w:rsidR="001F16DA" w:rsidRPr="001F16DA" w:rsidRDefault="001F16DA" w:rsidP="001F16DA">
            <w:pPr>
              <w:pStyle w:val="38"/>
              <w:spacing w:after="0"/>
              <w:ind w:left="0"/>
              <w:jc w:val="both"/>
              <w:rPr>
                <w:sz w:val="24"/>
                <w:szCs w:val="24"/>
              </w:rPr>
            </w:pPr>
            <w:r w:rsidRPr="001F16DA">
              <w:rPr>
                <w:sz w:val="24"/>
                <w:szCs w:val="24"/>
              </w:rPr>
              <w:t>____________________ /Т.В. Калинкина/</w:t>
            </w:r>
          </w:p>
        </w:tc>
        <w:tc>
          <w:tcPr>
            <w:tcW w:w="4824" w:type="dxa"/>
          </w:tcPr>
          <w:p w:rsidR="001F16DA" w:rsidRPr="001F16DA" w:rsidRDefault="001F16DA" w:rsidP="001F16DA">
            <w:pPr>
              <w:pStyle w:val="38"/>
              <w:spacing w:after="0"/>
              <w:ind w:left="0"/>
              <w:jc w:val="both"/>
              <w:rPr>
                <w:bCs/>
                <w:sz w:val="24"/>
                <w:szCs w:val="24"/>
              </w:rPr>
            </w:pPr>
            <w:r w:rsidRPr="001F16DA">
              <w:rPr>
                <w:bCs/>
                <w:sz w:val="24"/>
                <w:szCs w:val="24"/>
              </w:rPr>
              <w:t>Поставщик:</w:t>
            </w:r>
          </w:p>
          <w:p w:rsidR="001F16DA" w:rsidRPr="001F16DA" w:rsidRDefault="001F16DA" w:rsidP="001F16DA">
            <w:pPr>
              <w:spacing w:after="0" w:line="240" w:lineRule="auto"/>
              <w:jc w:val="both"/>
              <w:rPr>
                <w:rFonts w:cs="Times New Roman"/>
                <w:b/>
              </w:rPr>
            </w:pPr>
          </w:p>
          <w:p w:rsidR="001F16DA" w:rsidRPr="001F16DA" w:rsidRDefault="001F16DA" w:rsidP="001F16DA">
            <w:pPr>
              <w:spacing w:after="0" w:line="240" w:lineRule="auto"/>
              <w:jc w:val="both"/>
              <w:rPr>
                <w:rFonts w:cs="Times New Roman"/>
              </w:rPr>
            </w:pPr>
          </w:p>
          <w:p w:rsidR="001F16DA" w:rsidRPr="001F16DA" w:rsidRDefault="001F16DA" w:rsidP="001F16DA">
            <w:pPr>
              <w:spacing w:after="0" w:line="240" w:lineRule="auto"/>
              <w:jc w:val="both"/>
              <w:rPr>
                <w:rFonts w:cs="Times New Roman"/>
              </w:rPr>
            </w:pPr>
          </w:p>
          <w:p w:rsidR="001F16DA" w:rsidRPr="001F16DA" w:rsidRDefault="001F16DA" w:rsidP="001F16DA">
            <w:pPr>
              <w:spacing w:after="0" w:line="240" w:lineRule="auto"/>
              <w:jc w:val="both"/>
              <w:rPr>
                <w:rFonts w:cs="Times New Roman"/>
              </w:rPr>
            </w:pPr>
          </w:p>
          <w:p w:rsidR="001F16DA" w:rsidRPr="001F16DA" w:rsidRDefault="001F16DA" w:rsidP="001F16DA">
            <w:pPr>
              <w:spacing w:after="0" w:line="240" w:lineRule="auto"/>
              <w:jc w:val="both"/>
              <w:rPr>
                <w:rFonts w:cs="Times New Roman"/>
              </w:rPr>
            </w:pPr>
          </w:p>
          <w:p w:rsidR="001F16DA" w:rsidRPr="001F16DA" w:rsidRDefault="001F16DA" w:rsidP="001F16DA">
            <w:pPr>
              <w:spacing w:after="0" w:line="240" w:lineRule="auto"/>
              <w:jc w:val="both"/>
              <w:rPr>
                <w:rFonts w:cs="Times New Roman"/>
              </w:rPr>
            </w:pPr>
          </w:p>
          <w:p w:rsidR="001F16DA" w:rsidRPr="001F16DA" w:rsidRDefault="001F16DA" w:rsidP="001F16DA">
            <w:pPr>
              <w:spacing w:after="0" w:line="240" w:lineRule="auto"/>
              <w:jc w:val="both"/>
              <w:rPr>
                <w:rFonts w:cs="Times New Roman"/>
              </w:rPr>
            </w:pPr>
          </w:p>
          <w:p w:rsidR="001F16DA" w:rsidRPr="001F16DA" w:rsidRDefault="001F16DA" w:rsidP="001F16DA">
            <w:pPr>
              <w:spacing w:after="0" w:line="240" w:lineRule="auto"/>
              <w:jc w:val="both"/>
              <w:rPr>
                <w:rFonts w:cs="Times New Roman"/>
                <w:bCs/>
              </w:rPr>
            </w:pPr>
          </w:p>
        </w:tc>
      </w:tr>
    </w:tbl>
    <w:p w:rsidR="00767C71" w:rsidRDefault="00767C71" w:rsidP="00767C71">
      <w:pPr>
        <w:rPr>
          <w:sz w:val="22"/>
          <w:szCs w:val="22"/>
        </w:rPr>
      </w:pPr>
    </w:p>
    <w:p w:rsidR="00767C71" w:rsidRDefault="00767C71" w:rsidP="00767C71">
      <w:pPr>
        <w:rPr>
          <w:sz w:val="22"/>
          <w:szCs w:val="22"/>
        </w:rPr>
      </w:pPr>
    </w:p>
    <w:p w:rsidR="009267F2" w:rsidRDefault="009267F2" w:rsidP="009267F2">
      <w:pPr>
        <w:widowControl/>
        <w:rPr>
          <w:sz w:val="22"/>
          <w:szCs w:val="22"/>
        </w:rPr>
      </w:pPr>
    </w:p>
    <w:p w:rsidR="009267F2" w:rsidRDefault="009267F2" w:rsidP="009267F2">
      <w:pPr>
        <w:widowControl/>
        <w:jc w:val="right"/>
        <w:rPr>
          <w:sz w:val="22"/>
          <w:szCs w:val="22"/>
        </w:rPr>
      </w:pPr>
    </w:p>
    <w:p w:rsidR="009267F2" w:rsidRDefault="009267F2" w:rsidP="009267F2">
      <w:pPr>
        <w:widowControl/>
        <w:jc w:val="right"/>
        <w:rPr>
          <w:sz w:val="22"/>
          <w:szCs w:val="22"/>
        </w:rPr>
      </w:pPr>
    </w:p>
    <w:p w:rsidR="009267F2" w:rsidRDefault="009267F2" w:rsidP="009267F2">
      <w:pPr>
        <w:widowControl/>
        <w:rPr>
          <w:sz w:val="22"/>
          <w:szCs w:val="22"/>
        </w:rPr>
      </w:pPr>
    </w:p>
    <w:p w:rsidR="009267F2" w:rsidRDefault="009267F2" w:rsidP="009267F2">
      <w:pPr>
        <w:widowControl/>
        <w:jc w:val="right"/>
        <w:rPr>
          <w:sz w:val="22"/>
          <w:szCs w:val="22"/>
        </w:rPr>
      </w:pPr>
    </w:p>
    <w:p w:rsidR="009267F2" w:rsidRDefault="009267F2" w:rsidP="009267F2">
      <w:pPr>
        <w:widowControl/>
        <w:jc w:val="right"/>
        <w:rPr>
          <w:sz w:val="22"/>
          <w:szCs w:val="22"/>
        </w:rPr>
      </w:pPr>
    </w:p>
    <w:p w:rsidR="009267F2" w:rsidRDefault="009267F2" w:rsidP="009267F2">
      <w:pPr>
        <w:widowControl/>
        <w:jc w:val="right"/>
        <w:rPr>
          <w:sz w:val="22"/>
          <w:szCs w:val="22"/>
        </w:rPr>
      </w:pPr>
    </w:p>
    <w:p w:rsidR="00526202" w:rsidRDefault="00526202">
      <w:pPr>
        <w:widowControl/>
        <w:suppressAutoHyphens w:val="0"/>
        <w:rPr>
          <w:rFonts w:eastAsia="Times New Roman" w:cs="Times New Roman"/>
          <w:lang w:eastAsia="ru-RU" w:bidi="ar-SA"/>
        </w:rPr>
      </w:pPr>
      <w:r>
        <w:rPr>
          <w:rFonts w:eastAsia="Times New Roman" w:cs="Times New Roman"/>
          <w:lang w:eastAsia="ru-RU" w:bidi="ar-SA"/>
        </w:rPr>
        <w:br w:type="page"/>
      </w:r>
    </w:p>
    <w:p w:rsidR="005913B3" w:rsidRPr="00AA5BC8" w:rsidRDefault="005913B3" w:rsidP="005913B3">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lastRenderedPageBreak/>
        <w:t xml:space="preserve">Приложение № 1 </w:t>
      </w:r>
    </w:p>
    <w:p w:rsidR="005913B3" w:rsidRPr="00AA5BC8" w:rsidRDefault="00C95B47" w:rsidP="005913B3">
      <w:pPr>
        <w:suppressAutoHyphens w:val="0"/>
        <w:autoSpaceDE w:val="0"/>
        <w:autoSpaceDN w:val="0"/>
        <w:adjustRightInd w:val="0"/>
        <w:spacing w:after="0" w:line="240" w:lineRule="auto"/>
        <w:jc w:val="right"/>
        <w:rPr>
          <w:rFonts w:eastAsia="Times New Roman" w:cs="Times New Roman"/>
          <w:lang w:eastAsia="ru-RU" w:bidi="ar-SA"/>
        </w:rPr>
      </w:pPr>
      <w:r>
        <w:rPr>
          <w:rFonts w:eastAsia="Times New Roman" w:cs="Times New Roman"/>
          <w:lang w:eastAsia="ru-RU" w:bidi="ar-SA"/>
        </w:rPr>
        <w:t xml:space="preserve">к </w:t>
      </w:r>
      <w:r w:rsidR="00865F90">
        <w:rPr>
          <w:rFonts w:eastAsia="Times New Roman" w:cs="Times New Roman"/>
          <w:lang w:eastAsia="ru-RU" w:bidi="ar-SA"/>
        </w:rPr>
        <w:t>контракту</w:t>
      </w:r>
    </w:p>
    <w:p w:rsidR="005913B3" w:rsidRPr="00AA5BC8" w:rsidRDefault="005913B3" w:rsidP="005913B3">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026E8E"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r w:rsidRPr="00AA5BC8">
        <w:rPr>
          <w:rFonts w:eastAsia="Times New Roman" w:cs="Times New Roman"/>
          <w:lang w:eastAsia="ru-RU" w:bidi="ar-SA"/>
        </w:rPr>
        <w:t>Спецификация на товар</w:t>
      </w:r>
    </w:p>
    <w:p w:rsidR="00026E8E" w:rsidRPr="00AA5BC8"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9923" w:type="dxa"/>
        <w:tblInd w:w="108" w:type="dxa"/>
        <w:tblLayout w:type="fixed"/>
        <w:tblLook w:val="04A0" w:firstRow="1" w:lastRow="0" w:firstColumn="1" w:lastColumn="0" w:noHBand="0" w:noVBand="1"/>
      </w:tblPr>
      <w:tblGrid>
        <w:gridCol w:w="540"/>
        <w:gridCol w:w="2721"/>
        <w:gridCol w:w="48"/>
        <w:gridCol w:w="1937"/>
        <w:gridCol w:w="2692"/>
        <w:gridCol w:w="993"/>
        <w:gridCol w:w="992"/>
      </w:tblGrid>
      <w:tr w:rsidR="00026E8E" w:rsidRPr="00026E8E" w:rsidTr="00026E8E">
        <w:trPr>
          <w:trHeight w:val="570"/>
        </w:trPr>
        <w:tc>
          <w:tcPr>
            <w:tcW w:w="540"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A80296">
            <w:pPr>
              <w:jc w:val="center"/>
              <w:rPr>
                <w:bCs/>
                <w:sz w:val="22"/>
                <w:szCs w:val="22"/>
              </w:rPr>
            </w:pPr>
            <w:r w:rsidRPr="00026E8E">
              <w:rPr>
                <w:bCs/>
                <w:sz w:val="22"/>
                <w:szCs w:val="22"/>
              </w:rPr>
              <w:t xml:space="preserve">№ </w:t>
            </w:r>
            <w:proofErr w:type="gramStart"/>
            <w:r w:rsidRPr="00026E8E">
              <w:rPr>
                <w:bCs/>
                <w:sz w:val="22"/>
                <w:szCs w:val="22"/>
              </w:rPr>
              <w:t>п</w:t>
            </w:r>
            <w:proofErr w:type="gramEnd"/>
            <w:r w:rsidRPr="00026E8E">
              <w:rPr>
                <w:bCs/>
                <w:sz w:val="22"/>
                <w:szCs w:val="22"/>
              </w:rPr>
              <w:t>/п</w:t>
            </w:r>
          </w:p>
        </w:tc>
        <w:tc>
          <w:tcPr>
            <w:tcW w:w="2769" w:type="dxa"/>
            <w:gridSpan w:val="2"/>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ind w:right="-60"/>
              <w:jc w:val="center"/>
              <w:rPr>
                <w:bCs/>
                <w:sz w:val="22"/>
                <w:szCs w:val="22"/>
              </w:rPr>
            </w:pPr>
            <w:proofErr w:type="gramStart"/>
            <w:r w:rsidRPr="00026E8E">
              <w:rPr>
                <w:sz w:val="22"/>
                <w:szCs w:val="22"/>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ind w:left="-14" w:firstLine="14"/>
              <w:jc w:val="center"/>
              <w:rPr>
                <w:sz w:val="22"/>
                <w:szCs w:val="22"/>
              </w:rPr>
            </w:pPr>
            <w:r w:rsidRPr="00026E8E">
              <w:rPr>
                <w:sz w:val="22"/>
                <w:szCs w:val="22"/>
              </w:rPr>
              <w:t>Наименование места происхождения товара или наименование производителя товара, предлагаемого для использования товара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sz w:val="22"/>
                <w:szCs w:val="22"/>
              </w:rPr>
              <w:t>Конкретные показатели</w:t>
            </w:r>
          </w:p>
        </w:tc>
        <w:tc>
          <w:tcPr>
            <w:tcW w:w="993"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Кол-во, шт.</w:t>
            </w:r>
          </w:p>
        </w:tc>
        <w:tc>
          <w:tcPr>
            <w:tcW w:w="992"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Общая сумма, руб.</w:t>
            </w:r>
          </w:p>
        </w:tc>
      </w:tr>
      <w:tr w:rsidR="00026E8E" w:rsidRPr="00026E8E" w:rsidTr="00026E8E">
        <w:trPr>
          <w:trHeight w:val="1200"/>
        </w:trPr>
        <w:tc>
          <w:tcPr>
            <w:tcW w:w="540" w:type="dxa"/>
            <w:tcBorders>
              <w:top w:val="nil"/>
              <w:left w:val="single" w:sz="4" w:space="0" w:color="auto"/>
              <w:bottom w:val="single" w:sz="4" w:space="0" w:color="auto"/>
              <w:right w:val="single" w:sz="4" w:space="0" w:color="auto"/>
            </w:tcBorders>
            <w:vAlign w:val="center"/>
          </w:tcPr>
          <w:p w:rsidR="00026E8E" w:rsidRPr="00026E8E" w:rsidRDefault="00026E8E" w:rsidP="00A80296">
            <w:pPr>
              <w:jc w:val="center"/>
              <w:rPr>
                <w:sz w:val="22"/>
                <w:szCs w:val="22"/>
              </w:rPr>
            </w:pPr>
          </w:p>
        </w:tc>
        <w:tc>
          <w:tcPr>
            <w:tcW w:w="2769" w:type="dxa"/>
            <w:gridSpan w:val="2"/>
            <w:tcBorders>
              <w:top w:val="nil"/>
              <w:left w:val="nil"/>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lang w:val="en-US"/>
              </w:rPr>
            </w:pPr>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rPr>
                <w:color w:val="000000"/>
                <w:sz w:val="22"/>
                <w:szCs w:val="22"/>
              </w:rPr>
            </w:pPr>
          </w:p>
        </w:tc>
        <w:tc>
          <w:tcPr>
            <w:tcW w:w="2692" w:type="dxa"/>
            <w:tcBorders>
              <w:top w:val="nil"/>
              <w:left w:val="single" w:sz="4" w:space="0" w:color="auto"/>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rPr>
            </w:pPr>
          </w:p>
        </w:tc>
        <w:tc>
          <w:tcPr>
            <w:tcW w:w="993"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r>
      <w:tr w:rsidR="00026E8E" w:rsidRPr="00026E8E" w:rsidTr="00026E8E">
        <w:trPr>
          <w:trHeight w:val="285"/>
        </w:trPr>
        <w:tc>
          <w:tcPr>
            <w:tcW w:w="3261" w:type="dxa"/>
            <w:gridSpan w:val="2"/>
            <w:tcBorders>
              <w:top w:val="single" w:sz="4" w:space="0" w:color="auto"/>
              <w:left w:val="single" w:sz="4" w:space="0" w:color="auto"/>
              <w:bottom w:val="single" w:sz="4" w:space="0" w:color="auto"/>
              <w:right w:val="single" w:sz="4" w:space="0" w:color="000000"/>
            </w:tcBorders>
          </w:tcPr>
          <w:p w:rsidR="00026E8E" w:rsidRPr="00026E8E" w:rsidRDefault="00026E8E" w:rsidP="00026E8E">
            <w:pPr>
              <w:spacing w:after="0" w:line="240" w:lineRule="auto"/>
              <w:rPr>
                <w:b/>
                <w:bCs/>
                <w:sz w:val="22"/>
                <w:szCs w:val="22"/>
              </w:rPr>
            </w:pPr>
          </w:p>
        </w:tc>
        <w:tc>
          <w:tcPr>
            <w:tcW w:w="4677" w:type="dxa"/>
            <w:gridSpan w:val="3"/>
            <w:tcBorders>
              <w:top w:val="single" w:sz="4" w:space="0" w:color="auto"/>
              <w:left w:val="single" w:sz="4" w:space="0" w:color="auto"/>
              <w:bottom w:val="single" w:sz="4" w:space="0" w:color="auto"/>
              <w:right w:val="single" w:sz="4" w:space="0" w:color="000000"/>
            </w:tcBorders>
            <w:vAlign w:val="center"/>
            <w:hideMark/>
          </w:tcPr>
          <w:p w:rsidR="00026E8E" w:rsidRPr="00026E8E" w:rsidRDefault="00026E8E" w:rsidP="00026E8E">
            <w:pPr>
              <w:spacing w:after="0" w:line="240" w:lineRule="auto"/>
              <w:ind w:left="-108" w:firstLine="108"/>
              <w:rPr>
                <w:b/>
                <w:bCs/>
                <w:sz w:val="22"/>
                <w:szCs w:val="22"/>
              </w:rPr>
            </w:pPr>
            <w:r w:rsidRPr="00026E8E">
              <w:rPr>
                <w:b/>
                <w:bCs/>
                <w:sz w:val="22"/>
                <w:szCs w:val="22"/>
              </w:rPr>
              <w:t>ИТОГО:</w:t>
            </w:r>
          </w:p>
        </w:tc>
        <w:tc>
          <w:tcPr>
            <w:tcW w:w="993" w:type="dxa"/>
            <w:tcBorders>
              <w:top w:val="nil"/>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
                <w:bCs/>
                <w:sz w:val="22"/>
                <w:szCs w:val="22"/>
              </w:rPr>
            </w:pPr>
            <w:r w:rsidRPr="00026E8E">
              <w:rPr>
                <w:b/>
                <w:bCs/>
                <w:sz w:val="22"/>
                <w:szCs w:val="22"/>
              </w:rPr>
              <w:t> </w:t>
            </w: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b/>
                <w:bCs/>
                <w:color w:val="000000"/>
                <w:sz w:val="22"/>
                <w:szCs w:val="22"/>
              </w:rPr>
            </w:pPr>
          </w:p>
        </w:tc>
      </w:tr>
    </w:tbl>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0" w:type="auto"/>
        <w:tblLook w:val="01E0" w:firstRow="1" w:lastRow="1" w:firstColumn="1" w:lastColumn="1" w:noHBand="0" w:noVBand="0"/>
      </w:tblPr>
      <w:tblGrid>
        <w:gridCol w:w="4994"/>
        <w:gridCol w:w="4576"/>
      </w:tblGrid>
      <w:tr w:rsidR="002242F0" w:rsidRPr="002242F0" w:rsidTr="000C145A">
        <w:tc>
          <w:tcPr>
            <w:tcW w:w="4994"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Заказчик: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val="en-US" w:eastAsia="ru-RU" w:bidi="ar-SA"/>
              </w:rPr>
            </w:pPr>
            <w:r w:rsidRPr="002242F0">
              <w:rPr>
                <w:rFonts w:eastAsia="Times New Roman" w:cs="Times New Roman"/>
                <w:sz w:val="22"/>
                <w:szCs w:val="22"/>
                <w:lang w:eastAsia="ru-RU" w:bidi="ar-SA"/>
              </w:rPr>
              <w:t xml:space="preserve">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sz w:val="22"/>
                <w:szCs w:val="22"/>
                <w:lang w:eastAsia="ru-RU" w:bidi="ar-SA"/>
              </w:rPr>
              <w:t>.</w:t>
            </w:r>
          </w:p>
        </w:tc>
        <w:tc>
          <w:tcPr>
            <w:tcW w:w="4576"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Поставщик: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r w:rsidRPr="002242F0">
              <w:rPr>
                <w:rFonts w:eastAsia="Times New Roman" w:cs="Times New Roman"/>
                <w:sz w:val="22"/>
                <w:szCs w:val="22"/>
                <w:lang w:eastAsia="ru-RU" w:bidi="ar-SA"/>
              </w:rPr>
              <w:t xml:space="preserve">________________________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i/>
                <w:sz w:val="22"/>
                <w:szCs w:val="22"/>
                <w:lang w:eastAsia="ru-RU" w:bidi="ar-SA"/>
              </w:rPr>
              <w:t>.</w:t>
            </w:r>
          </w:p>
        </w:tc>
      </w:tr>
    </w:tbl>
    <w:p w:rsidR="005913B3" w:rsidRPr="00AA5BC8" w:rsidRDefault="005913B3" w:rsidP="005913B3">
      <w:pPr>
        <w:suppressAutoHyphens w:val="0"/>
        <w:autoSpaceDE w:val="0"/>
        <w:autoSpaceDN w:val="0"/>
        <w:adjustRightInd w:val="0"/>
        <w:spacing w:after="0" w:line="240" w:lineRule="auto"/>
        <w:rPr>
          <w:rFonts w:eastAsia="Times New Roman" w:cs="Times New Roman"/>
          <w:sz w:val="20"/>
          <w:szCs w:val="20"/>
          <w:lang w:eastAsia="ru-RU" w:bidi="ar-SA"/>
        </w:rPr>
      </w:pPr>
    </w:p>
    <w:p w:rsidR="005913B3" w:rsidRDefault="005913B3" w:rsidP="005913B3">
      <w:pPr>
        <w:widowControl/>
        <w:suppressAutoHyphens w:val="0"/>
        <w:rPr>
          <w:sz w:val="22"/>
          <w:szCs w:val="22"/>
          <w:lang w:eastAsia="en-US"/>
        </w:rPr>
      </w:pPr>
    </w:p>
    <w:p w:rsidR="005913B3" w:rsidRPr="00AA5BC8" w:rsidRDefault="005913B3" w:rsidP="005913B3">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0C145A" w:rsidRDefault="000C145A" w:rsidP="000C145A">
      <w:pPr>
        <w:pStyle w:val="af0"/>
        <w:numPr>
          <w:ilvl w:val="0"/>
          <w:numId w:val="30"/>
        </w:numPr>
        <w:suppressAutoHyphens w:val="0"/>
        <w:autoSpaceDE w:val="0"/>
        <w:autoSpaceDN w:val="0"/>
        <w:adjustRightInd w:val="0"/>
        <w:spacing w:after="0" w:line="240" w:lineRule="auto"/>
        <w:ind w:left="0" w:right="153" w:firstLine="426"/>
        <w:jc w:val="center"/>
        <w:rPr>
          <w:b/>
        </w:rPr>
      </w:pPr>
      <w:r>
        <w:rPr>
          <w:b/>
          <w:bCs/>
        </w:rPr>
        <w:t>Характеристики объекта закупок.</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Товар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Поставляемый товар должен по качеству и комплектности соответствовать техническим характеристикам, быть исправным.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и маркировка товара должны соответствовать требованиям ГОСТа, импортный товар – международным стандартам.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должна обеспечивать сохранность товара при транспортировке и погрузо-разгрузочных работах к месту доставки.</w:t>
      </w:r>
    </w:p>
    <w:p w:rsidR="00F549FC" w:rsidRDefault="00F549FC" w:rsidP="000C145A">
      <w:pPr>
        <w:spacing w:after="0" w:line="240" w:lineRule="auto"/>
        <w:ind w:firstLine="709"/>
        <w:jc w:val="both"/>
        <w:rPr>
          <w:rFonts w:eastAsia="Times New Roman" w:cs="Times New Roman"/>
          <w:color w:val="000000"/>
          <w:spacing w:val="3"/>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708"/>
        <w:gridCol w:w="5812"/>
      </w:tblGrid>
      <w:tr w:rsidR="00F549FC" w:rsidTr="00F549FC">
        <w:trPr>
          <w:trHeight w:val="4665"/>
        </w:trPr>
        <w:tc>
          <w:tcPr>
            <w:tcW w:w="567" w:type="dxa"/>
            <w:shd w:val="clear" w:color="auto" w:fill="auto"/>
          </w:tcPr>
          <w:p w:rsidR="00F549FC" w:rsidRPr="004D6579" w:rsidRDefault="00F549FC" w:rsidP="00F549FC">
            <w:pPr>
              <w:spacing w:after="0" w:line="240" w:lineRule="auto"/>
            </w:pPr>
            <w:r>
              <w:t>№</w:t>
            </w:r>
            <w:proofErr w:type="gramStart"/>
            <w:r>
              <w:t>п</w:t>
            </w:r>
            <w:proofErr w:type="gramEnd"/>
            <w:r>
              <w:t>/п</w:t>
            </w:r>
          </w:p>
        </w:tc>
        <w:tc>
          <w:tcPr>
            <w:tcW w:w="2694" w:type="dxa"/>
            <w:shd w:val="clear" w:color="auto" w:fill="auto"/>
          </w:tcPr>
          <w:p w:rsidR="00F549FC" w:rsidRDefault="00F549FC" w:rsidP="00F549FC">
            <w:pPr>
              <w:spacing w:after="0" w:line="240" w:lineRule="auto"/>
              <w:jc w:val="center"/>
            </w:pPr>
            <w:proofErr w:type="gramStart"/>
            <w:r w:rsidRPr="00865F90">
              <w:rPr>
                <w:iCs/>
                <w:sz w:val="22"/>
                <w:szCs w:val="22"/>
                <w:lang w:eastAsia="ar-SA"/>
              </w:rPr>
              <w:t xml:space="preserve">Наименование товара, </w:t>
            </w:r>
            <w:r w:rsidRPr="00865F90">
              <w:rPr>
                <w:sz w:val="22"/>
                <w:szCs w:val="22"/>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708" w:type="dxa"/>
            <w:shd w:val="clear" w:color="auto" w:fill="auto"/>
          </w:tcPr>
          <w:p w:rsidR="00F549FC" w:rsidRDefault="00F549FC" w:rsidP="00F549FC">
            <w:pPr>
              <w:spacing w:after="0" w:line="240" w:lineRule="auto"/>
              <w:jc w:val="center"/>
            </w:pPr>
            <w:r>
              <w:t>кол-во</w:t>
            </w:r>
          </w:p>
        </w:tc>
        <w:tc>
          <w:tcPr>
            <w:tcW w:w="5812" w:type="dxa"/>
            <w:shd w:val="clear" w:color="auto" w:fill="auto"/>
          </w:tcPr>
          <w:p w:rsidR="00F549FC" w:rsidRDefault="00F549FC" w:rsidP="00F549FC">
            <w:pPr>
              <w:spacing w:after="0" w:line="240" w:lineRule="auto"/>
              <w:jc w:val="center"/>
            </w:pPr>
            <w:r w:rsidRPr="00865F90">
              <w:rPr>
                <w:sz w:val="22"/>
                <w:szCs w:val="22"/>
              </w:rPr>
              <w:t>Технические и функциональные характеристики (показатели) товара</w:t>
            </w:r>
          </w:p>
        </w:tc>
      </w:tr>
      <w:tr w:rsidR="00F549FC" w:rsidTr="00F549FC">
        <w:tc>
          <w:tcPr>
            <w:tcW w:w="567" w:type="dxa"/>
            <w:shd w:val="clear" w:color="auto" w:fill="auto"/>
          </w:tcPr>
          <w:p w:rsidR="00F549FC" w:rsidRPr="008772A1" w:rsidRDefault="00F549FC" w:rsidP="00F549FC">
            <w:pPr>
              <w:spacing w:after="0" w:line="240" w:lineRule="auto"/>
              <w:rPr>
                <w:lang w:val="en-US"/>
              </w:rPr>
            </w:pPr>
            <w:r w:rsidRPr="008772A1">
              <w:rPr>
                <w:lang w:val="en-US"/>
              </w:rPr>
              <w:t>1</w:t>
            </w:r>
          </w:p>
        </w:tc>
        <w:tc>
          <w:tcPr>
            <w:tcW w:w="2694" w:type="dxa"/>
            <w:shd w:val="clear" w:color="auto" w:fill="auto"/>
          </w:tcPr>
          <w:p w:rsidR="00F549FC" w:rsidRDefault="00F549FC" w:rsidP="00F549FC">
            <w:pPr>
              <w:spacing w:after="0" w:line="240" w:lineRule="auto"/>
            </w:pPr>
            <w:r>
              <w:t xml:space="preserve">Телефон </w:t>
            </w:r>
            <w:r w:rsidRPr="008772A1">
              <w:rPr>
                <w:lang w:val="en-US"/>
              </w:rPr>
              <w:t>VoIP</w:t>
            </w:r>
          </w:p>
        </w:tc>
        <w:tc>
          <w:tcPr>
            <w:tcW w:w="708" w:type="dxa"/>
            <w:shd w:val="clear" w:color="auto" w:fill="auto"/>
          </w:tcPr>
          <w:p w:rsidR="00F549FC" w:rsidRDefault="00F549FC" w:rsidP="00F549FC">
            <w:pPr>
              <w:spacing w:after="0" w:line="240" w:lineRule="auto"/>
            </w:pPr>
            <w:r>
              <w:t>40</w:t>
            </w:r>
          </w:p>
        </w:tc>
        <w:tc>
          <w:tcPr>
            <w:tcW w:w="5812" w:type="dxa"/>
            <w:shd w:val="clear" w:color="auto" w:fill="auto"/>
          </w:tcPr>
          <w:p w:rsidR="00F549FC" w:rsidRDefault="00F549FC" w:rsidP="00F549FC">
            <w:pPr>
              <w:spacing w:after="0" w:line="240" w:lineRule="auto"/>
            </w:pPr>
            <w:r>
              <w:t>-графический черно-белый дисплей с разрешением не менее 128*32 пикселей</w:t>
            </w:r>
          </w:p>
          <w:p w:rsidR="00F549FC" w:rsidRDefault="00F549FC" w:rsidP="00F549FC">
            <w:pPr>
              <w:spacing w:after="0" w:line="240" w:lineRule="auto"/>
            </w:pPr>
            <w:r>
              <w:t xml:space="preserve">-интерфейсы </w:t>
            </w:r>
            <w:r w:rsidRPr="008772A1">
              <w:rPr>
                <w:lang w:val="en-US"/>
              </w:rPr>
              <w:t>WAN</w:t>
            </w:r>
            <w:r w:rsidRPr="004D6579">
              <w:t xml:space="preserve">, </w:t>
            </w:r>
            <w:r w:rsidRPr="008772A1">
              <w:rPr>
                <w:lang w:val="en-US"/>
              </w:rPr>
              <w:t>LAN</w:t>
            </w:r>
            <w:r>
              <w:t xml:space="preserve"> – наличие</w:t>
            </w:r>
          </w:p>
          <w:p w:rsidR="00F549FC" w:rsidRPr="00A73807" w:rsidRDefault="00F549FC" w:rsidP="00F549FC">
            <w:pPr>
              <w:spacing w:after="0" w:line="240" w:lineRule="auto"/>
            </w:pPr>
            <w:r>
              <w:t xml:space="preserve">-поддержка </w:t>
            </w:r>
            <w:r w:rsidRPr="008772A1">
              <w:rPr>
                <w:lang w:val="en-US"/>
              </w:rPr>
              <w:t>SIP</w:t>
            </w:r>
            <w:r>
              <w:t xml:space="preserve"> - наличие</w:t>
            </w:r>
          </w:p>
          <w:p w:rsidR="00F549FC" w:rsidRDefault="00F549FC" w:rsidP="00F549FC">
            <w:pPr>
              <w:spacing w:after="0" w:line="240" w:lineRule="auto"/>
            </w:pPr>
            <w:r>
              <w:t>-определитель номера – наличие</w:t>
            </w:r>
          </w:p>
          <w:p w:rsidR="00F549FC" w:rsidRDefault="00F549FC" w:rsidP="00F549FC">
            <w:pPr>
              <w:spacing w:after="0" w:line="240" w:lineRule="auto"/>
            </w:pPr>
            <w:r>
              <w:t>-удержание вызова – наличие</w:t>
            </w:r>
          </w:p>
          <w:p w:rsidR="00F549FC" w:rsidRDefault="00F549FC" w:rsidP="00F549FC">
            <w:pPr>
              <w:spacing w:after="0" w:line="240" w:lineRule="auto"/>
            </w:pPr>
            <w:r>
              <w:t>-ожидание вызова - наличие</w:t>
            </w:r>
          </w:p>
          <w:p w:rsidR="00F549FC" w:rsidRDefault="00F549FC" w:rsidP="00F549FC">
            <w:pPr>
              <w:spacing w:after="0" w:line="240" w:lineRule="auto"/>
            </w:pPr>
            <w:r>
              <w:t>-</w:t>
            </w:r>
            <w:proofErr w:type="gramStart"/>
            <w:r>
              <w:t>конференц-связь</w:t>
            </w:r>
            <w:proofErr w:type="gramEnd"/>
            <w:r>
              <w:t xml:space="preserve"> – наличие</w:t>
            </w:r>
          </w:p>
          <w:p w:rsidR="00F549FC" w:rsidRDefault="00F549FC" w:rsidP="00F549FC">
            <w:pPr>
              <w:spacing w:after="0" w:line="240" w:lineRule="auto"/>
            </w:pPr>
            <w:r>
              <w:t>-громкая связь - наличие</w:t>
            </w:r>
          </w:p>
          <w:p w:rsidR="00F549FC" w:rsidRDefault="00F549FC" w:rsidP="00F549FC">
            <w:pPr>
              <w:spacing w:after="0" w:line="240" w:lineRule="auto"/>
            </w:pPr>
            <w:r>
              <w:t>-встроенная телефонная книга – наличие</w:t>
            </w:r>
          </w:p>
          <w:p w:rsidR="00F549FC" w:rsidRDefault="00F549FC" w:rsidP="00F549FC">
            <w:pPr>
              <w:spacing w:after="0" w:line="240" w:lineRule="auto"/>
            </w:pPr>
            <w:r>
              <w:t xml:space="preserve">-поддержка аудио кодеков G.711a, G.711μ, G.729, G.729a, </w:t>
            </w:r>
            <w:proofErr w:type="spellStart"/>
            <w:r>
              <w:t>and</w:t>
            </w:r>
            <w:proofErr w:type="spellEnd"/>
            <w:r>
              <w:t xml:space="preserve"> G.729ab – наличие</w:t>
            </w:r>
          </w:p>
          <w:p w:rsidR="00F549FC" w:rsidRPr="00A73807" w:rsidRDefault="00F549FC" w:rsidP="00F549FC">
            <w:pPr>
              <w:spacing w:after="0" w:line="240" w:lineRule="auto"/>
            </w:pPr>
            <w:r>
              <w:t xml:space="preserve">- </w:t>
            </w:r>
            <w:r w:rsidRPr="008772A1">
              <w:rPr>
                <w:lang w:val="en-US"/>
              </w:rPr>
              <w:t>Web</w:t>
            </w:r>
            <w:r>
              <w:t xml:space="preserve"> интерфейс - наличие</w:t>
            </w:r>
          </w:p>
        </w:tc>
      </w:tr>
      <w:tr w:rsidR="00F549FC" w:rsidTr="00F549FC">
        <w:trPr>
          <w:trHeight w:val="1623"/>
        </w:trPr>
        <w:tc>
          <w:tcPr>
            <w:tcW w:w="567" w:type="dxa"/>
            <w:shd w:val="clear" w:color="auto" w:fill="auto"/>
          </w:tcPr>
          <w:p w:rsidR="00F549FC" w:rsidRDefault="00F549FC" w:rsidP="00F549FC">
            <w:pPr>
              <w:spacing w:after="0" w:line="240" w:lineRule="auto"/>
            </w:pPr>
            <w:r>
              <w:t>2</w:t>
            </w:r>
          </w:p>
        </w:tc>
        <w:tc>
          <w:tcPr>
            <w:tcW w:w="2694" w:type="dxa"/>
            <w:shd w:val="clear" w:color="auto" w:fill="auto"/>
          </w:tcPr>
          <w:p w:rsidR="00F549FC" w:rsidRPr="00600B4F" w:rsidRDefault="00F549FC" w:rsidP="00F549FC">
            <w:pPr>
              <w:spacing w:after="0" w:line="240" w:lineRule="auto"/>
            </w:pPr>
            <w:r>
              <w:t xml:space="preserve">Блок питания для телефона </w:t>
            </w:r>
            <w:r w:rsidRPr="008772A1">
              <w:rPr>
                <w:lang w:val="en-US"/>
              </w:rPr>
              <w:t>VoIP</w:t>
            </w:r>
            <w:r>
              <w:t>,</w:t>
            </w:r>
          </w:p>
          <w:p w:rsidR="00F549FC" w:rsidRPr="004D6579" w:rsidRDefault="00F549FC" w:rsidP="00F549FC">
            <w:pPr>
              <w:spacing w:after="0" w:line="240" w:lineRule="auto"/>
            </w:pPr>
            <w:proofErr w:type="gramStart"/>
            <w:r>
              <w:t>совместимый</w:t>
            </w:r>
            <w:proofErr w:type="gramEnd"/>
            <w:r>
              <w:t xml:space="preserve"> с телефоном поз.1</w:t>
            </w:r>
          </w:p>
        </w:tc>
        <w:tc>
          <w:tcPr>
            <w:tcW w:w="708" w:type="dxa"/>
            <w:shd w:val="clear" w:color="auto" w:fill="auto"/>
          </w:tcPr>
          <w:p w:rsidR="00F549FC" w:rsidRDefault="00F549FC" w:rsidP="00F549FC">
            <w:pPr>
              <w:spacing w:after="0" w:line="240" w:lineRule="auto"/>
            </w:pPr>
            <w:r>
              <w:t>40</w:t>
            </w:r>
          </w:p>
        </w:tc>
        <w:tc>
          <w:tcPr>
            <w:tcW w:w="5812" w:type="dxa"/>
            <w:shd w:val="clear" w:color="auto" w:fill="auto"/>
          </w:tcPr>
          <w:p w:rsidR="00F549FC" w:rsidRDefault="00F549FC" w:rsidP="00F549FC">
            <w:pPr>
              <w:spacing w:after="0" w:line="240" w:lineRule="auto"/>
            </w:pPr>
            <w:r>
              <w:t>-оригинальный внешний блок питания, предназначенный для подключения к IP-телефону – наличие</w:t>
            </w:r>
          </w:p>
          <w:p w:rsidR="00F549FC" w:rsidRDefault="00F549FC" w:rsidP="00F549FC">
            <w:pPr>
              <w:spacing w:after="0" w:line="240" w:lineRule="auto"/>
            </w:pPr>
            <w:r>
              <w:t>-совместимость с телефоном поз.1</w:t>
            </w:r>
          </w:p>
          <w:p w:rsidR="00F549FC" w:rsidRDefault="00F549FC" w:rsidP="00F549FC">
            <w:pPr>
              <w:spacing w:after="0" w:line="240" w:lineRule="auto"/>
            </w:pPr>
            <w:r>
              <w:t>-вилка рассчитана на европейские сети с напряжением 220</w:t>
            </w:r>
            <w:proofErr w:type="gramStart"/>
            <w:r>
              <w:t xml:space="preserve"> В</w:t>
            </w:r>
            <w:proofErr w:type="gramEnd"/>
            <w:r>
              <w:t xml:space="preserve"> – наличие</w:t>
            </w:r>
          </w:p>
        </w:tc>
      </w:tr>
    </w:tbl>
    <w:p w:rsidR="00E267B9" w:rsidRPr="00BC75B9" w:rsidRDefault="00E267B9" w:rsidP="00142323">
      <w:pPr>
        <w:widowControl/>
        <w:tabs>
          <w:tab w:val="left" w:pos="10260"/>
        </w:tabs>
        <w:suppressAutoHyphens w:val="0"/>
        <w:spacing w:after="0" w:line="240" w:lineRule="auto"/>
        <w:jc w:val="center"/>
        <w:rPr>
          <w:rFonts w:eastAsia="Calibri" w:cs="Times New Roman"/>
          <w:b/>
          <w:color w:val="000000"/>
          <w:lang w:eastAsia="ru-RU" w:bidi="ar-SA"/>
        </w:rPr>
      </w:pPr>
    </w:p>
    <w:p w:rsidR="00F549FC" w:rsidRDefault="00F549FC"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Default="00BC75B9" w:rsidP="00142323">
      <w:pPr>
        <w:widowControl/>
        <w:tabs>
          <w:tab w:val="left" w:pos="10260"/>
        </w:tabs>
        <w:suppressAutoHyphens w:val="0"/>
        <w:spacing w:after="0" w:line="240" w:lineRule="auto"/>
        <w:jc w:val="center"/>
        <w:rPr>
          <w:rFonts w:eastAsia="Calibri" w:cs="Times New Roman"/>
          <w:b/>
          <w:color w:val="000000"/>
          <w:lang w:eastAsia="ru-RU" w:bidi="ar-SA"/>
        </w:rPr>
      </w:pPr>
      <w:r>
        <w:rPr>
          <w:rFonts w:eastAsia="Calibri" w:cs="Times New Roman"/>
          <w:b/>
          <w:color w:val="000000"/>
          <w:lang w:eastAsia="ru-RU" w:bidi="ar-SA"/>
        </w:rPr>
        <w:lastRenderedPageBreak/>
        <w:t>2</w:t>
      </w:r>
      <w:r w:rsidR="00DC7273" w:rsidRPr="00BC75B9">
        <w:rPr>
          <w:rFonts w:eastAsia="Calibri" w:cs="Times New Roman"/>
          <w:b/>
          <w:color w:val="000000"/>
          <w:lang w:eastAsia="ru-RU" w:bidi="ar-SA"/>
        </w:rPr>
        <w:t>.Обоснование начальной (максимальной) цены контракта</w:t>
      </w:r>
    </w:p>
    <w:p w:rsidR="00FB1009" w:rsidRPr="00BC75B9" w:rsidRDefault="00FB1009" w:rsidP="00142323">
      <w:pPr>
        <w:widowControl/>
        <w:tabs>
          <w:tab w:val="left" w:pos="10260"/>
        </w:tabs>
        <w:suppressAutoHyphens w:val="0"/>
        <w:spacing w:after="0" w:line="240" w:lineRule="auto"/>
        <w:jc w:val="center"/>
        <w:rPr>
          <w:rFonts w:eastAsia="Calibri" w:cs="Times New Roman"/>
          <w:b/>
          <w:color w:val="000000"/>
          <w:lang w:eastAsia="ru-RU" w:bidi="ar-SA"/>
        </w:rPr>
      </w:pPr>
    </w:p>
    <w:p w:rsidR="00F932DB" w:rsidRDefault="00806A77" w:rsidP="00F932DB">
      <w:pPr>
        <w:spacing w:after="0" w:line="240" w:lineRule="auto"/>
        <w:ind w:firstLine="708"/>
        <w:jc w:val="both"/>
        <w:rPr>
          <w:rFonts w:eastAsia="Times New Roman" w:cs="Times New Roman"/>
          <w:lang w:eastAsia="ru-RU"/>
        </w:rPr>
      </w:pPr>
      <w:r w:rsidRPr="00BC75B9">
        <w:rPr>
          <w:rFonts w:eastAsia="Times New Roman" w:cs="Times New Roman"/>
          <w:lang w:eastAsia="ru-RU"/>
        </w:rPr>
        <w:t xml:space="preserve">Начальная (максимальная) цена контракта на </w:t>
      </w:r>
      <w:r w:rsidR="00FB1009">
        <w:rPr>
          <w:rFonts w:eastAsia="Times New Roman" w:cs="Times New Roman"/>
          <w:lang w:eastAsia="ru-RU"/>
        </w:rPr>
        <w:t>п</w:t>
      </w:r>
      <w:r w:rsidR="00FB1009">
        <w:rPr>
          <w:rFonts w:eastAsia="Times New Roman"/>
        </w:rPr>
        <w:t xml:space="preserve">оставку телефонов </w:t>
      </w:r>
      <w:proofErr w:type="spellStart"/>
      <w:r w:rsidR="00FB1009">
        <w:rPr>
          <w:rFonts w:eastAsia="Times New Roman"/>
        </w:rPr>
        <w:t>VoIP</w:t>
      </w:r>
      <w:proofErr w:type="spellEnd"/>
      <w:r w:rsidR="00FB1009">
        <w:rPr>
          <w:rFonts w:eastAsia="Times New Roman"/>
        </w:rPr>
        <w:t xml:space="preserve"> и блоков питания к ним</w:t>
      </w:r>
      <w:r w:rsidR="00F932DB">
        <w:rPr>
          <w:rFonts w:cs="Times New Roman"/>
          <w:sz w:val="22"/>
          <w:szCs w:val="22"/>
        </w:rPr>
        <w:t xml:space="preserve"> </w:t>
      </w:r>
      <w:r w:rsidRPr="00BC75B9">
        <w:rPr>
          <w:rFonts w:eastAsia="Times New Roman" w:cs="Times New Roman"/>
          <w:lang w:eastAsia="ru-RU"/>
        </w:rPr>
        <w:t>определялась посредством применения метода сопоставимых рыночных цен (анализа рынка) на основании информации о рыночных ценах идентичного товара, планируемого к закупке.</w:t>
      </w:r>
    </w:p>
    <w:p w:rsidR="00FB1009" w:rsidRPr="00F932DB" w:rsidRDefault="00FB1009" w:rsidP="00F932DB">
      <w:pPr>
        <w:spacing w:after="0" w:line="240" w:lineRule="auto"/>
        <w:ind w:firstLine="708"/>
        <w:jc w:val="both"/>
        <w:rPr>
          <w:rFonts w:eastAsia="Times New Roman" w:cs="Times New Roman"/>
          <w:lang w:eastAsia="ru-RU"/>
        </w:rPr>
      </w:pPr>
    </w:p>
    <w:p w:rsidR="00FB1009" w:rsidRDefault="00FB1009" w:rsidP="00FB1009">
      <w:pPr>
        <w:pStyle w:val="Normal1"/>
        <w:spacing w:before="0" w:after="0"/>
        <w:jc w:val="center"/>
        <w:rPr>
          <w:szCs w:val="24"/>
        </w:rPr>
      </w:pPr>
      <w:r>
        <w:rPr>
          <w:szCs w:val="24"/>
        </w:rPr>
        <w:t>Источники информации:</w:t>
      </w:r>
    </w:p>
    <w:p w:rsidR="00FB1009" w:rsidRPr="00FD1AA2" w:rsidRDefault="00FB1009" w:rsidP="00FB1009">
      <w:pPr>
        <w:pStyle w:val="Normal1"/>
        <w:spacing w:before="0" w:after="0"/>
        <w:jc w:val="center"/>
        <w:rPr>
          <w:sz w:val="20"/>
        </w:rPr>
      </w:pPr>
    </w:p>
    <w:tbl>
      <w:tblPr>
        <w:tblW w:w="4892" w:type="pct"/>
        <w:tblInd w:w="108" w:type="dxa"/>
        <w:tblLook w:val="0000" w:firstRow="0" w:lastRow="0" w:firstColumn="0" w:lastColumn="0" w:noHBand="0" w:noVBand="0"/>
      </w:tblPr>
      <w:tblGrid>
        <w:gridCol w:w="691"/>
        <w:gridCol w:w="9090"/>
      </w:tblGrid>
      <w:tr w:rsidR="00FB1009" w:rsidRPr="00FB1009" w:rsidTr="00FB1009">
        <w:tc>
          <w:tcPr>
            <w:tcW w:w="353" w:type="pct"/>
            <w:tcBorders>
              <w:top w:val="single" w:sz="4" w:space="0" w:color="000000"/>
              <w:left w:val="single" w:sz="4" w:space="0" w:color="000000"/>
              <w:bottom w:val="single" w:sz="4" w:space="0" w:color="000000"/>
              <w:right w:val="nil"/>
            </w:tcBorders>
          </w:tcPr>
          <w:p w:rsidR="00FB1009" w:rsidRPr="00FB1009" w:rsidRDefault="00FB1009" w:rsidP="00D6680C">
            <w:pPr>
              <w:pStyle w:val="Normal1"/>
              <w:spacing w:before="0" w:after="0"/>
              <w:jc w:val="center"/>
              <w:rPr>
                <w:szCs w:val="24"/>
              </w:rPr>
            </w:pPr>
            <w:r w:rsidRPr="00FB1009">
              <w:rPr>
                <w:szCs w:val="24"/>
              </w:rPr>
              <w:t xml:space="preserve">№ </w:t>
            </w:r>
            <w:proofErr w:type="gramStart"/>
            <w:r w:rsidRPr="00FB1009">
              <w:rPr>
                <w:szCs w:val="24"/>
              </w:rPr>
              <w:t>п</w:t>
            </w:r>
            <w:proofErr w:type="gramEnd"/>
            <w:r w:rsidRPr="00FB1009">
              <w:rPr>
                <w:szCs w:val="24"/>
              </w:rPr>
              <w:t>/п</w:t>
            </w:r>
          </w:p>
        </w:tc>
        <w:tc>
          <w:tcPr>
            <w:tcW w:w="4647" w:type="pct"/>
            <w:tcBorders>
              <w:top w:val="single" w:sz="4" w:space="0" w:color="000000"/>
              <w:left w:val="single" w:sz="4" w:space="0" w:color="000000"/>
              <w:bottom w:val="single" w:sz="4" w:space="0" w:color="000000"/>
              <w:right w:val="single" w:sz="4" w:space="0" w:color="000000"/>
            </w:tcBorders>
            <w:vAlign w:val="center"/>
          </w:tcPr>
          <w:p w:rsidR="00FB1009" w:rsidRPr="00FB1009" w:rsidRDefault="00FB1009" w:rsidP="00D6680C">
            <w:pPr>
              <w:pStyle w:val="Normal1"/>
              <w:spacing w:before="0" w:after="0"/>
              <w:jc w:val="center"/>
              <w:rPr>
                <w:szCs w:val="24"/>
              </w:rPr>
            </w:pPr>
            <w:r w:rsidRPr="00FB1009">
              <w:rPr>
                <w:szCs w:val="24"/>
              </w:rPr>
              <w:t>Участники исследования</w:t>
            </w:r>
          </w:p>
        </w:tc>
      </w:tr>
      <w:tr w:rsidR="00FB1009" w:rsidRPr="00FB1009" w:rsidTr="00FB1009">
        <w:tc>
          <w:tcPr>
            <w:tcW w:w="353" w:type="pct"/>
            <w:tcBorders>
              <w:top w:val="single" w:sz="4" w:space="0" w:color="000000"/>
              <w:left w:val="single" w:sz="4" w:space="0" w:color="000000"/>
              <w:bottom w:val="single" w:sz="4" w:space="0" w:color="000000"/>
              <w:right w:val="nil"/>
            </w:tcBorders>
          </w:tcPr>
          <w:p w:rsidR="00FB1009" w:rsidRPr="00FB1009" w:rsidRDefault="00FB1009" w:rsidP="00D6680C">
            <w:pPr>
              <w:pStyle w:val="Normal1"/>
              <w:spacing w:before="0" w:after="0"/>
              <w:jc w:val="center"/>
              <w:rPr>
                <w:szCs w:val="24"/>
              </w:rPr>
            </w:pPr>
            <w:r w:rsidRPr="00FB1009">
              <w:rPr>
                <w:szCs w:val="24"/>
              </w:rPr>
              <w:t>1</w:t>
            </w:r>
          </w:p>
        </w:tc>
        <w:tc>
          <w:tcPr>
            <w:tcW w:w="4647" w:type="pct"/>
            <w:tcBorders>
              <w:top w:val="single" w:sz="4" w:space="0" w:color="000000"/>
              <w:left w:val="single" w:sz="4" w:space="0" w:color="000000"/>
              <w:bottom w:val="single" w:sz="4" w:space="0" w:color="000000"/>
              <w:right w:val="single" w:sz="4" w:space="0" w:color="000000"/>
            </w:tcBorders>
          </w:tcPr>
          <w:p w:rsidR="00FB1009" w:rsidRPr="00FB1009" w:rsidRDefault="00FB1009" w:rsidP="00D6680C">
            <w:pPr>
              <w:pStyle w:val="Normal1"/>
              <w:spacing w:before="0" w:after="0"/>
              <w:rPr>
                <w:szCs w:val="24"/>
              </w:rPr>
            </w:pPr>
            <w:r w:rsidRPr="00FB1009">
              <w:rPr>
                <w:szCs w:val="24"/>
              </w:rPr>
              <w:t>Участник  1</w:t>
            </w:r>
          </w:p>
        </w:tc>
      </w:tr>
      <w:tr w:rsidR="00FB1009" w:rsidRPr="00FB1009" w:rsidTr="00FB1009">
        <w:tc>
          <w:tcPr>
            <w:tcW w:w="353" w:type="pct"/>
            <w:tcBorders>
              <w:top w:val="single" w:sz="4" w:space="0" w:color="000000"/>
              <w:left w:val="single" w:sz="4" w:space="0" w:color="000000"/>
              <w:bottom w:val="single" w:sz="4" w:space="0" w:color="000000"/>
              <w:right w:val="nil"/>
            </w:tcBorders>
          </w:tcPr>
          <w:p w:rsidR="00FB1009" w:rsidRPr="00FB1009" w:rsidRDefault="00FB1009" w:rsidP="00D6680C">
            <w:pPr>
              <w:pStyle w:val="Normal1"/>
              <w:spacing w:before="0" w:after="0"/>
              <w:jc w:val="center"/>
              <w:rPr>
                <w:szCs w:val="24"/>
              </w:rPr>
            </w:pPr>
            <w:r w:rsidRPr="00FB1009">
              <w:rPr>
                <w:szCs w:val="24"/>
              </w:rPr>
              <w:t>2</w:t>
            </w:r>
          </w:p>
        </w:tc>
        <w:tc>
          <w:tcPr>
            <w:tcW w:w="4647" w:type="pct"/>
            <w:tcBorders>
              <w:top w:val="single" w:sz="4" w:space="0" w:color="000000"/>
              <w:left w:val="single" w:sz="4" w:space="0" w:color="000000"/>
              <w:bottom w:val="single" w:sz="4" w:space="0" w:color="000000"/>
              <w:right w:val="single" w:sz="4" w:space="0" w:color="000000"/>
            </w:tcBorders>
          </w:tcPr>
          <w:p w:rsidR="00FB1009" w:rsidRPr="00FB1009" w:rsidRDefault="00FB1009" w:rsidP="00D6680C">
            <w:pPr>
              <w:pStyle w:val="Normal1"/>
              <w:spacing w:before="0" w:after="0"/>
              <w:rPr>
                <w:szCs w:val="24"/>
              </w:rPr>
            </w:pPr>
            <w:r w:rsidRPr="00FB1009">
              <w:rPr>
                <w:szCs w:val="24"/>
              </w:rPr>
              <w:t>Участник 2</w:t>
            </w:r>
          </w:p>
        </w:tc>
      </w:tr>
      <w:tr w:rsidR="00FB1009" w:rsidRPr="00FB1009" w:rsidTr="00FB1009">
        <w:tc>
          <w:tcPr>
            <w:tcW w:w="353" w:type="pct"/>
            <w:tcBorders>
              <w:top w:val="single" w:sz="4" w:space="0" w:color="000000"/>
              <w:left w:val="single" w:sz="4" w:space="0" w:color="000000"/>
              <w:bottom w:val="single" w:sz="4" w:space="0" w:color="000000"/>
              <w:right w:val="nil"/>
            </w:tcBorders>
          </w:tcPr>
          <w:p w:rsidR="00FB1009" w:rsidRPr="00FB1009" w:rsidRDefault="00FB1009" w:rsidP="00D6680C">
            <w:pPr>
              <w:pStyle w:val="Normal1"/>
              <w:spacing w:before="0" w:after="0"/>
              <w:jc w:val="center"/>
              <w:rPr>
                <w:szCs w:val="24"/>
              </w:rPr>
            </w:pPr>
            <w:r w:rsidRPr="00FB1009">
              <w:rPr>
                <w:szCs w:val="24"/>
              </w:rPr>
              <w:t>3</w:t>
            </w:r>
          </w:p>
        </w:tc>
        <w:tc>
          <w:tcPr>
            <w:tcW w:w="4647" w:type="pct"/>
            <w:tcBorders>
              <w:top w:val="single" w:sz="4" w:space="0" w:color="000000"/>
              <w:left w:val="single" w:sz="4" w:space="0" w:color="000000"/>
              <w:bottom w:val="single" w:sz="4" w:space="0" w:color="000000"/>
              <w:right w:val="single" w:sz="4" w:space="0" w:color="000000"/>
            </w:tcBorders>
          </w:tcPr>
          <w:p w:rsidR="00FB1009" w:rsidRPr="00FB1009" w:rsidRDefault="00FB1009" w:rsidP="00D6680C">
            <w:pPr>
              <w:pStyle w:val="Normal1"/>
              <w:spacing w:before="0" w:after="0"/>
              <w:rPr>
                <w:szCs w:val="24"/>
              </w:rPr>
            </w:pPr>
            <w:r w:rsidRPr="00FB1009">
              <w:rPr>
                <w:szCs w:val="24"/>
              </w:rPr>
              <w:t>Участник 3</w:t>
            </w:r>
          </w:p>
        </w:tc>
      </w:tr>
    </w:tbl>
    <w:p w:rsidR="00FB1009" w:rsidRDefault="00FB1009" w:rsidP="00FB1009">
      <w:pPr>
        <w:pStyle w:val="Normal1"/>
        <w:spacing w:before="0" w:after="0"/>
        <w:jc w:val="center"/>
        <w:rPr>
          <w:szCs w:val="24"/>
        </w:rPr>
      </w:pPr>
    </w:p>
    <w:p w:rsidR="00FB1009" w:rsidRDefault="00FB1009" w:rsidP="00FB1009">
      <w:pPr>
        <w:pStyle w:val="Normal1"/>
        <w:jc w:val="center"/>
        <w:rPr>
          <w:szCs w:val="24"/>
        </w:rPr>
      </w:pPr>
      <w:r>
        <w:rPr>
          <w:szCs w:val="24"/>
        </w:rPr>
        <w:t>Результаты изучения рынка:</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9"/>
        <w:gridCol w:w="990"/>
        <w:gridCol w:w="994"/>
        <w:gridCol w:w="994"/>
        <w:gridCol w:w="2694"/>
      </w:tblGrid>
      <w:tr w:rsidR="00FB1009" w:rsidRPr="00FB1009" w:rsidTr="00FB1009">
        <w:trPr>
          <w:cantSplit/>
          <w:trHeight w:val="475"/>
        </w:trPr>
        <w:tc>
          <w:tcPr>
            <w:tcW w:w="2101" w:type="pct"/>
            <w:vMerge w:val="restart"/>
            <w:vAlign w:val="center"/>
          </w:tcPr>
          <w:p w:rsidR="00FB1009" w:rsidRPr="00FB1009" w:rsidRDefault="00FB1009" w:rsidP="00D6680C">
            <w:pPr>
              <w:pStyle w:val="Normal1"/>
              <w:jc w:val="center"/>
              <w:rPr>
                <w:szCs w:val="24"/>
              </w:rPr>
            </w:pPr>
            <w:r w:rsidRPr="00FB1009">
              <w:rPr>
                <w:szCs w:val="24"/>
              </w:rPr>
              <w:t>Наименование товаров (работ, услуг)</w:t>
            </w:r>
          </w:p>
        </w:tc>
        <w:tc>
          <w:tcPr>
            <w:tcW w:w="1522" w:type="pct"/>
            <w:gridSpan w:val="3"/>
            <w:vAlign w:val="center"/>
          </w:tcPr>
          <w:p w:rsidR="00FB1009" w:rsidRPr="00FB1009" w:rsidRDefault="00FB1009" w:rsidP="00D6680C">
            <w:pPr>
              <w:pStyle w:val="Normal1"/>
              <w:jc w:val="center"/>
              <w:rPr>
                <w:szCs w:val="24"/>
              </w:rPr>
            </w:pPr>
            <w:r w:rsidRPr="00FB1009">
              <w:rPr>
                <w:szCs w:val="24"/>
              </w:rPr>
              <w:t>Цена участника исследования</w:t>
            </w:r>
            <w:r>
              <w:rPr>
                <w:szCs w:val="24"/>
              </w:rPr>
              <w:t>, руб.</w:t>
            </w:r>
          </w:p>
        </w:tc>
        <w:tc>
          <w:tcPr>
            <w:tcW w:w="1377" w:type="pct"/>
            <w:vMerge w:val="restart"/>
            <w:vAlign w:val="center"/>
          </w:tcPr>
          <w:p w:rsidR="00FB1009" w:rsidRPr="00FB1009" w:rsidRDefault="00FB1009" w:rsidP="00D6680C">
            <w:pPr>
              <w:pStyle w:val="Normal1"/>
              <w:jc w:val="center"/>
              <w:rPr>
                <w:szCs w:val="24"/>
              </w:rPr>
            </w:pPr>
            <w:r w:rsidRPr="00FB1009">
              <w:rPr>
                <w:szCs w:val="24"/>
              </w:rPr>
              <w:t>Среднерыночная цена товара</w:t>
            </w:r>
            <w:r>
              <w:rPr>
                <w:szCs w:val="24"/>
              </w:rPr>
              <w:t>, руб.</w:t>
            </w:r>
          </w:p>
        </w:tc>
      </w:tr>
      <w:tr w:rsidR="00FB1009" w:rsidRPr="00FB1009" w:rsidTr="00FB1009">
        <w:trPr>
          <w:cantSplit/>
          <w:trHeight w:val="568"/>
        </w:trPr>
        <w:tc>
          <w:tcPr>
            <w:tcW w:w="2101" w:type="pct"/>
            <w:vMerge/>
            <w:vAlign w:val="center"/>
          </w:tcPr>
          <w:p w:rsidR="00FB1009" w:rsidRPr="00FB1009" w:rsidRDefault="00FB1009" w:rsidP="00D6680C">
            <w:pPr>
              <w:rPr>
                <w:rFonts w:eastAsia="Times New Roman"/>
              </w:rPr>
            </w:pPr>
          </w:p>
        </w:tc>
        <w:tc>
          <w:tcPr>
            <w:tcW w:w="506" w:type="pct"/>
            <w:vAlign w:val="center"/>
          </w:tcPr>
          <w:p w:rsidR="00FB1009" w:rsidRPr="00FB1009" w:rsidRDefault="00FB1009" w:rsidP="00D6680C">
            <w:pPr>
              <w:pStyle w:val="Normal1"/>
              <w:jc w:val="center"/>
              <w:rPr>
                <w:szCs w:val="24"/>
              </w:rPr>
            </w:pPr>
            <w:r w:rsidRPr="00FB1009">
              <w:rPr>
                <w:szCs w:val="24"/>
              </w:rPr>
              <w:t>1</w:t>
            </w:r>
          </w:p>
        </w:tc>
        <w:tc>
          <w:tcPr>
            <w:tcW w:w="508" w:type="pct"/>
            <w:vAlign w:val="center"/>
          </w:tcPr>
          <w:p w:rsidR="00FB1009" w:rsidRPr="00FB1009" w:rsidRDefault="00FB1009" w:rsidP="00D6680C">
            <w:pPr>
              <w:pStyle w:val="Normal1"/>
              <w:jc w:val="center"/>
              <w:rPr>
                <w:szCs w:val="24"/>
              </w:rPr>
            </w:pPr>
            <w:r w:rsidRPr="00FB1009">
              <w:rPr>
                <w:szCs w:val="24"/>
              </w:rPr>
              <w:t>2</w:t>
            </w:r>
          </w:p>
        </w:tc>
        <w:tc>
          <w:tcPr>
            <w:tcW w:w="508" w:type="pct"/>
            <w:vAlign w:val="center"/>
          </w:tcPr>
          <w:p w:rsidR="00FB1009" w:rsidRPr="00FB1009" w:rsidRDefault="00FB1009" w:rsidP="00D6680C">
            <w:pPr>
              <w:pStyle w:val="Normal1"/>
              <w:jc w:val="center"/>
              <w:rPr>
                <w:szCs w:val="24"/>
              </w:rPr>
            </w:pPr>
            <w:r w:rsidRPr="00FB1009">
              <w:rPr>
                <w:szCs w:val="24"/>
              </w:rPr>
              <w:t>3</w:t>
            </w:r>
          </w:p>
        </w:tc>
        <w:tc>
          <w:tcPr>
            <w:tcW w:w="1377" w:type="pct"/>
            <w:vMerge/>
            <w:vAlign w:val="center"/>
          </w:tcPr>
          <w:p w:rsidR="00FB1009" w:rsidRPr="00FB1009" w:rsidRDefault="00FB1009" w:rsidP="00D6680C">
            <w:pPr>
              <w:pStyle w:val="Normal1"/>
              <w:rPr>
                <w:szCs w:val="24"/>
              </w:rPr>
            </w:pPr>
          </w:p>
        </w:tc>
      </w:tr>
      <w:tr w:rsidR="00FB1009" w:rsidRPr="00FB1009" w:rsidTr="00FB1009">
        <w:trPr>
          <w:trHeight w:val="492"/>
        </w:trPr>
        <w:tc>
          <w:tcPr>
            <w:tcW w:w="2101" w:type="pct"/>
          </w:tcPr>
          <w:p w:rsidR="00FB1009" w:rsidRPr="00FB1009" w:rsidRDefault="00FB1009" w:rsidP="00D6680C">
            <w:pPr>
              <w:pStyle w:val="ConsPlusNormal"/>
              <w:ind w:firstLine="0"/>
              <w:jc w:val="both"/>
              <w:rPr>
                <w:rFonts w:ascii="Times New Roman" w:hAnsi="Times New Roman"/>
                <w:sz w:val="24"/>
                <w:szCs w:val="24"/>
              </w:rPr>
            </w:pPr>
            <w:r w:rsidRPr="00FB1009">
              <w:rPr>
                <w:rFonts w:ascii="Times New Roman" w:hAnsi="Times New Roman"/>
                <w:sz w:val="24"/>
                <w:szCs w:val="24"/>
              </w:rPr>
              <w:t xml:space="preserve">Поставка телефонов </w:t>
            </w:r>
            <w:proofErr w:type="spellStart"/>
            <w:r w:rsidRPr="00FB1009">
              <w:rPr>
                <w:rFonts w:ascii="Times New Roman" w:hAnsi="Times New Roman"/>
                <w:sz w:val="24"/>
                <w:szCs w:val="24"/>
              </w:rPr>
              <w:t>VoIP</w:t>
            </w:r>
            <w:proofErr w:type="spellEnd"/>
            <w:r w:rsidRPr="00FB1009">
              <w:rPr>
                <w:rFonts w:ascii="Times New Roman" w:hAnsi="Times New Roman"/>
                <w:sz w:val="24"/>
                <w:szCs w:val="24"/>
              </w:rPr>
              <w:t xml:space="preserve">  и блоков питания к ним</w:t>
            </w:r>
          </w:p>
        </w:tc>
        <w:tc>
          <w:tcPr>
            <w:tcW w:w="506" w:type="pct"/>
            <w:vAlign w:val="center"/>
          </w:tcPr>
          <w:p w:rsidR="00FB1009" w:rsidRPr="00FB1009" w:rsidRDefault="00FB1009" w:rsidP="00D6680C">
            <w:pPr>
              <w:pStyle w:val="ConsPlusNormal"/>
              <w:ind w:firstLine="0"/>
              <w:jc w:val="center"/>
              <w:rPr>
                <w:rFonts w:ascii="Times New Roman" w:hAnsi="Times New Roman"/>
                <w:sz w:val="24"/>
                <w:szCs w:val="24"/>
              </w:rPr>
            </w:pPr>
            <w:r w:rsidRPr="00FB1009">
              <w:rPr>
                <w:rFonts w:ascii="Times New Roman" w:hAnsi="Times New Roman"/>
                <w:sz w:val="24"/>
                <w:szCs w:val="24"/>
              </w:rPr>
              <w:t>276060</w:t>
            </w:r>
          </w:p>
        </w:tc>
        <w:tc>
          <w:tcPr>
            <w:tcW w:w="508" w:type="pct"/>
            <w:vAlign w:val="center"/>
          </w:tcPr>
          <w:p w:rsidR="00FB1009" w:rsidRPr="00FB1009" w:rsidRDefault="00FB1009" w:rsidP="00D6680C">
            <w:pPr>
              <w:pStyle w:val="ConsPlusNormal"/>
              <w:ind w:firstLine="0"/>
              <w:jc w:val="center"/>
              <w:rPr>
                <w:rFonts w:ascii="Times New Roman" w:hAnsi="Times New Roman"/>
                <w:sz w:val="24"/>
                <w:szCs w:val="24"/>
              </w:rPr>
            </w:pPr>
            <w:r w:rsidRPr="00FB1009">
              <w:rPr>
                <w:rFonts w:ascii="Times New Roman" w:hAnsi="Times New Roman"/>
                <w:sz w:val="24"/>
                <w:szCs w:val="24"/>
              </w:rPr>
              <w:t>258000</w:t>
            </w:r>
          </w:p>
        </w:tc>
        <w:tc>
          <w:tcPr>
            <w:tcW w:w="508" w:type="pct"/>
            <w:vAlign w:val="center"/>
          </w:tcPr>
          <w:p w:rsidR="00FB1009" w:rsidRPr="00FB1009" w:rsidRDefault="00FB1009" w:rsidP="00D6680C">
            <w:pPr>
              <w:pStyle w:val="ConsPlusNormal"/>
              <w:ind w:firstLine="0"/>
              <w:jc w:val="center"/>
              <w:rPr>
                <w:rFonts w:ascii="Times New Roman" w:hAnsi="Times New Roman"/>
                <w:sz w:val="24"/>
                <w:szCs w:val="24"/>
              </w:rPr>
            </w:pPr>
            <w:r w:rsidRPr="00FB1009">
              <w:rPr>
                <w:rFonts w:ascii="Times New Roman" w:hAnsi="Times New Roman"/>
                <w:sz w:val="24"/>
                <w:szCs w:val="24"/>
              </w:rPr>
              <w:t>252840</w:t>
            </w:r>
          </w:p>
        </w:tc>
        <w:tc>
          <w:tcPr>
            <w:tcW w:w="1377" w:type="pct"/>
            <w:vAlign w:val="center"/>
          </w:tcPr>
          <w:p w:rsidR="00FB1009" w:rsidRPr="00FB1009" w:rsidRDefault="00FB1009" w:rsidP="00D6680C">
            <w:pPr>
              <w:pStyle w:val="ConsPlusNormal"/>
              <w:ind w:firstLine="0"/>
              <w:jc w:val="center"/>
              <w:rPr>
                <w:rFonts w:ascii="Times New Roman" w:hAnsi="Times New Roman"/>
                <w:sz w:val="24"/>
                <w:szCs w:val="24"/>
              </w:rPr>
            </w:pPr>
            <w:r w:rsidRPr="00FB1009">
              <w:rPr>
                <w:rFonts w:ascii="Times New Roman" w:hAnsi="Times New Roman"/>
                <w:sz w:val="24"/>
                <w:szCs w:val="24"/>
              </w:rPr>
              <w:t>262300</w:t>
            </w:r>
          </w:p>
        </w:tc>
      </w:tr>
    </w:tbl>
    <w:p w:rsidR="006D7955" w:rsidRDefault="006D7955" w:rsidP="00FB1009">
      <w:pPr>
        <w:pStyle w:val="Normal1"/>
        <w:jc w:val="both"/>
        <w:rPr>
          <w:szCs w:val="24"/>
        </w:rPr>
      </w:pPr>
    </w:p>
    <w:p w:rsidR="00FB1009" w:rsidRDefault="00FB1009" w:rsidP="00FB1009">
      <w:pPr>
        <w:pStyle w:val="Normal1"/>
        <w:jc w:val="both"/>
      </w:pPr>
      <w:r>
        <w:rPr>
          <w:szCs w:val="24"/>
        </w:rPr>
        <w:t>ВЫВОД: Проведенные исследования позволяют определить максимальную цену контракта в размере 262300 (двухсот шестидесяти двух тысяч трехсот) рублей.</w:t>
      </w:r>
    </w:p>
    <w:p w:rsidR="00FB1009" w:rsidRDefault="00FB1009" w:rsidP="00FB1009"/>
    <w:p w:rsidR="00F932DB" w:rsidRDefault="00F932DB" w:rsidP="00CD181B">
      <w:pPr>
        <w:rPr>
          <w:sz w:val="20"/>
          <w:szCs w:val="20"/>
        </w:rPr>
      </w:pPr>
    </w:p>
    <w:sectPr w:rsidR="00F932DB" w:rsidSect="001F16DA">
      <w:footerReference w:type="default" r:id="rId41"/>
      <w:endnotePr>
        <w:numFmt w:val="chicago"/>
        <w:numRestart w:val="eachSect"/>
      </w:endnotePr>
      <w:pgSz w:w="11906" w:h="16838"/>
      <w:pgMar w:top="851" w:right="849" w:bottom="567" w:left="1276"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805" w:rsidRDefault="008F4805" w:rsidP="00FC176D">
      <w:pPr>
        <w:spacing w:after="0" w:line="240" w:lineRule="auto"/>
      </w:pPr>
      <w:r>
        <w:separator/>
      </w:r>
    </w:p>
  </w:endnote>
  <w:endnote w:type="continuationSeparator" w:id="0">
    <w:p w:rsidR="008F4805" w:rsidRDefault="008F4805"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D6680C" w:rsidRDefault="00D6680C">
        <w:pPr>
          <w:pStyle w:val="aff5"/>
          <w:jc w:val="center"/>
        </w:pPr>
        <w:r>
          <w:fldChar w:fldCharType="begin"/>
        </w:r>
        <w:r>
          <w:instrText>PAGE   \* MERGEFORMAT</w:instrText>
        </w:r>
        <w:r>
          <w:fldChar w:fldCharType="separate"/>
        </w:r>
        <w:r w:rsidR="00CA6DE8">
          <w:rPr>
            <w:noProof/>
          </w:rPr>
          <w:t>22</w:t>
        </w:r>
        <w:r>
          <w:fldChar w:fldCharType="end"/>
        </w:r>
      </w:p>
    </w:sdtContent>
  </w:sdt>
  <w:p w:rsidR="00D6680C" w:rsidRDefault="00D6680C">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805" w:rsidRDefault="008F4805" w:rsidP="00FC176D">
      <w:pPr>
        <w:spacing w:after="0" w:line="240" w:lineRule="auto"/>
      </w:pPr>
      <w:r>
        <w:separator/>
      </w:r>
    </w:p>
  </w:footnote>
  <w:footnote w:type="continuationSeparator" w:id="0">
    <w:p w:rsidR="008F4805" w:rsidRDefault="008F4805" w:rsidP="00FC176D">
      <w:pPr>
        <w:spacing w:after="0" w:line="240" w:lineRule="auto"/>
      </w:pPr>
      <w:r>
        <w:continuationSeparator/>
      </w:r>
    </w:p>
  </w:footnote>
  <w:footnote w:id="1">
    <w:p w:rsidR="00D6680C" w:rsidRDefault="00D6680C" w:rsidP="00D8024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39"/>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D6680C" w:rsidRDefault="00D6680C"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D6680C" w:rsidRDefault="00D6680C">
      <w:pPr>
        <w:pStyle w:val="affc"/>
      </w:pPr>
      <w:r>
        <w:rPr>
          <w:rStyle w:val="affe"/>
        </w:rPr>
        <w:footnoteRef/>
      </w:r>
      <w:r>
        <w:t xml:space="preserve"> В соответствии с системой налогообложения, применяемой участником закупки</w:t>
      </w:r>
    </w:p>
  </w:footnote>
  <w:footnote w:id="4">
    <w:p w:rsidR="00D6680C" w:rsidRDefault="00D6680C">
      <w:pPr>
        <w:pStyle w:val="affc"/>
      </w:pPr>
      <w:r>
        <w:rPr>
          <w:rStyle w:val="affe"/>
        </w:rPr>
        <w:footnoteRef/>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3."/>
      <w:lvlJc w:val="lef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lef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left"/>
      <w:pPr>
        <w:tabs>
          <w:tab w:val="num" w:pos="-218"/>
        </w:tabs>
        <w:ind w:left="6262"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1C5227DE"/>
    <w:multiLevelType w:val="hybridMultilevel"/>
    <w:tmpl w:val="3506746E"/>
    <w:lvl w:ilvl="0" w:tplc="F8E06946">
      <w:start w:val="5"/>
      <w:numFmt w:val="bullet"/>
      <w:lvlText w:val=""/>
      <w:lvlJc w:val="left"/>
      <w:pPr>
        <w:ind w:left="1080" w:hanging="360"/>
      </w:pPr>
      <w:rPr>
        <w:rFonts w:ascii="Symbol" w:eastAsiaTheme="minorHAnsi"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21FF7D39"/>
    <w:multiLevelType w:val="hybridMultilevel"/>
    <w:tmpl w:val="D7C05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552247"/>
    <w:multiLevelType w:val="hybridMultilevel"/>
    <w:tmpl w:val="F46EBE5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nsid w:val="46F86254"/>
    <w:multiLevelType w:val="hybridMultilevel"/>
    <w:tmpl w:val="457AC0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7308CD"/>
    <w:multiLevelType w:val="multilevel"/>
    <w:tmpl w:val="D5248020"/>
    <w:lvl w:ilvl="0">
      <w:start w:val="8"/>
      <w:numFmt w:val="decimal"/>
      <w:lvlText w:val="%1."/>
      <w:lvlJc w:val="left"/>
      <w:pPr>
        <w:ind w:left="900" w:hanging="360"/>
      </w:pPr>
      <w:rPr>
        <w:rFonts w:hint="default"/>
      </w:rPr>
    </w:lvl>
    <w:lvl w:ilvl="1">
      <w:start w:val="1"/>
      <w:numFmt w:val="decimal"/>
      <w:isLgl/>
      <w:lvlText w:val="%1.%2"/>
      <w:lvlJc w:val="left"/>
      <w:pPr>
        <w:ind w:left="1050" w:hanging="51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4C9126C7"/>
    <w:multiLevelType w:val="hybridMultilevel"/>
    <w:tmpl w:val="57EC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6B07316"/>
    <w:multiLevelType w:val="hybridMultilevel"/>
    <w:tmpl w:val="1B9CB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332C"/>
    <w:multiLevelType w:val="hybridMultilevel"/>
    <w:tmpl w:val="0A98CB12"/>
    <w:lvl w:ilvl="0" w:tplc="2B942238">
      <w:start w:val="1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23"/>
  </w:num>
  <w:num w:numId="4">
    <w:abstractNumId w:val="24"/>
  </w:num>
  <w:num w:numId="5">
    <w:abstractNumId w:val="32"/>
  </w:num>
  <w:num w:numId="6">
    <w:abstractNumId w:val="28"/>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1"/>
  </w:num>
  <w:num w:numId="14">
    <w:abstractNumId w:val="5"/>
  </w:num>
  <w:num w:numId="15">
    <w:abstractNumId w:val="27"/>
  </w:num>
  <w:num w:numId="16">
    <w:abstractNumId w:val="0"/>
  </w:num>
  <w:num w:numId="17">
    <w:abstractNumId w:val="1"/>
  </w:num>
  <w:num w:numId="18">
    <w:abstractNumId w:val="2"/>
  </w:num>
  <w:num w:numId="19">
    <w:abstractNumId w:val="14"/>
  </w:num>
  <w:num w:numId="20">
    <w:abstractNumId w:val="31"/>
  </w:num>
  <w:num w:numId="21">
    <w:abstractNumId w:val="4"/>
  </w:num>
  <w:num w:numId="22">
    <w:abstractNumId w:val="20"/>
  </w:num>
  <w:num w:numId="23">
    <w:abstractNumId w:val="16"/>
  </w:num>
  <w:num w:numId="24">
    <w:abstractNumId w:val="9"/>
  </w:num>
  <w:num w:numId="25">
    <w:abstractNumId w:val="6"/>
  </w:num>
  <w:num w:numId="26">
    <w:abstractNumId w:val="10"/>
  </w:num>
  <w:num w:numId="27">
    <w:abstractNumId w:val="18"/>
  </w:num>
  <w:num w:numId="28">
    <w:abstractNumId w:val="35"/>
  </w:num>
  <w:num w:numId="29">
    <w:abstractNumId w:val="2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5"/>
  </w:num>
  <w:num w:numId="33">
    <w:abstractNumId w:val="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0D53"/>
    <w:rsid w:val="00032ADB"/>
    <w:rsid w:val="00042108"/>
    <w:rsid w:val="00042603"/>
    <w:rsid w:val="000446D3"/>
    <w:rsid w:val="00045ABB"/>
    <w:rsid w:val="00045C39"/>
    <w:rsid w:val="00046837"/>
    <w:rsid w:val="00050724"/>
    <w:rsid w:val="000613FF"/>
    <w:rsid w:val="00061F03"/>
    <w:rsid w:val="0007070D"/>
    <w:rsid w:val="00075EF4"/>
    <w:rsid w:val="000803AB"/>
    <w:rsid w:val="000833B5"/>
    <w:rsid w:val="00083D4D"/>
    <w:rsid w:val="00092130"/>
    <w:rsid w:val="000966F9"/>
    <w:rsid w:val="000966FA"/>
    <w:rsid w:val="000A63DA"/>
    <w:rsid w:val="000B6A4F"/>
    <w:rsid w:val="000B6FE9"/>
    <w:rsid w:val="000C145A"/>
    <w:rsid w:val="000C4B92"/>
    <w:rsid w:val="000D23F9"/>
    <w:rsid w:val="000E7E6B"/>
    <w:rsid w:val="000F35D6"/>
    <w:rsid w:val="000F5BED"/>
    <w:rsid w:val="00104F7B"/>
    <w:rsid w:val="0011393A"/>
    <w:rsid w:val="00121B9E"/>
    <w:rsid w:val="00122531"/>
    <w:rsid w:val="001266C6"/>
    <w:rsid w:val="001340F0"/>
    <w:rsid w:val="001407AC"/>
    <w:rsid w:val="00140C59"/>
    <w:rsid w:val="00142323"/>
    <w:rsid w:val="001465CF"/>
    <w:rsid w:val="00147EB0"/>
    <w:rsid w:val="001506D8"/>
    <w:rsid w:val="0015589D"/>
    <w:rsid w:val="0015688A"/>
    <w:rsid w:val="001644E6"/>
    <w:rsid w:val="00166191"/>
    <w:rsid w:val="00174CF6"/>
    <w:rsid w:val="00174D12"/>
    <w:rsid w:val="00177077"/>
    <w:rsid w:val="001865BE"/>
    <w:rsid w:val="00191ACA"/>
    <w:rsid w:val="00193A40"/>
    <w:rsid w:val="001A0E5D"/>
    <w:rsid w:val="001A19BD"/>
    <w:rsid w:val="001A34FF"/>
    <w:rsid w:val="001A3621"/>
    <w:rsid w:val="001B4603"/>
    <w:rsid w:val="001C0565"/>
    <w:rsid w:val="001C62FB"/>
    <w:rsid w:val="001D6585"/>
    <w:rsid w:val="001E34FF"/>
    <w:rsid w:val="001E4F66"/>
    <w:rsid w:val="001F1432"/>
    <w:rsid w:val="001F16DA"/>
    <w:rsid w:val="001F3C8A"/>
    <w:rsid w:val="002132F6"/>
    <w:rsid w:val="00214183"/>
    <w:rsid w:val="00216737"/>
    <w:rsid w:val="0022163A"/>
    <w:rsid w:val="0022350A"/>
    <w:rsid w:val="00223D55"/>
    <w:rsid w:val="002242F0"/>
    <w:rsid w:val="00233B68"/>
    <w:rsid w:val="00244252"/>
    <w:rsid w:val="00250F65"/>
    <w:rsid w:val="00252C5D"/>
    <w:rsid w:val="00257C6D"/>
    <w:rsid w:val="00264769"/>
    <w:rsid w:val="002649F5"/>
    <w:rsid w:val="002661D9"/>
    <w:rsid w:val="00270CF3"/>
    <w:rsid w:val="002712FA"/>
    <w:rsid w:val="0028361C"/>
    <w:rsid w:val="00285971"/>
    <w:rsid w:val="0029374B"/>
    <w:rsid w:val="002A2DC8"/>
    <w:rsid w:val="002A588C"/>
    <w:rsid w:val="002C355B"/>
    <w:rsid w:val="002C5695"/>
    <w:rsid w:val="002D1FF1"/>
    <w:rsid w:val="002D322C"/>
    <w:rsid w:val="002D4644"/>
    <w:rsid w:val="002D4948"/>
    <w:rsid w:val="002E2A28"/>
    <w:rsid w:val="002E459D"/>
    <w:rsid w:val="002F49B2"/>
    <w:rsid w:val="00303176"/>
    <w:rsid w:val="0030620F"/>
    <w:rsid w:val="0030732B"/>
    <w:rsid w:val="00311FDB"/>
    <w:rsid w:val="00316D36"/>
    <w:rsid w:val="00317EAE"/>
    <w:rsid w:val="003240F0"/>
    <w:rsid w:val="00326458"/>
    <w:rsid w:val="00327321"/>
    <w:rsid w:val="003309D1"/>
    <w:rsid w:val="00350A99"/>
    <w:rsid w:val="003538AF"/>
    <w:rsid w:val="0036301D"/>
    <w:rsid w:val="00370923"/>
    <w:rsid w:val="003713D1"/>
    <w:rsid w:val="00371A75"/>
    <w:rsid w:val="00386190"/>
    <w:rsid w:val="003876AC"/>
    <w:rsid w:val="003A0E06"/>
    <w:rsid w:val="003A1734"/>
    <w:rsid w:val="003A38DA"/>
    <w:rsid w:val="003A3FDD"/>
    <w:rsid w:val="003A59B5"/>
    <w:rsid w:val="003A7433"/>
    <w:rsid w:val="003B15A9"/>
    <w:rsid w:val="003D0576"/>
    <w:rsid w:val="003D1355"/>
    <w:rsid w:val="003D352B"/>
    <w:rsid w:val="003E1EF5"/>
    <w:rsid w:val="003E7085"/>
    <w:rsid w:val="003E7895"/>
    <w:rsid w:val="003F2ECA"/>
    <w:rsid w:val="003F3ED0"/>
    <w:rsid w:val="004167D4"/>
    <w:rsid w:val="00436BD3"/>
    <w:rsid w:val="00441B3B"/>
    <w:rsid w:val="00446216"/>
    <w:rsid w:val="00446E5B"/>
    <w:rsid w:val="004550A7"/>
    <w:rsid w:val="00466006"/>
    <w:rsid w:val="00467A13"/>
    <w:rsid w:val="004940A5"/>
    <w:rsid w:val="004A0A48"/>
    <w:rsid w:val="004A78DC"/>
    <w:rsid w:val="004A7F77"/>
    <w:rsid w:val="004B153A"/>
    <w:rsid w:val="004B2720"/>
    <w:rsid w:val="004B2A75"/>
    <w:rsid w:val="004B31BA"/>
    <w:rsid w:val="004B7D60"/>
    <w:rsid w:val="004C43D2"/>
    <w:rsid w:val="004C5A93"/>
    <w:rsid w:val="004C7A87"/>
    <w:rsid w:val="004D0AA5"/>
    <w:rsid w:val="004D1134"/>
    <w:rsid w:val="004D3669"/>
    <w:rsid w:val="004E35AF"/>
    <w:rsid w:val="004E3B53"/>
    <w:rsid w:val="004F2F3F"/>
    <w:rsid w:val="00501E37"/>
    <w:rsid w:val="00501E4D"/>
    <w:rsid w:val="00512A6A"/>
    <w:rsid w:val="005144EF"/>
    <w:rsid w:val="005170F3"/>
    <w:rsid w:val="00523EBD"/>
    <w:rsid w:val="00526202"/>
    <w:rsid w:val="00527B40"/>
    <w:rsid w:val="005306EB"/>
    <w:rsid w:val="00544938"/>
    <w:rsid w:val="00545615"/>
    <w:rsid w:val="00546F27"/>
    <w:rsid w:val="00547087"/>
    <w:rsid w:val="00560BFD"/>
    <w:rsid w:val="005645E2"/>
    <w:rsid w:val="00585826"/>
    <w:rsid w:val="005908FF"/>
    <w:rsid w:val="005913B3"/>
    <w:rsid w:val="005914ED"/>
    <w:rsid w:val="00591D48"/>
    <w:rsid w:val="00593194"/>
    <w:rsid w:val="005A0AC2"/>
    <w:rsid w:val="005A4C4B"/>
    <w:rsid w:val="005A51A3"/>
    <w:rsid w:val="005B17A8"/>
    <w:rsid w:val="005B3782"/>
    <w:rsid w:val="005B6578"/>
    <w:rsid w:val="005C2AA7"/>
    <w:rsid w:val="005D0492"/>
    <w:rsid w:val="005D5235"/>
    <w:rsid w:val="005D6E5C"/>
    <w:rsid w:val="005D7949"/>
    <w:rsid w:val="005E1A53"/>
    <w:rsid w:val="005E2909"/>
    <w:rsid w:val="005E2A25"/>
    <w:rsid w:val="00600958"/>
    <w:rsid w:val="00613B5D"/>
    <w:rsid w:val="00621767"/>
    <w:rsid w:val="00622804"/>
    <w:rsid w:val="006323E9"/>
    <w:rsid w:val="006342C8"/>
    <w:rsid w:val="0063579D"/>
    <w:rsid w:val="00642428"/>
    <w:rsid w:val="00643514"/>
    <w:rsid w:val="00644FDE"/>
    <w:rsid w:val="00651D7A"/>
    <w:rsid w:val="00653172"/>
    <w:rsid w:val="00657EA4"/>
    <w:rsid w:val="00665D4C"/>
    <w:rsid w:val="0066680F"/>
    <w:rsid w:val="00674050"/>
    <w:rsid w:val="00674F0B"/>
    <w:rsid w:val="006767F1"/>
    <w:rsid w:val="0069014B"/>
    <w:rsid w:val="006A0082"/>
    <w:rsid w:val="006A3418"/>
    <w:rsid w:val="006B2CDA"/>
    <w:rsid w:val="006C0962"/>
    <w:rsid w:val="006C0D37"/>
    <w:rsid w:val="006C48B5"/>
    <w:rsid w:val="006D2094"/>
    <w:rsid w:val="006D26B2"/>
    <w:rsid w:val="006D7955"/>
    <w:rsid w:val="006E70BD"/>
    <w:rsid w:val="007006A5"/>
    <w:rsid w:val="00706728"/>
    <w:rsid w:val="00727486"/>
    <w:rsid w:val="0073024D"/>
    <w:rsid w:val="0073179C"/>
    <w:rsid w:val="00731C6D"/>
    <w:rsid w:val="00735C7D"/>
    <w:rsid w:val="00742104"/>
    <w:rsid w:val="007428B5"/>
    <w:rsid w:val="00747E10"/>
    <w:rsid w:val="00747FFC"/>
    <w:rsid w:val="00750A33"/>
    <w:rsid w:val="00757F0D"/>
    <w:rsid w:val="007636E7"/>
    <w:rsid w:val="00767C71"/>
    <w:rsid w:val="0077034E"/>
    <w:rsid w:val="007711A4"/>
    <w:rsid w:val="00777282"/>
    <w:rsid w:val="00777704"/>
    <w:rsid w:val="007779E8"/>
    <w:rsid w:val="00790F8F"/>
    <w:rsid w:val="00792239"/>
    <w:rsid w:val="00792FAA"/>
    <w:rsid w:val="00795B92"/>
    <w:rsid w:val="007965FF"/>
    <w:rsid w:val="00797227"/>
    <w:rsid w:val="007A3E34"/>
    <w:rsid w:val="007A7A9B"/>
    <w:rsid w:val="007A7DC3"/>
    <w:rsid w:val="007B1775"/>
    <w:rsid w:val="007C3520"/>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65F90"/>
    <w:rsid w:val="00875D65"/>
    <w:rsid w:val="00876D88"/>
    <w:rsid w:val="008814E8"/>
    <w:rsid w:val="00883EE3"/>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2F60"/>
    <w:rsid w:val="008E45E9"/>
    <w:rsid w:val="008F4805"/>
    <w:rsid w:val="00911599"/>
    <w:rsid w:val="00912C3F"/>
    <w:rsid w:val="00914D8A"/>
    <w:rsid w:val="00915A12"/>
    <w:rsid w:val="009267F2"/>
    <w:rsid w:val="009302E6"/>
    <w:rsid w:val="009359CC"/>
    <w:rsid w:val="00935CE4"/>
    <w:rsid w:val="00940478"/>
    <w:rsid w:val="00951D38"/>
    <w:rsid w:val="0095422D"/>
    <w:rsid w:val="009608F7"/>
    <w:rsid w:val="00960D3D"/>
    <w:rsid w:val="00961FB9"/>
    <w:rsid w:val="00962779"/>
    <w:rsid w:val="00974A19"/>
    <w:rsid w:val="00976A7F"/>
    <w:rsid w:val="00983D6E"/>
    <w:rsid w:val="0098782B"/>
    <w:rsid w:val="00992940"/>
    <w:rsid w:val="00993A16"/>
    <w:rsid w:val="00994B06"/>
    <w:rsid w:val="009A0A4C"/>
    <w:rsid w:val="009A2264"/>
    <w:rsid w:val="009A24AC"/>
    <w:rsid w:val="009A4F43"/>
    <w:rsid w:val="009A6AE2"/>
    <w:rsid w:val="009B28DE"/>
    <w:rsid w:val="009B4E9D"/>
    <w:rsid w:val="009B71C1"/>
    <w:rsid w:val="009C0453"/>
    <w:rsid w:val="009C1360"/>
    <w:rsid w:val="009C725E"/>
    <w:rsid w:val="009D5684"/>
    <w:rsid w:val="009D7A42"/>
    <w:rsid w:val="009E548D"/>
    <w:rsid w:val="009F6F86"/>
    <w:rsid w:val="009F7D8C"/>
    <w:rsid w:val="00A034AC"/>
    <w:rsid w:val="00A0464C"/>
    <w:rsid w:val="00A168A4"/>
    <w:rsid w:val="00A24BEC"/>
    <w:rsid w:val="00A24E72"/>
    <w:rsid w:val="00A33858"/>
    <w:rsid w:val="00A434A6"/>
    <w:rsid w:val="00A470C1"/>
    <w:rsid w:val="00A53E80"/>
    <w:rsid w:val="00A5665D"/>
    <w:rsid w:val="00A71043"/>
    <w:rsid w:val="00A76776"/>
    <w:rsid w:val="00A80296"/>
    <w:rsid w:val="00A9151F"/>
    <w:rsid w:val="00A9227F"/>
    <w:rsid w:val="00A933FF"/>
    <w:rsid w:val="00A95BB3"/>
    <w:rsid w:val="00A97AB5"/>
    <w:rsid w:val="00AA5EB8"/>
    <w:rsid w:val="00AA73BF"/>
    <w:rsid w:val="00AB0FF9"/>
    <w:rsid w:val="00AB4AAE"/>
    <w:rsid w:val="00AC06A6"/>
    <w:rsid w:val="00AC46D3"/>
    <w:rsid w:val="00AC5937"/>
    <w:rsid w:val="00AC7974"/>
    <w:rsid w:val="00AD1424"/>
    <w:rsid w:val="00AE1913"/>
    <w:rsid w:val="00AF5D1C"/>
    <w:rsid w:val="00AF62AF"/>
    <w:rsid w:val="00AF7370"/>
    <w:rsid w:val="00B007DF"/>
    <w:rsid w:val="00B0087B"/>
    <w:rsid w:val="00B04A7B"/>
    <w:rsid w:val="00B113BC"/>
    <w:rsid w:val="00B212FC"/>
    <w:rsid w:val="00B26432"/>
    <w:rsid w:val="00B322F7"/>
    <w:rsid w:val="00B3328E"/>
    <w:rsid w:val="00B345CC"/>
    <w:rsid w:val="00B41D00"/>
    <w:rsid w:val="00B44C13"/>
    <w:rsid w:val="00B46262"/>
    <w:rsid w:val="00B46C92"/>
    <w:rsid w:val="00B528EF"/>
    <w:rsid w:val="00B634ED"/>
    <w:rsid w:val="00B70016"/>
    <w:rsid w:val="00B717F5"/>
    <w:rsid w:val="00B725C5"/>
    <w:rsid w:val="00B726DE"/>
    <w:rsid w:val="00B91857"/>
    <w:rsid w:val="00B932DF"/>
    <w:rsid w:val="00B953AB"/>
    <w:rsid w:val="00BA38D5"/>
    <w:rsid w:val="00BA4211"/>
    <w:rsid w:val="00BA6BDC"/>
    <w:rsid w:val="00BB6348"/>
    <w:rsid w:val="00BC19B4"/>
    <w:rsid w:val="00BC75B9"/>
    <w:rsid w:val="00BD3502"/>
    <w:rsid w:val="00BE4729"/>
    <w:rsid w:val="00BF468F"/>
    <w:rsid w:val="00BF5D22"/>
    <w:rsid w:val="00BF7E7D"/>
    <w:rsid w:val="00C05143"/>
    <w:rsid w:val="00C101D7"/>
    <w:rsid w:val="00C102FD"/>
    <w:rsid w:val="00C10C7F"/>
    <w:rsid w:val="00C217E5"/>
    <w:rsid w:val="00C2243C"/>
    <w:rsid w:val="00C24DBF"/>
    <w:rsid w:val="00C26E44"/>
    <w:rsid w:val="00C27C0B"/>
    <w:rsid w:val="00C35079"/>
    <w:rsid w:val="00C410C3"/>
    <w:rsid w:val="00C50C75"/>
    <w:rsid w:val="00C6021E"/>
    <w:rsid w:val="00C635A3"/>
    <w:rsid w:val="00C64D21"/>
    <w:rsid w:val="00C7013A"/>
    <w:rsid w:val="00C76329"/>
    <w:rsid w:val="00C76D99"/>
    <w:rsid w:val="00C77025"/>
    <w:rsid w:val="00C821F6"/>
    <w:rsid w:val="00C82D2D"/>
    <w:rsid w:val="00C84E0B"/>
    <w:rsid w:val="00C95B47"/>
    <w:rsid w:val="00CA68AA"/>
    <w:rsid w:val="00CA6DE8"/>
    <w:rsid w:val="00CB1EFF"/>
    <w:rsid w:val="00CB32BF"/>
    <w:rsid w:val="00CC0A49"/>
    <w:rsid w:val="00CC0DCD"/>
    <w:rsid w:val="00CC0E89"/>
    <w:rsid w:val="00CC3BE8"/>
    <w:rsid w:val="00CC55F0"/>
    <w:rsid w:val="00CD118D"/>
    <w:rsid w:val="00CD181B"/>
    <w:rsid w:val="00CD6079"/>
    <w:rsid w:val="00CF1145"/>
    <w:rsid w:val="00CF2A79"/>
    <w:rsid w:val="00CF2BE7"/>
    <w:rsid w:val="00D04168"/>
    <w:rsid w:val="00D04808"/>
    <w:rsid w:val="00D073BA"/>
    <w:rsid w:val="00D2069F"/>
    <w:rsid w:val="00D2116C"/>
    <w:rsid w:val="00D2332A"/>
    <w:rsid w:val="00D4616E"/>
    <w:rsid w:val="00D502B2"/>
    <w:rsid w:val="00D5273C"/>
    <w:rsid w:val="00D606B1"/>
    <w:rsid w:val="00D62A8A"/>
    <w:rsid w:val="00D65950"/>
    <w:rsid w:val="00D661BA"/>
    <w:rsid w:val="00D6680C"/>
    <w:rsid w:val="00D737A8"/>
    <w:rsid w:val="00D76F59"/>
    <w:rsid w:val="00D80249"/>
    <w:rsid w:val="00D81DA4"/>
    <w:rsid w:val="00D83CDB"/>
    <w:rsid w:val="00D85A58"/>
    <w:rsid w:val="00D87893"/>
    <w:rsid w:val="00D87C42"/>
    <w:rsid w:val="00D933CA"/>
    <w:rsid w:val="00D94241"/>
    <w:rsid w:val="00D97096"/>
    <w:rsid w:val="00DB13E5"/>
    <w:rsid w:val="00DB4083"/>
    <w:rsid w:val="00DB6AF9"/>
    <w:rsid w:val="00DC0E6D"/>
    <w:rsid w:val="00DC7273"/>
    <w:rsid w:val="00DD7D11"/>
    <w:rsid w:val="00DE37FC"/>
    <w:rsid w:val="00DE3D74"/>
    <w:rsid w:val="00DE7B96"/>
    <w:rsid w:val="00DF139B"/>
    <w:rsid w:val="00DF40C0"/>
    <w:rsid w:val="00E01248"/>
    <w:rsid w:val="00E06205"/>
    <w:rsid w:val="00E20F9F"/>
    <w:rsid w:val="00E267B9"/>
    <w:rsid w:val="00E3170F"/>
    <w:rsid w:val="00E37568"/>
    <w:rsid w:val="00E45C73"/>
    <w:rsid w:val="00E4631A"/>
    <w:rsid w:val="00E5045E"/>
    <w:rsid w:val="00E53ABE"/>
    <w:rsid w:val="00E57DCB"/>
    <w:rsid w:val="00E61F02"/>
    <w:rsid w:val="00E6408E"/>
    <w:rsid w:val="00E67E8D"/>
    <w:rsid w:val="00E67F1E"/>
    <w:rsid w:val="00E73528"/>
    <w:rsid w:val="00E758B8"/>
    <w:rsid w:val="00E81134"/>
    <w:rsid w:val="00E8148B"/>
    <w:rsid w:val="00E82189"/>
    <w:rsid w:val="00E825B3"/>
    <w:rsid w:val="00E862CF"/>
    <w:rsid w:val="00E90047"/>
    <w:rsid w:val="00E903B1"/>
    <w:rsid w:val="00E94B37"/>
    <w:rsid w:val="00E953D1"/>
    <w:rsid w:val="00E976B2"/>
    <w:rsid w:val="00EA04DC"/>
    <w:rsid w:val="00EA16F1"/>
    <w:rsid w:val="00EB0A3D"/>
    <w:rsid w:val="00EB385A"/>
    <w:rsid w:val="00EC04DF"/>
    <w:rsid w:val="00EC0F7B"/>
    <w:rsid w:val="00EC3CE0"/>
    <w:rsid w:val="00ED518D"/>
    <w:rsid w:val="00EE69E1"/>
    <w:rsid w:val="00EE7FE8"/>
    <w:rsid w:val="00EF1E3B"/>
    <w:rsid w:val="00EF669A"/>
    <w:rsid w:val="00F0677D"/>
    <w:rsid w:val="00F10D35"/>
    <w:rsid w:val="00F15520"/>
    <w:rsid w:val="00F23CCD"/>
    <w:rsid w:val="00F27351"/>
    <w:rsid w:val="00F33235"/>
    <w:rsid w:val="00F336A4"/>
    <w:rsid w:val="00F549FC"/>
    <w:rsid w:val="00F61A7F"/>
    <w:rsid w:val="00F63E51"/>
    <w:rsid w:val="00F64280"/>
    <w:rsid w:val="00F65EEF"/>
    <w:rsid w:val="00F6682F"/>
    <w:rsid w:val="00F72F4F"/>
    <w:rsid w:val="00F75C5B"/>
    <w:rsid w:val="00F81E5B"/>
    <w:rsid w:val="00F820E2"/>
    <w:rsid w:val="00F82902"/>
    <w:rsid w:val="00F84394"/>
    <w:rsid w:val="00F90E8D"/>
    <w:rsid w:val="00F919C6"/>
    <w:rsid w:val="00F932DB"/>
    <w:rsid w:val="00FA10D0"/>
    <w:rsid w:val="00FA4056"/>
    <w:rsid w:val="00FA5A57"/>
    <w:rsid w:val="00FB1009"/>
    <w:rsid w:val="00FB511E"/>
    <w:rsid w:val="00FB6A12"/>
    <w:rsid w:val="00FB72AA"/>
    <w:rsid w:val="00FC10C3"/>
    <w:rsid w:val="00FC12CF"/>
    <w:rsid w:val="00FC176D"/>
    <w:rsid w:val="00FC34F4"/>
    <w:rsid w:val="00FC696A"/>
    <w:rsid w:val="00FC6EF5"/>
    <w:rsid w:val="00FD2A6E"/>
    <w:rsid w:val="00FD606E"/>
    <w:rsid w:val="00FD6BAD"/>
    <w:rsid w:val="00FF150D"/>
    <w:rsid w:val="00FF4D5C"/>
    <w:rsid w:val="00FF5CB0"/>
    <w:rsid w:val="00FF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4167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1 Знак Знак Знак Знак Знак Знак"/>
    <w:basedOn w:val="a1"/>
    <w:rsid w:val="0069014B"/>
    <w:pPr>
      <w:widowControl/>
      <w:suppressAutoHyphens w:val="0"/>
      <w:spacing w:after="160" w:line="240" w:lineRule="exact"/>
    </w:pPr>
    <w:rPr>
      <w:rFonts w:ascii="Verdana" w:eastAsia="Times New Roman" w:hAnsi="Verdana" w:cs="Times New Roman"/>
      <w:lang w:val="en-US" w:eastAsia="en-US" w:bidi="ar-SA"/>
    </w:rPr>
  </w:style>
  <w:style w:type="paragraph" w:customStyle="1" w:styleId="2f">
    <w:name w:val="Без интервала2"/>
    <w:rsid w:val="00F932DB"/>
    <w:pPr>
      <w:spacing w:after="0" w:line="240" w:lineRule="auto"/>
    </w:pPr>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4167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1 Знак Знак Знак Знак Знак Знак"/>
    <w:basedOn w:val="a1"/>
    <w:rsid w:val="0069014B"/>
    <w:pPr>
      <w:widowControl/>
      <w:suppressAutoHyphens w:val="0"/>
      <w:spacing w:after="160" w:line="240" w:lineRule="exact"/>
    </w:pPr>
    <w:rPr>
      <w:rFonts w:ascii="Verdana" w:eastAsia="Times New Roman" w:hAnsi="Verdana" w:cs="Times New Roman"/>
      <w:lang w:val="en-US" w:eastAsia="en-US" w:bidi="ar-SA"/>
    </w:rPr>
  </w:style>
  <w:style w:type="paragraph" w:customStyle="1" w:styleId="2f">
    <w:name w:val="Без интервала2"/>
    <w:rsid w:val="00F932DB"/>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88634513">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37270887">
      <w:bodyDiv w:val="1"/>
      <w:marLeft w:val="0"/>
      <w:marRight w:val="0"/>
      <w:marTop w:val="0"/>
      <w:marBottom w:val="0"/>
      <w:divBdr>
        <w:top w:val="none" w:sz="0" w:space="0" w:color="auto"/>
        <w:left w:val="none" w:sz="0" w:space="0" w:color="auto"/>
        <w:bottom w:val="none" w:sz="0" w:space="0" w:color="auto"/>
        <w:right w:val="none" w:sz="0" w:space="0" w:color="auto"/>
      </w:divBdr>
    </w:div>
    <w:div w:id="718435678">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73272909">
      <w:bodyDiv w:val="1"/>
      <w:marLeft w:val="0"/>
      <w:marRight w:val="0"/>
      <w:marTop w:val="0"/>
      <w:marBottom w:val="0"/>
      <w:divBdr>
        <w:top w:val="none" w:sz="0" w:space="0" w:color="auto"/>
        <w:left w:val="none" w:sz="0" w:space="0" w:color="auto"/>
        <w:bottom w:val="none" w:sz="0" w:space="0" w:color="auto"/>
        <w:right w:val="none" w:sz="0" w:space="0" w:color="auto"/>
      </w:divBdr>
      <w:divsChild>
        <w:div w:id="987323990">
          <w:marLeft w:val="0"/>
          <w:marRight w:val="0"/>
          <w:marTop w:val="0"/>
          <w:marBottom w:val="0"/>
          <w:divBdr>
            <w:top w:val="none" w:sz="0" w:space="0" w:color="auto"/>
            <w:left w:val="none" w:sz="0" w:space="0" w:color="auto"/>
            <w:bottom w:val="none" w:sz="0" w:space="0" w:color="auto"/>
            <w:right w:val="none" w:sz="0" w:space="0" w:color="auto"/>
          </w:divBdr>
        </w:div>
      </w:divsChild>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60131304">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38594279">
      <w:bodyDiv w:val="1"/>
      <w:marLeft w:val="0"/>
      <w:marRight w:val="0"/>
      <w:marTop w:val="0"/>
      <w:marBottom w:val="0"/>
      <w:divBdr>
        <w:top w:val="none" w:sz="0" w:space="0" w:color="auto"/>
        <w:left w:val="none" w:sz="0" w:space="0" w:color="auto"/>
        <w:bottom w:val="none" w:sz="0" w:space="0" w:color="auto"/>
        <w:right w:val="none" w:sz="0" w:space="0" w:color="auto"/>
      </w:divBdr>
    </w:div>
    <w:div w:id="1249273968">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321468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69318414">
      <w:bodyDiv w:val="1"/>
      <w:marLeft w:val="0"/>
      <w:marRight w:val="0"/>
      <w:marTop w:val="0"/>
      <w:marBottom w:val="0"/>
      <w:divBdr>
        <w:top w:val="none" w:sz="0" w:space="0" w:color="auto"/>
        <w:left w:val="none" w:sz="0" w:space="0" w:color="auto"/>
        <w:bottom w:val="none" w:sz="0" w:space="0" w:color="auto"/>
        <w:right w:val="none" w:sz="0" w:space="0" w:color="auto"/>
      </w:divBdr>
    </w:div>
    <w:div w:id="1620185290">
      <w:bodyDiv w:val="1"/>
      <w:marLeft w:val="0"/>
      <w:marRight w:val="0"/>
      <w:marTop w:val="0"/>
      <w:marBottom w:val="0"/>
      <w:divBdr>
        <w:top w:val="none" w:sz="0" w:space="0" w:color="auto"/>
        <w:left w:val="none" w:sz="0" w:space="0" w:color="auto"/>
        <w:bottom w:val="none" w:sz="0" w:space="0" w:color="auto"/>
        <w:right w:val="none" w:sz="0" w:space="0" w:color="auto"/>
      </w:divBdr>
      <w:divsChild>
        <w:div w:id="483159721">
          <w:marLeft w:val="0"/>
          <w:marRight w:val="0"/>
          <w:marTop w:val="0"/>
          <w:marBottom w:val="0"/>
          <w:divBdr>
            <w:top w:val="none" w:sz="0" w:space="0" w:color="auto"/>
            <w:left w:val="none" w:sz="0" w:space="0" w:color="auto"/>
            <w:bottom w:val="none" w:sz="0" w:space="0" w:color="auto"/>
            <w:right w:val="none" w:sz="0" w:space="0" w:color="auto"/>
          </w:divBdr>
          <w:divsChild>
            <w:div w:id="8004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8304">
      <w:bodyDiv w:val="1"/>
      <w:marLeft w:val="0"/>
      <w:marRight w:val="0"/>
      <w:marTop w:val="0"/>
      <w:marBottom w:val="0"/>
      <w:divBdr>
        <w:top w:val="none" w:sz="0" w:space="0" w:color="auto"/>
        <w:left w:val="none" w:sz="0" w:space="0" w:color="auto"/>
        <w:bottom w:val="none" w:sz="0" w:space="0" w:color="auto"/>
        <w:right w:val="none" w:sz="0" w:space="0" w:color="auto"/>
      </w:divBdr>
    </w:div>
    <w:div w:id="16766837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79262203">
      <w:bodyDiv w:val="1"/>
      <w:marLeft w:val="0"/>
      <w:marRight w:val="0"/>
      <w:marTop w:val="0"/>
      <w:marBottom w:val="0"/>
      <w:divBdr>
        <w:top w:val="none" w:sz="0" w:space="0" w:color="auto"/>
        <w:left w:val="none" w:sz="0" w:space="0" w:color="auto"/>
        <w:bottom w:val="none" w:sz="0" w:space="0" w:color="auto"/>
        <w:right w:val="none" w:sz="0" w:space="0" w:color="auto"/>
      </w:divBdr>
    </w:div>
    <w:div w:id="2043702820">
      <w:bodyDiv w:val="1"/>
      <w:marLeft w:val="0"/>
      <w:marRight w:val="0"/>
      <w:marTop w:val="0"/>
      <w:marBottom w:val="0"/>
      <w:divBdr>
        <w:top w:val="none" w:sz="0" w:space="0" w:color="auto"/>
        <w:left w:val="none" w:sz="0" w:space="0" w:color="auto"/>
        <w:bottom w:val="none" w:sz="0" w:space="0" w:color="auto"/>
        <w:right w:val="none" w:sz="0" w:space="0" w:color="auto"/>
      </w:divBdr>
      <w:divsChild>
        <w:div w:id="1820606438">
          <w:marLeft w:val="0"/>
          <w:marRight w:val="0"/>
          <w:marTop w:val="0"/>
          <w:marBottom w:val="0"/>
          <w:divBdr>
            <w:top w:val="none" w:sz="0" w:space="0" w:color="auto"/>
            <w:left w:val="none" w:sz="0" w:space="0" w:color="auto"/>
            <w:bottom w:val="none" w:sz="0" w:space="0" w:color="auto"/>
            <w:right w:val="none" w:sz="0" w:space="0" w:color="auto"/>
          </w:divBdr>
        </w:div>
      </w:divsChild>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12235540">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66FA-2D79-49AF-9073-CD7A2C41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35</Pages>
  <Words>14571</Words>
  <Characters>83058</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Олеговна Гурылева</cp:lastModifiedBy>
  <cp:revision>76</cp:revision>
  <cp:lastPrinted>2014-11-21T10:55:00Z</cp:lastPrinted>
  <dcterms:created xsi:type="dcterms:W3CDTF">2014-05-22T08:55:00Z</dcterms:created>
  <dcterms:modified xsi:type="dcterms:W3CDTF">2014-11-21T12:16:00Z</dcterms:modified>
</cp:coreProperties>
</file>