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Pr="00477791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183</w:t>
      </w:r>
    </w:p>
    <w:p w:rsidR="001142BE" w:rsidRPr="001142BE" w:rsidRDefault="001142BE" w:rsidP="001142BE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4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1142BE" w:rsidRPr="001142BE" w:rsidRDefault="001142BE" w:rsidP="001142BE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4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1142BE" w:rsidRPr="0052605F" w:rsidRDefault="001142BE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477791" w:rsidRPr="00477791">
        <w:rPr>
          <w:rFonts w:ascii="Times New Roman" w:hAnsi="Times New Roman" w:cs="Times New Roman"/>
          <w:sz w:val="24"/>
          <w:szCs w:val="24"/>
        </w:rPr>
        <w:t>04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477791" w:rsidRPr="004777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477791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5239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477791" w:rsidRPr="0047779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общеобразовательный лицей № 22.</w:t>
      </w:r>
    </w:p>
    <w:p w:rsidR="00477791" w:rsidRPr="00D31ABB" w:rsidRDefault="002E2E78" w:rsidP="0047779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bCs/>
          <w:sz w:val="24"/>
          <w:szCs w:val="24"/>
        </w:rPr>
        <w:t>2. Наименование объекта закупки: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477791">
        <w:rPr>
          <w:rFonts w:ascii="Times New Roman" w:hAnsi="Times New Roman" w:cs="Times New Roman"/>
          <w:sz w:val="24"/>
          <w:szCs w:val="24"/>
        </w:rPr>
        <w:t>Оказание услуг по охране зданий</w:t>
      </w:r>
      <w:r w:rsidR="00477791" w:rsidRPr="00D31ABB">
        <w:rPr>
          <w:rFonts w:ascii="Times New Roman" w:hAnsi="Times New Roman" w:cs="Times New Roman"/>
          <w:sz w:val="24"/>
          <w:szCs w:val="24"/>
        </w:rPr>
        <w:t xml:space="preserve">, помещений, имущества и прилегающей территории МБОУО </w:t>
      </w:r>
      <w:r w:rsidR="00477791">
        <w:rPr>
          <w:rFonts w:ascii="Times New Roman" w:hAnsi="Times New Roman" w:cs="Times New Roman"/>
          <w:sz w:val="24"/>
          <w:szCs w:val="24"/>
        </w:rPr>
        <w:t>Лицей № 22</w:t>
      </w:r>
      <w:r w:rsidR="00477791" w:rsidRPr="00D31ABB">
        <w:rPr>
          <w:rFonts w:ascii="Times New Roman" w:hAnsi="Times New Roman" w:cs="Times New Roman"/>
          <w:sz w:val="24"/>
          <w:szCs w:val="24"/>
        </w:rPr>
        <w:t>.</w:t>
      </w:r>
    </w:p>
    <w:p w:rsidR="002E2E78" w:rsidRPr="00B5239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 xml:space="preserve">3. </w:t>
      </w:r>
      <w:r w:rsidRPr="00B5239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</w:t>
      </w:r>
      <w:r w:rsidRPr="00477791">
        <w:rPr>
          <w:rFonts w:ascii="Times New Roman" w:hAnsi="Times New Roman" w:cs="Times New Roman"/>
          <w:bCs/>
          <w:sz w:val="24"/>
          <w:szCs w:val="24"/>
        </w:rPr>
        <w:t>:</w:t>
      </w:r>
      <w:r w:rsidRPr="00477791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477791">
        <w:rPr>
          <w:rFonts w:ascii="Times New Roman" w:hAnsi="Times New Roman" w:cs="Times New Roman"/>
          <w:sz w:val="24"/>
          <w:szCs w:val="24"/>
        </w:rPr>
        <w:t xml:space="preserve"> </w:t>
      </w:r>
      <w:r w:rsidR="00477791" w:rsidRPr="00477791">
        <w:rPr>
          <w:rFonts w:ascii="Times New Roman" w:hAnsi="Times New Roman"/>
          <w:sz w:val="24"/>
          <w:szCs w:val="24"/>
        </w:rPr>
        <w:t>1 126 128,96</w:t>
      </w:r>
      <w:r w:rsidR="00477791" w:rsidRPr="00B5548F">
        <w:rPr>
          <w:rFonts w:ascii="Times New Roman" w:hAnsi="Times New Roman"/>
        </w:rPr>
        <w:t xml:space="preserve"> </w:t>
      </w:r>
      <w:r w:rsidRPr="00B5239F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4E62D2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>4. Извещение и документация об электрон</w:t>
      </w:r>
      <w:r w:rsidR="00477791">
        <w:rPr>
          <w:rFonts w:ascii="Times New Roman" w:hAnsi="Times New Roman" w:cs="Times New Roman"/>
          <w:sz w:val="24"/>
          <w:szCs w:val="24"/>
        </w:rPr>
        <w:t>ном аукционе № 0133300001714000183</w:t>
      </w:r>
      <w:r w:rsidRPr="00B5239F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477791">
        <w:rPr>
          <w:rFonts w:ascii="Times New Roman" w:hAnsi="Times New Roman" w:cs="Times New Roman"/>
          <w:sz w:val="24"/>
          <w:szCs w:val="24"/>
        </w:rPr>
        <w:t>26</w:t>
      </w:r>
      <w:r w:rsidR="0052605F">
        <w:rPr>
          <w:rFonts w:ascii="Times New Roman" w:hAnsi="Times New Roman" w:cs="Times New Roman"/>
          <w:sz w:val="24"/>
          <w:szCs w:val="24"/>
        </w:rPr>
        <w:t>» марта</w:t>
      </w:r>
      <w:r w:rsidRPr="00B5239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Pr="004E62D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4E62D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4E62D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4E62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E62D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3925AA" w:rsidRDefault="002E2E78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2E2E78" w:rsidRPr="003925AA" w:rsidTr="002C67BD">
        <w:trPr>
          <w:trHeight w:val="527"/>
        </w:trPr>
        <w:tc>
          <w:tcPr>
            <w:tcW w:w="2127" w:type="dxa"/>
          </w:tcPr>
          <w:p w:rsidR="002E2E78" w:rsidRPr="002C67BD" w:rsidRDefault="002E2E78" w:rsidP="002C67BD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E2E78" w:rsidRPr="002C67BD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2C67BD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 w:rsidR="0052605F" w:rsidRPr="002C67BD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AE2BA3"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E2E78" w:rsidRPr="003925AA" w:rsidTr="00E7431A">
        <w:trPr>
          <w:trHeight w:val="435"/>
        </w:trPr>
        <w:tc>
          <w:tcPr>
            <w:tcW w:w="2127" w:type="dxa"/>
          </w:tcPr>
          <w:p w:rsidR="002E2E78" w:rsidRPr="002C67BD" w:rsidRDefault="002E2E78" w:rsidP="002C67BD">
            <w:pPr>
              <w:autoSpaceDE w:val="0"/>
              <w:autoSpaceDN w:val="0"/>
              <w:spacing w:after="0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425" w:type="dxa"/>
          </w:tcPr>
          <w:p w:rsidR="002E2E78" w:rsidRPr="002C67BD" w:rsidRDefault="002E2E78" w:rsidP="00C926C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2C67BD" w:rsidRDefault="002E2E78" w:rsidP="00C92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отдела управления муниципального заказа </w:t>
            </w:r>
            <w:r w:rsidR="0052605F" w:rsidRPr="002C6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8369B8" w:rsidRPr="002C67BD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</w:p>
        </w:tc>
      </w:tr>
      <w:tr w:rsidR="002C67BD" w:rsidRPr="003925AA" w:rsidTr="002C67BD">
        <w:trPr>
          <w:trHeight w:val="844"/>
        </w:trPr>
        <w:tc>
          <w:tcPr>
            <w:tcW w:w="2127" w:type="dxa"/>
          </w:tcPr>
          <w:p w:rsidR="002C67BD" w:rsidRPr="002C67BD" w:rsidRDefault="002C67BD" w:rsidP="002C67BD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C67BD" w:rsidRPr="002C67BD" w:rsidRDefault="002C67BD" w:rsidP="002C6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C67BD" w:rsidRPr="002C67BD" w:rsidRDefault="002C67BD" w:rsidP="002C6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 </w:t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2C67BD" w:rsidRPr="003925AA" w:rsidTr="00E7431A">
        <w:trPr>
          <w:trHeight w:val="638"/>
        </w:trPr>
        <w:tc>
          <w:tcPr>
            <w:tcW w:w="2127" w:type="dxa"/>
          </w:tcPr>
          <w:p w:rsidR="002C67BD" w:rsidRPr="002C67BD" w:rsidRDefault="002C67BD" w:rsidP="002C67B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C67BD" w:rsidRPr="002C67BD" w:rsidRDefault="002C67BD" w:rsidP="002C6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C67BD" w:rsidRPr="002C67BD" w:rsidRDefault="002C67BD" w:rsidP="002C6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2C67BD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67BD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142BE" w:rsidRDefault="001142BE" w:rsidP="00114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1142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2C67BD">
        <w:rPr>
          <w:rFonts w:ascii="Times New Roman" w:hAnsi="Times New Roman" w:cs="Times New Roman"/>
          <w:sz w:val="24"/>
          <w:szCs w:val="24"/>
        </w:rPr>
        <w:t>03</w:t>
      </w:r>
      <w:r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2C67BD">
        <w:rPr>
          <w:rFonts w:ascii="Times New Roman" w:hAnsi="Times New Roman" w:cs="Times New Roman"/>
          <w:sz w:val="24"/>
          <w:szCs w:val="24"/>
        </w:rPr>
        <w:t>апреля</w:t>
      </w:r>
      <w:r w:rsidR="00476A1E">
        <w:rPr>
          <w:rFonts w:ascii="Times New Roman" w:hAnsi="Times New Roman" w:cs="Times New Roman"/>
          <w:sz w:val="24"/>
          <w:szCs w:val="24"/>
        </w:rPr>
        <w:t xml:space="preserve"> </w:t>
      </w:r>
      <w:r w:rsidRPr="0086630B">
        <w:rPr>
          <w:rFonts w:ascii="Times New Roman" w:hAnsi="Times New Roman" w:cs="Times New Roman"/>
          <w:sz w:val="24"/>
          <w:szCs w:val="24"/>
        </w:rPr>
        <w:t>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2BE" w:rsidRPr="003925AA" w:rsidRDefault="001142BE" w:rsidP="001142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1142B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1142BE" w:rsidRPr="003925AA" w:rsidRDefault="001142BE" w:rsidP="0011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11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1142BE" w:rsidRPr="003925AA" w:rsidRDefault="001142BE" w:rsidP="0011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0ED" w:rsidRDefault="00B060ED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0ED" w:rsidRPr="003925AA" w:rsidRDefault="00B060ED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158" w:tblpY="57"/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1843"/>
        <w:gridCol w:w="2910"/>
        <w:gridCol w:w="709"/>
        <w:gridCol w:w="1701"/>
      </w:tblGrid>
      <w:tr w:rsidR="002E2E78" w:rsidRPr="00B5239F" w:rsidTr="00B060ED">
        <w:trPr>
          <w:trHeight w:val="557"/>
          <w:tblCellSpacing w:w="5" w:type="nil"/>
        </w:trPr>
        <w:tc>
          <w:tcPr>
            <w:tcW w:w="850" w:type="dxa"/>
            <w:vMerge w:val="restart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753" w:type="dxa"/>
            <w:gridSpan w:val="2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Решение членов аукционной комиссии</w:t>
            </w:r>
          </w:p>
        </w:tc>
        <w:tc>
          <w:tcPr>
            <w:tcW w:w="2410" w:type="dxa"/>
            <w:gridSpan w:val="2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2E2E78" w:rsidRPr="00B5239F" w:rsidTr="00B060ED">
        <w:trPr>
          <w:trHeight w:val="400"/>
          <w:tblCellSpacing w:w="5" w:type="nil"/>
        </w:trPr>
        <w:tc>
          <w:tcPr>
            <w:tcW w:w="850" w:type="dxa"/>
            <w:vMerge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2910" w:type="dxa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709" w:type="dxa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против</w:t>
            </w:r>
          </w:p>
        </w:tc>
      </w:tr>
      <w:tr w:rsidR="002E2E78" w:rsidRPr="00B5239F" w:rsidTr="00B060ED">
        <w:trPr>
          <w:trHeight w:val="1800"/>
          <w:tblCellSpacing w:w="5" w:type="nil"/>
        </w:trPr>
        <w:tc>
          <w:tcPr>
            <w:tcW w:w="850" w:type="dxa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«</w:t>
            </w:r>
            <w:r w:rsidR="00B060ED">
              <w:rPr>
                <w:rFonts w:ascii="Times New Roman" w:hAnsi="Times New Roman" w:cs="Times New Roman"/>
              </w:rPr>
              <w:t>Охранное предприятие «</w:t>
            </w:r>
            <w:proofErr w:type="spellStart"/>
            <w:r w:rsidR="00B060ED">
              <w:rPr>
                <w:rFonts w:ascii="Times New Roman" w:hAnsi="Times New Roman" w:cs="Times New Roman"/>
              </w:rPr>
              <w:t>Протект</w:t>
            </w:r>
            <w:proofErr w:type="spellEnd"/>
            <w:r w:rsidRPr="00F95D03">
              <w:rPr>
                <w:rFonts w:ascii="Times New Roman" w:hAnsi="Times New Roman" w:cs="Times New Roman"/>
              </w:rPr>
              <w:t xml:space="preserve">» </w:t>
            </w:r>
          </w:p>
          <w:p w:rsidR="008A3997" w:rsidRPr="00F95D03" w:rsidRDefault="008A3997" w:rsidP="00E7431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2E2E78" w:rsidRPr="00F95D03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2E2E78" w:rsidRPr="00F95D03" w:rsidRDefault="002E2E78" w:rsidP="00B060ED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 xml:space="preserve">ИНН </w:t>
            </w:r>
            <w:r w:rsidR="008A3997" w:rsidRPr="00F95D03">
              <w:rPr>
                <w:rFonts w:ascii="Times New Roman" w:hAnsi="Times New Roman" w:cs="Times New Roman"/>
              </w:rPr>
              <w:t>3702</w:t>
            </w:r>
            <w:r w:rsidR="00B060ED">
              <w:rPr>
                <w:rFonts w:ascii="Times New Roman" w:hAnsi="Times New Roman" w:cs="Times New Roman"/>
              </w:rPr>
              <w:t>095739</w:t>
            </w:r>
          </w:p>
        </w:tc>
        <w:tc>
          <w:tcPr>
            <w:tcW w:w="1843" w:type="dxa"/>
          </w:tcPr>
          <w:p w:rsidR="002E2E78" w:rsidRPr="00F95D03" w:rsidRDefault="003F44FA" w:rsidP="00E7431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</w:tcPr>
          <w:p w:rsidR="00F95D03" w:rsidRPr="00B060ED" w:rsidRDefault="00F95D03" w:rsidP="00F95D0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060ED">
              <w:rPr>
                <w:rFonts w:ascii="Times New Roman" w:hAnsi="Times New Roman" w:cs="Times New Roman"/>
              </w:rPr>
              <w:t>Во второй части заявки участником закупки не представлена информация</w:t>
            </w:r>
            <w:r w:rsidRPr="00B060ED">
              <w:rPr>
                <w:rFonts w:ascii="Times New Roman" w:hAnsi="Times New Roman" w:cs="Times New Roman"/>
              </w:rPr>
              <w:t>:</w:t>
            </w:r>
          </w:p>
          <w:p w:rsidR="00F95D03" w:rsidRPr="00B060ED" w:rsidRDefault="00F95D03" w:rsidP="00F95D0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060ED">
              <w:rPr>
                <w:rFonts w:ascii="Times New Roman" w:hAnsi="Times New Roman" w:cs="Times New Roman"/>
              </w:rPr>
              <w:t xml:space="preserve">1. </w:t>
            </w:r>
            <w:r w:rsidR="008A3997" w:rsidRPr="00B060ED">
              <w:rPr>
                <w:rFonts w:ascii="Times New Roman" w:hAnsi="Times New Roman" w:cs="Times New Roman"/>
              </w:rPr>
              <w:t>ИНН лица, исполняющего функции единоличного исполнительного органа участника аукциона</w:t>
            </w:r>
            <w:r w:rsidRPr="00B060ED">
              <w:rPr>
                <w:rFonts w:ascii="Times New Roman" w:hAnsi="Times New Roman" w:cs="Times New Roman"/>
              </w:rPr>
              <w:t>;</w:t>
            </w:r>
          </w:p>
          <w:p w:rsidR="002E2E78" w:rsidRPr="00B060ED" w:rsidRDefault="00F95D03" w:rsidP="00B060E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060ED">
              <w:rPr>
                <w:rFonts w:ascii="Times New Roman" w:hAnsi="Times New Roman" w:cs="Times New Roman"/>
              </w:rPr>
              <w:t>2.</w:t>
            </w:r>
            <w:r w:rsidRPr="00B060ED">
              <w:rPr>
                <w:rFonts w:ascii="Times New Roman" w:hAnsi="Times New Roman" w:cs="Times New Roman"/>
                <w:iCs/>
              </w:rPr>
              <w:t xml:space="preserve"> </w:t>
            </w:r>
            <w:r w:rsidRPr="00B060ED">
              <w:rPr>
                <w:rFonts w:ascii="Times New Roman" w:hAnsi="Times New Roman" w:cs="Times New Roman"/>
                <w:iCs/>
              </w:rPr>
              <w:t xml:space="preserve">Декларация о принадлежности участника закупки к субъектам малого предпринимательства или </w:t>
            </w:r>
            <w:r w:rsidRPr="00B060ED">
              <w:rPr>
                <w:rFonts w:ascii="Times New Roman" w:hAnsi="Times New Roman" w:cs="Times New Roman"/>
              </w:rPr>
              <w:t xml:space="preserve">социально ориентированным некоммерческим организациям, </w:t>
            </w:r>
            <w:r w:rsidR="00B060ED" w:rsidRPr="00B060ED">
              <w:rPr>
                <w:rFonts w:ascii="Times New Roman" w:hAnsi="Times New Roman" w:cs="Times New Roman"/>
              </w:rPr>
              <w:t xml:space="preserve"> </w:t>
            </w:r>
            <w:r w:rsidR="00B060ED" w:rsidRPr="00B060ED">
              <w:rPr>
                <w:rFonts w:ascii="Times New Roman" w:hAnsi="Times New Roman" w:cs="Times New Roman"/>
              </w:rPr>
              <w:t>предусмотренная ч. 5 ст. 66 Закона № 44-ФЗ (п.1 ч.6 ст.69 Закона №44-ФЗ), требование о содержании которой в составе заявки установлено  п. 22 раздела 1.3 «Информационная карта электронного аукциона» документации об аукционе.</w:t>
            </w:r>
            <w:r w:rsidR="008A3997" w:rsidRPr="00B060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E2E78" w:rsidRPr="00F95D03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42F83" w:rsidRPr="00F95D03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Н.Б. Абрамова</w:t>
            </w:r>
          </w:p>
          <w:p w:rsidR="00242F83" w:rsidRPr="00F95D03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Е.Л. Седых</w:t>
            </w:r>
          </w:p>
          <w:p w:rsidR="002E2E78" w:rsidRPr="00F95D03" w:rsidRDefault="002C67BD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Е.В. Сергеева</w:t>
            </w:r>
          </w:p>
          <w:p w:rsidR="002C67BD" w:rsidRPr="00F95D03" w:rsidRDefault="002C67BD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D03">
              <w:rPr>
                <w:rFonts w:ascii="Times New Roman" w:hAnsi="Times New Roman" w:cs="Times New Roman"/>
              </w:rPr>
              <w:t>К.О. Богданова</w:t>
            </w:r>
          </w:p>
        </w:tc>
      </w:tr>
    </w:tbl>
    <w:p w:rsidR="002E2E78" w:rsidRPr="00583171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142BE" w:rsidRDefault="001142BE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BA4961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2E78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B060ED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B060ED">
        <w:fldChar w:fldCharType="begin"/>
      </w:r>
      <w:r w:rsidR="00B060ED">
        <w:instrText xml:space="preserve"> HYPERLINK "http://www.rts-tender.ru" </w:instrText>
      </w:r>
      <w:r w:rsidR="00B060ED">
        <w:fldChar w:fldCharType="separate"/>
      </w:r>
      <w:r w:rsidR="002E2E78" w:rsidRPr="0058317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www.</w:t>
      </w:r>
      <w:r w:rsidR="002E2E78" w:rsidRPr="0058317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rts</w:t>
      </w:r>
      <w:r w:rsidR="002E2E78" w:rsidRPr="0058317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2E2E78" w:rsidRPr="0058317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tender</w:t>
      </w:r>
      <w:r w:rsidR="002E2E78" w:rsidRPr="0058317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2E2E78" w:rsidRPr="0058317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proofErr w:type="spellEnd"/>
      <w:r w:rsidR="00B060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2E2E78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3925AA" w:rsidTr="004F54C7">
        <w:trPr>
          <w:trHeight w:val="455"/>
        </w:trPr>
        <w:tc>
          <w:tcPr>
            <w:tcW w:w="5245" w:type="dxa"/>
            <w:shd w:val="clear" w:color="auto" w:fill="auto"/>
          </w:tcPr>
          <w:p w:rsidR="00F95D03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________________/Е.В. Сергеева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F95D03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B060ED">
      <w:pgSz w:w="11905" w:h="16838"/>
      <w:pgMar w:top="709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242F83"/>
    <w:rsid w:val="002B55EE"/>
    <w:rsid w:val="002C67BD"/>
    <w:rsid w:val="002E2E78"/>
    <w:rsid w:val="003F44FA"/>
    <w:rsid w:val="00476A1E"/>
    <w:rsid w:val="00477791"/>
    <w:rsid w:val="004F54C7"/>
    <w:rsid w:val="0052605F"/>
    <w:rsid w:val="00547C59"/>
    <w:rsid w:val="008369B8"/>
    <w:rsid w:val="008A3997"/>
    <w:rsid w:val="009B1E2B"/>
    <w:rsid w:val="00AE2BA3"/>
    <w:rsid w:val="00B060ED"/>
    <w:rsid w:val="00BA4961"/>
    <w:rsid w:val="00C45FBE"/>
    <w:rsid w:val="00C75D30"/>
    <w:rsid w:val="00D66293"/>
    <w:rsid w:val="00E279E5"/>
    <w:rsid w:val="00E7431A"/>
    <w:rsid w:val="00EC0263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ts-tend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A6ABCA791740D55B1F5130D07FEC20532D0E8EF0E5EA24D026EF35ED3EDC5CD490626B5ECD14EAV8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</cp:revision>
  <cp:lastPrinted>2014-03-13T12:11:00Z</cp:lastPrinted>
  <dcterms:created xsi:type="dcterms:W3CDTF">2014-04-03T12:49:00Z</dcterms:created>
  <dcterms:modified xsi:type="dcterms:W3CDTF">2014-04-03T13:15:00Z</dcterms:modified>
</cp:coreProperties>
</file>